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14" w:rsidRDefault="00476714" w:rsidP="006150DD">
      <w:pPr>
        <w:pStyle w:val="Pullout"/>
        <w:spacing w:before="120" w:after="120"/>
        <w:rPr>
          <w:b/>
          <w:bCs/>
          <w:sz w:val="32"/>
          <w:szCs w:val="32"/>
        </w:rPr>
      </w:pPr>
      <w:r>
        <w:rPr>
          <w:b/>
          <w:bCs/>
          <w:sz w:val="32"/>
          <w:szCs w:val="32"/>
        </w:rPr>
        <w:t>Arthur Rylah Institute for Environmental Research</w:t>
      </w:r>
    </w:p>
    <w:p w:rsidR="00D01E1C" w:rsidRDefault="00D01E1C" w:rsidP="00D01E1C">
      <w:pPr>
        <w:pStyle w:val="Pullout"/>
        <w:spacing w:after="320"/>
        <w:rPr>
          <w:bCs/>
        </w:rPr>
      </w:pPr>
      <w:r w:rsidRPr="00C719C4">
        <w:rPr>
          <w:bCs/>
        </w:rPr>
        <w:t xml:space="preserve">The </w:t>
      </w:r>
      <w:r>
        <w:rPr>
          <w:bCs/>
        </w:rPr>
        <w:t xml:space="preserve">Arthur Rylah Institute for Environmental Research (ARI) is </w:t>
      </w:r>
      <w:r w:rsidR="006974C0">
        <w:rPr>
          <w:bCs/>
        </w:rPr>
        <w:t xml:space="preserve">the </w:t>
      </w:r>
      <w:r>
        <w:rPr>
          <w:bCs/>
        </w:rPr>
        <w:t xml:space="preserve">leading centre for applied biodiversity research in Victoria. </w:t>
      </w:r>
    </w:p>
    <w:p w:rsidR="00D01E1C" w:rsidRPr="00683345" w:rsidRDefault="00D01E1C" w:rsidP="00D01E1C">
      <w:pPr>
        <w:pStyle w:val="HB"/>
      </w:pPr>
      <w:r>
        <w:t>About Us</w:t>
      </w:r>
    </w:p>
    <w:p w:rsidR="00D01E1C" w:rsidRDefault="001652CA" w:rsidP="00D01E1C">
      <w:pPr>
        <w:autoSpaceDE w:val="0"/>
        <w:autoSpaceDN w:val="0"/>
        <w:adjustRightInd w:val="0"/>
        <w:spacing w:after="40"/>
        <w:rPr>
          <w:rFonts w:ascii="Arial" w:hAnsi="Arial" w:cs="Arial"/>
          <w:sz w:val="20"/>
          <w:szCs w:val="20"/>
        </w:rPr>
      </w:pPr>
      <w:r>
        <w:rPr>
          <w:bCs/>
        </w:rPr>
        <w:t>We are</w:t>
      </w:r>
      <w:r w:rsidR="00D01E1C">
        <w:rPr>
          <w:bCs/>
        </w:rPr>
        <w:t xml:space="preserve"> the Victorian government’s biodiversity research </w:t>
      </w:r>
      <w:r w:rsidR="00C00ABA">
        <w:rPr>
          <w:bCs/>
        </w:rPr>
        <w:t>i</w:t>
      </w:r>
      <w:r>
        <w:rPr>
          <w:bCs/>
        </w:rPr>
        <w:t>nstitute</w:t>
      </w:r>
      <w:r w:rsidR="00B823DD">
        <w:rPr>
          <w:bCs/>
        </w:rPr>
        <w:t xml:space="preserve"> – part of the Biodiversity</w:t>
      </w:r>
      <w:bookmarkStart w:id="0" w:name="_GoBack"/>
      <w:bookmarkEnd w:id="0"/>
      <w:r w:rsidR="00B823DD">
        <w:rPr>
          <w:bCs/>
        </w:rPr>
        <w:t xml:space="preserve"> Division in the Victorian Department of Environment, Land, Water and Planning</w:t>
      </w:r>
      <w:r w:rsidR="004B3D4C">
        <w:rPr>
          <w:bCs/>
        </w:rPr>
        <w:t xml:space="preserve"> (DELWP)</w:t>
      </w:r>
      <w:r>
        <w:rPr>
          <w:bCs/>
        </w:rPr>
        <w:t>. O</w:t>
      </w:r>
      <w:r w:rsidR="00D01E1C">
        <w:rPr>
          <w:bCs/>
        </w:rPr>
        <w:t>ur aim is to generate and share knowledge, through world-class, applied, ecological research</w:t>
      </w:r>
      <w:r>
        <w:rPr>
          <w:bCs/>
        </w:rPr>
        <w:t xml:space="preserve">. This knowledge </w:t>
      </w:r>
      <w:r w:rsidR="00D01E1C">
        <w:rPr>
          <w:bCs/>
        </w:rPr>
        <w:t xml:space="preserve">supports and guides </w:t>
      </w:r>
      <w:r w:rsidR="00D01E1C" w:rsidRPr="00763BE8">
        <w:rPr>
          <w:bCs/>
        </w:rPr>
        <w:t>sustainable ecosystem policy and management to ensure healthy, resilient ecosystems in south-eastern Australia.</w:t>
      </w:r>
      <w:r w:rsidR="00D01E1C" w:rsidRPr="00A50A8B">
        <w:rPr>
          <w:rFonts w:ascii="Arial" w:hAnsi="Arial" w:cs="Arial"/>
          <w:sz w:val="20"/>
          <w:szCs w:val="20"/>
        </w:rPr>
        <w:t xml:space="preserve"> </w:t>
      </w:r>
    </w:p>
    <w:p w:rsidR="00D01E1C" w:rsidRPr="00AA47F7" w:rsidRDefault="00D01E1C" w:rsidP="00D01E1C">
      <w:pPr>
        <w:pStyle w:val="HB"/>
      </w:pPr>
      <w:r w:rsidRPr="00AA47F7">
        <w:t xml:space="preserve">Our </w:t>
      </w:r>
      <w:r>
        <w:t>Skills</w:t>
      </w:r>
    </w:p>
    <w:p w:rsidR="00D01E1C" w:rsidRDefault="00D01E1C" w:rsidP="00D01E1C">
      <w:pPr>
        <w:autoSpaceDE w:val="0"/>
        <w:autoSpaceDN w:val="0"/>
        <w:adjustRightInd w:val="0"/>
        <w:spacing w:after="40"/>
        <w:rPr>
          <w:bCs/>
        </w:rPr>
      </w:pPr>
      <w:r w:rsidRPr="006A68C7">
        <w:rPr>
          <w:bCs/>
        </w:rPr>
        <w:t xml:space="preserve">Our </w:t>
      </w:r>
      <w:r w:rsidR="002263A7">
        <w:rPr>
          <w:bCs/>
        </w:rPr>
        <w:t>highly skilled</w:t>
      </w:r>
      <w:r w:rsidR="002263A7" w:rsidRPr="006A68C7">
        <w:rPr>
          <w:bCs/>
        </w:rPr>
        <w:t xml:space="preserve"> </w:t>
      </w:r>
      <w:r w:rsidRPr="006A68C7">
        <w:rPr>
          <w:bCs/>
        </w:rPr>
        <w:t xml:space="preserve">team includes over 65 </w:t>
      </w:r>
      <w:r w:rsidR="00257DF8">
        <w:rPr>
          <w:bCs/>
        </w:rPr>
        <w:t xml:space="preserve">committed, experienced </w:t>
      </w:r>
      <w:r w:rsidRPr="006A68C7">
        <w:rPr>
          <w:bCs/>
        </w:rPr>
        <w:t xml:space="preserve">research staff </w:t>
      </w:r>
      <w:r w:rsidR="006974C0">
        <w:rPr>
          <w:bCs/>
        </w:rPr>
        <w:t>work</w:t>
      </w:r>
      <w:r w:rsidR="001652CA">
        <w:rPr>
          <w:bCs/>
        </w:rPr>
        <w:t>ing in</w:t>
      </w:r>
      <w:r w:rsidR="006974C0">
        <w:rPr>
          <w:bCs/>
        </w:rPr>
        <w:t xml:space="preserve"> </w:t>
      </w:r>
      <w:r>
        <w:rPr>
          <w:bCs/>
        </w:rPr>
        <w:t xml:space="preserve">terrestrial and aquatic </w:t>
      </w:r>
      <w:r w:rsidRPr="006A68C7">
        <w:rPr>
          <w:bCs/>
        </w:rPr>
        <w:t>ecosystems</w:t>
      </w:r>
      <w:r>
        <w:rPr>
          <w:bCs/>
        </w:rPr>
        <w:t xml:space="preserve"> to deliver robust, credible science to answer key environmental questions. </w:t>
      </w:r>
    </w:p>
    <w:p w:rsidR="006974C0" w:rsidRDefault="002263A7" w:rsidP="00D01E1C">
      <w:pPr>
        <w:autoSpaceDE w:val="0"/>
        <w:autoSpaceDN w:val="0"/>
        <w:adjustRightInd w:val="0"/>
        <w:spacing w:after="40"/>
        <w:rPr>
          <w:bCs/>
        </w:rPr>
      </w:pPr>
      <w:r>
        <w:rPr>
          <w:bCs/>
        </w:rPr>
        <w:t>Most</w:t>
      </w:r>
      <w:r w:rsidR="00B823DD">
        <w:rPr>
          <w:bCs/>
        </w:rPr>
        <w:t xml:space="preserve"> of our scientists have </w:t>
      </w:r>
      <w:r w:rsidR="006974C0" w:rsidRPr="0025553F">
        <w:rPr>
          <w:bCs/>
        </w:rPr>
        <w:t>post</w:t>
      </w:r>
      <w:r w:rsidR="001652CA">
        <w:rPr>
          <w:bCs/>
        </w:rPr>
        <w:t>-</w:t>
      </w:r>
      <w:r w:rsidR="006974C0" w:rsidRPr="0025553F">
        <w:rPr>
          <w:bCs/>
        </w:rPr>
        <w:t>grad</w:t>
      </w:r>
      <w:r w:rsidR="001652CA">
        <w:rPr>
          <w:bCs/>
        </w:rPr>
        <w:t>uate</w:t>
      </w:r>
      <w:r w:rsidR="006974C0" w:rsidRPr="0025553F">
        <w:rPr>
          <w:bCs/>
        </w:rPr>
        <w:t xml:space="preserve"> qualifications </w:t>
      </w:r>
      <w:r w:rsidR="00B823DD">
        <w:rPr>
          <w:bCs/>
        </w:rPr>
        <w:t>and</w:t>
      </w:r>
      <w:r w:rsidR="001652CA">
        <w:rPr>
          <w:bCs/>
        </w:rPr>
        <w:t xml:space="preserve"> extensive</w:t>
      </w:r>
      <w:r w:rsidR="006974C0" w:rsidRPr="0025553F">
        <w:rPr>
          <w:bCs/>
        </w:rPr>
        <w:t xml:space="preserve"> experience</w:t>
      </w:r>
      <w:r w:rsidR="00D72E82" w:rsidRPr="0025553F">
        <w:rPr>
          <w:bCs/>
        </w:rPr>
        <w:t>.</w:t>
      </w:r>
      <w:r w:rsidR="00A821B2">
        <w:rPr>
          <w:bCs/>
        </w:rPr>
        <w:t xml:space="preserve"> We have strong quality assurance procedures and our science is independently peer reviewed.</w:t>
      </w:r>
      <w:r w:rsidR="00C00ABA" w:rsidRPr="00C00ABA">
        <w:rPr>
          <w:bCs/>
        </w:rPr>
        <w:t xml:space="preserve"> </w:t>
      </w:r>
      <w:r w:rsidR="00C00ABA">
        <w:rPr>
          <w:bCs/>
        </w:rPr>
        <w:t xml:space="preserve"> Our scientists are supported by our efficient business and administration team.  </w:t>
      </w:r>
    </w:p>
    <w:p w:rsidR="00D01E1C" w:rsidRDefault="00D01E1C" w:rsidP="00D01E1C">
      <w:pPr>
        <w:autoSpaceDE w:val="0"/>
        <w:autoSpaceDN w:val="0"/>
        <w:adjustRightInd w:val="0"/>
        <w:spacing w:after="40"/>
        <w:rPr>
          <w:bCs/>
        </w:rPr>
      </w:pPr>
    </w:p>
    <w:p w:rsidR="00D01E1C" w:rsidRDefault="00D01E1C" w:rsidP="00D01E1C">
      <w:pPr>
        <w:autoSpaceDE w:val="0"/>
        <w:autoSpaceDN w:val="0"/>
        <w:adjustRightInd w:val="0"/>
        <w:spacing w:after="40"/>
        <w:rPr>
          <w:bCs/>
        </w:rPr>
      </w:pPr>
      <w:r>
        <w:rPr>
          <w:bCs/>
        </w:rPr>
        <w:t>We have expertise in:</w:t>
      </w:r>
    </w:p>
    <w:p w:rsidR="00791C18" w:rsidRDefault="00791C18" w:rsidP="00D01E1C">
      <w:pPr>
        <w:numPr>
          <w:ilvl w:val="0"/>
          <w:numId w:val="1"/>
        </w:numPr>
        <w:autoSpaceDE w:val="0"/>
        <w:autoSpaceDN w:val="0"/>
        <w:adjustRightInd w:val="0"/>
        <w:rPr>
          <w:rFonts w:eastAsiaTheme="minorHAnsi" w:cs="Calibri"/>
          <w:color w:val="000000"/>
          <w:szCs w:val="22"/>
        </w:rPr>
      </w:pPr>
      <w:r>
        <w:rPr>
          <w:rFonts w:eastAsiaTheme="minorHAnsi" w:cs="Calibri"/>
          <w:color w:val="000000"/>
          <w:szCs w:val="22"/>
        </w:rPr>
        <w:t>species and habitat assessment, monitoring and restoration</w:t>
      </w:r>
    </w:p>
    <w:p w:rsidR="00D01E1C" w:rsidRPr="00D72E82" w:rsidRDefault="00D01E1C" w:rsidP="00D01E1C">
      <w:pPr>
        <w:numPr>
          <w:ilvl w:val="0"/>
          <w:numId w:val="1"/>
        </w:numPr>
        <w:autoSpaceDE w:val="0"/>
        <w:autoSpaceDN w:val="0"/>
        <w:adjustRightInd w:val="0"/>
        <w:rPr>
          <w:rFonts w:eastAsiaTheme="minorHAnsi" w:cs="Calibri"/>
          <w:color w:val="000000"/>
          <w:szCs w:val="22"/>
        </w:rPr>
      </w:pPr>
      <w:r w:rsidRPr="00D72E82">
        <w:rPr>
          <w:rFonts w:eastAsiaTheme="minorHAnsi" w:cs="Calibri"/>
          <w:color w:val="000000"/>
          <w:szCs w:val="22"/>
        </w:rPr>
        <w:t xml:space="preserve">threatened species </w:t>
      </w:r>
      <w:r w:rsidR="00791C18">
        <w:rPr>
          <w:rFonts w:eastAsiaTheme="minorHAnsi" w:cs="Calibri"/>
          <w:color w:val="000000"/>
          <w:szCs w:val="22"/>
        </w:rPr>
        <w:t xml:space="preserve">conservation and </w:t>
      </w:r>
      <w:r w:rsidRPr="00D72E82">
        <w:rPr>
          <w:rFonts w:eastAsiaTheme="minorHAnsi" w:cs="Calibri"/>
          <w:color w:val="000000"/>
          <w:szCs w:val="22"/>
        </w:rPr>
        <w:t>recovery</w:t>
      </w:r>
    </w:p>
    <w:p w:rsidR="00791C18" w:rsidRPr="00D72E82" w:rsidRDefault="00791C18" w:rsidP="00791C18">
      <w:pPr>
        <w:numPr>
          <w:ilvl w:val="0"/>
          <w:numId w:val="1"/>
        </w:numPr>
        <w:autoSpaceDE w:val="0"/>
        <w:autoSpaceDN w:val="0"/>
        <w:adjustRightInd w:val="0"/>
        <w:rPr>
          <w:rFonts w:eastAsiaTheme="minorHAnsi" w:cs="Calibri"/>
          <w:color w:val="000000"/>
          <w:szCs w:val="22"/>
        </w:rPr>
      </w:pPr>
      <w:r w:rsidRPr="00D72E82">
        <w:rPr>
          <w:rFonts w:eastAsiaTheme="minorHAnsi" w:cs="Calibri"/>
          <w:color w:val="000000"/>
          <w:szCs w:val="22"/>
        </w:rPr>
        <w:t xml:space="preserve">population dynamics </w:t>
      </w:r>
      <w:r>
        <w:rPr>
          <w:rFonts w:eastAsiaTheme="minorHAnsi" w:cs="Calibri"/>
          <w:color w:val="000000"/>
          <w:szCs w:val="22"/>
        </w:rPr>
        <w:t>and population modelling</w:t>
      </w:r>
    </w:p>
    <w:p w:rsidR="00791C18" w:rsidRPr="00D72E82" w:rsidRDefault="00791C18" w:rsidP="00791C18">
      <w:pPr>
        <w:numPr>
          <w:ilvl w:val="0"/>
          <w:numId w:val="1"/>
        </w:numPr>
        <w:autoSpaceDE w:val="0"/>
        <w:autoSpaceDN w:val="0"/>
        <w:adjustRightInd w:val="0"/>
        <w:rPr>
          <w:rFonts w:eastAsiaTheme="minorHAnsi" w:cs="Calibri"/>
          <w:color w:val="000000"/>
          <w:szCs w:val="22"/>
        </w:rPr>
      </w:pPr>
      <w:r w:rsidRPr="00D72E82">
        <w:rPr>
          <w:rFonts w:eastAsiaTheme="minorHAnsi" w:cs="Calibri"/>
          <w:color w:val="000000"/>
          <w:szCs w:val="22"/>
        </w:rPr>
        <w:t>disturbance ecology (e.g. fire, flood, flows, grazing)</w:t>
      </w:r>
    </w:p>
    <w:p w:rsidR="00791C18" w:rsidRDefault="00791C18" w:rsidP="00791C18">
      <w:pPr>
        <w:numPr>
          <w:ilvl w:val="0"/>
          <w:numId w:val="1"/>
        </w:numPr>
        <w:autoSpaceDE w:val="0"/>
        <w:autoSpaceDN w:val="0"/>
        <w:adjustRightInd w:val="0"/>
        <w:rPr>
          <w:rFonts w:eastAsiaTheme="minorHAnsi" w:cs="Calibri"/>
          <w:color w:val="000000"/>
          <w:szCs w:val="22"/>
        </w:rPr>
      </w:pPr>
      <w:r w:rsidRPr="00D72E82">
        <w:rPr>
          <w:rFonts w:eastAsiaTheme="minorHAnsi" w:cs="Calibri"/>
          <w:color w:val="000000"/>
          <w:szCs w:val="22"/>
        </w:rPr>
        <w:t xml:space="preserve">invasive species assessment, surveillance and management </w:t>
      </w:r>
      <w:r w:rsidR="002263A7">
        <w:rPr>
          <w:rFonts w:eastAsiaTheme="minorHAnsi" w:cs="Calibri"/>
          <w:color w:val="000000"/>
          <w:szCs w:val="22"/>
        </w:rPr>
        <w:t>effectiveness</w:t>
      </w:r>
      <w:r w:rsidR="002263A7" w:rsidRPr="00D72E82">
        <w:rPr>
          <w:rFonts w:eastAsiaTheme="minorHAnsi" w:cs="Calibri"/>
          <w:color w:val="000000"/>
          <w:szCs w:val="22"/>
        </w:rPr>
        <w:t xml:space="preserve"> </w:t>
      </w:r>
    </w:p>
    <w:p w:rsidR="00223A8D" w:rsidRPr="00D72E82" w:rsidRDefault="00223A8D" w:rsidP="00791C18">
      <w:pPr>
        <w:numPr>
          <w:ilvl w:val="0"/>
          <w:numId w:val="1"/>
        </w:numPr>
        <w:autoSpaceDE w:val="0"/>
        <w:autoSpaceDN w:val="0"/>
        <w:adjustRightInd w:val="0"/>
        <w:rPr>
          <w:rFonts w:eastAsiaTheme="minorHAnsi" w:cs="Calibri"/>
          <w:color w:val="000000"/>
          <w:szCs w:val="22"/>
        </w:rPr>
      </w:pPr>
      <w:r>
        <w:rPr>
          <w:rFonts w:eastAsiaTheme="minorHAnsi" w:cs="Calibri"/>
          <w:color w:val="000000"/>
          <w:szCs w:val="22"/>
        </w:rPr>
        <w:t>management of over-abundant native wildlife</w:t>
      </w:r>
    </w:p>
    <w:p w:rsidR="004B3D4C" w:rsidRPr="00D72E82" w:rsidRDefault="00791C18" w:rsidP="004B3D4C">
      <w:pPr>
        <w:numPr>
          <w:ilvl w:val="0"/>
          <w:numId w:val="1"/>
        </w:numPr>
        <w:autoSpaceDE w:val="0"/>
        <w:autoSpaceDN w:val="0"/>
        <w:adjustRightInd w:val="0"/>
        <w:rPr>
          <w:rFonts w:eastAsiaTheme="minorHAnsi" w:cs="Calibri"/>
          <w:color w:val="000000"/>
          <w:szCs w:val="22"/>
        </w:rPr>
      </w:pPr>
      <w:r w:rsidRPr="00D72E82">
        <w:rPr>
          <w:rFonts w:asciiTheme="minorHAnsi" w:eastAsiaTheme="minorHAnsi" w:hAnsiTheme="minorHAnsi" w:cstheme="minorBidi"/>
          <w:szCs w:val="22"/>
        </w:rPr>
        <w:t xml:space="preserve">developing, testing and implementing </w:t>
      </w:r>
      <w:r w:rsidR="004B3D4C" w:rsidRPr="00D72E82">
        <w:rPr>
          <w:rFonts w:asciiTheme="minorHAnsi" w:eastAsiaTheme="minorHAnsi" w:hAnsiTheme="minorHAnsi" w:cstheme="minorBidi"/>
          <w:szCs w:val="22"/>
        </w:rPr>
        <w:t>innovative survey techniques</w:t>
      </w:r>
      <w:r w:rsidR="004B3D4C" w:rsidRPr="004B3D4C">
        <w:rPr>
          <w:rFonts w:asciiTheme="minorHAnsi" w:eastAsiaTheme="minorHAnsi" w:hAnsiTheme="minorHAnsi" w:cstheme="minorBidi"/>
          <w:szCs w:val="22"/>
        </w:rPr>
        <w:t xml:space="preserve"> </w:t>
      </w:r>
      <w:r w:rsidR="004B3D4C" w:rsidRPr="00D72E82">
        <w:rPr>
          <w:rFonts w:asciiTheme="minorHAnsi" w:eastAsiaTheme="minorHAnsi" w:hAnsiTheme="minorHAnsi" w:cstheme="minorBidi"/>
          <w:szCs w:val="22"/>
        </w:rPr>
        <w:t>for biodiversity assessment</w:t>
      </w:r>
    </w:p>
    <w:p w:rsidR="00D01E1C" w:rsidRPr="00D72E82" w:rsidRDefault="00D01E1C" w:rsidP="00D01E1C">
      <w:pPr>
        <w:numPr>
          <w:ilvl w:val="0"/>
          <w:numId w:val="1"/>
        </w:numPr>
        <w:autoSpaceDE w:val="0"/>
        <w:autoSpaceDN w:val="0"/>
        <w:adjustRightInd w:val="0"/>
        <w:rPr>
          <w:rFonts w:eastAsiaTheme="minorHAnsi" w:cs="Calibri"/>
          <w:color w:val="000000"/>
          <w:szCs w:val="22"/>
        </w:rPr>
      </w:pPr>
      <w:r w:rsidRPr="00D72E82">
        <w:rPr>
          <w:rFonts w:eastAsiaTheme="minorHAnsi" w:cs="Calibri"/>
          <w:color w:val="000000"/>
          <w:szCs w:val="22"/>
        </w:rPr>
        <w:t xml:space="preserve">ecological modelling, analysis and mapping </w:t>
      </w:r>
    </w:p>
    <w:p w:rsidR="00D01E1C" w:rsidRPr="00223A8D" w:rsidRDefault="00D01E1C" w:rsidP="00D01E1C">
      <w:pPr>
        <w:numPr>
          <w:ilvl w:val="0"/>
          <w:numId w:val="1"/>
        </w:numPr>
        <w:autoSpaceDE w:val="0"/>
        <w:autoSpaceDN w:val="0"/>
        <w:adjustRightInd w:val="0"/>
        <w:rPr>
          <w:rFonts w:eastAsiaTheme="minorHAnsi" w:cs="Calibri"/>
          <w:color w:val="000000"/>
          <w:szCs w:val="22"/>
        </w:rPr>
      </w:pPr>
      <w:r w:rsidRPr="00D72E82">
        <w:rPr>
          <w:rFonts w:asciiTheme="minorHAnsi" w:eastAsiaTheme="minorHAnsi" w:hAnsiTheme="minorHAnsi" w:cstheme="minorBidi"/>
          <w:szCs w:val="22"/>
        </w:rPr>
        <w:t xml:space="preserve">developing robust indicators and decision support </w:t>
      </w:r>
      <w:r w:rsidR="001652CA">
        <w:rPr>
          <w:rFonts w:asciiTheme="minorHAnsi" w:eastAsiaTheme="minorHAnsi" w:hAnsiTheme="minorHAnsi" w:cstheme="minorBidi"/>
          <w:szCs w:val="22"/>
        </w:rPr>
        <w:t>tools</w:t>
      </w:r>
    </w:p>
    <w:p w:rsidR="00223A8D" w:rsidRPr="0072461D" w:rsidRDefault="00223A8D" w:rsidP="00D01E1C">
      <w:pPr>
        <w:numPr>
          <w:ilvl w:val="0"/>
          <w:numId w:val="1"/>
        </w:numPr>
        <w:autoSpaceDE w:val="0"/>
        <w:autoSpaceDN w:val="0"/>
        <w:adjustRightInd w:val="0"/>
        <w:rPr>
          <w:rFonts w:eastAsiaTheme="minorHAnsi" w:cs="Calibri"/>
          <w:color w:val="000000"/>
          <w:szCs w:val="22"/>
        </w:rPr>
      </w:pPr>
      <w:r>
        <w:rPr>
          <w:rFonts w:asciiTheme="minorHAnsi" w:eastAsiaTheme="minorHAnsi" w:hAnsiTheme="minorHAnsi" w:cstheme="minorBidi"/>
          <w:szCs w:val="22"/>
        </w:rPr>
        <w:t>quantitative ecology and biometrics</w:t>
      </w:r>
    </w:p>
    <w:p w:rsidR="00257DF8" w:rsidRDefault="00257DF8" w:rsidP="00257DF8">
      <w:pPr>
        <w:pStyle w:val="ListParagraph"/>
        <w:numPr>
          <w:ilvl w:val="0"/>
          <w:numId w:val="1"/>
        </w:numPr>
        <w:rPr>
          <w:rFonts w:ascii="Calibri" w:eastAsiaTheme="minorHAnsi" w:hAnsi="Calibri" w:cs="Calibri"/>
          <w:color w:val="000000"/>
          <w:sz w:val="22"/>
          <w:szCs w:val="22"/>
          <w:lang w:eastAsia="en-US"/>
        </w:rPr>
      </w:pPr>
      <w:r w:rsidRPr="00257DF8">
        <w:rPr>
          <w:rFonts w:ascii="Calibri" w:eastAsiaTheme="minorHAnsi" w:hAnsi="Calibri" w:cs="Calibri"/>
          <w:color w:val="000000"/>
          <w:sz w:val="22"/>
          <w:szCs w:val="22"/>
          <w:lang w:eastAsia="en-US"/>
        </w:rPr>
        <w:t xml:space="preserve">species distributional databases – input, review and interpretation of records (e.g. Victorian Biodiversity Atlas) </w:t>
      </w:r>
    </w:p>
    <w:p w:rsidR="00257DF8" w:rsidRPr="00257DF8" w:rsidRDefault="00257DF8" w:rsidP="00257DF8">
      <w:pPr>
        <w:pStyle w:val="ListParagraph"/>
        <w:numPr>
          <w:ilvl w:val="0"/>
          <w:numId w:val="1"/>
        </w:numPr>
        <w:rPr>
          <w:rFonts w:ascii="Calibri" w:eastAsiaTheme="minorHAnsi" w:hAnsi="Calibri" w:cs="Calibri"/>
          <w:color w:val="000000"/>
          <w:sz w:val="22"/>
          <w:szCs w:val="22"/>
          <w:lang w:eastAsia="en-US"/>
        </w:rPr>
      </w:pPr>
      <w:r w:rsidRPr="00257DF8">
        <w:rPr>
          <w:rFonts w:ascii="Calibri" w:eastAsiaTheme="minorHAnsi" w:hAnsi="Calibri" w:cs="Calibri"/>
          <w:color w:val="000000"/>
          <w:sz w:val="22"/>
          <w:szCs w:val="22"/>
          <w:lang w:eastAsia="en-US"/>
        </w:rPr>
        <w:t xml:space="preserve">taxonomy </w:t>
      </w:r>
      <w:r w:rsidR="00791C18">
        <w:rPr>
          <w:rFonts w:ascii="Calibri" w:eastAsiaTheme="minorHAnsi" w:hAnsi="Calibri" w:cs="Calibri"/>
          <w:color w:val="000000"/>
          <w:sz w:val="22"/>
          <w:szCs w:val="22"/>
          <w:lang w:eastAsia="en-US"/>
        </w:rPr>
        <w:t>of plants and animals</w:t>
      </w:r>
    </w:p>
    <w:p w:rsidR="00D01E1C" w:rsidRPr="00D72E82" w:rsidRDefault="00D01E1C" w:rsidP="00D01E1C">
      <w:pPr>
        <w:numPr>
          <w:ilvl w:val="0"/>
          <w:numId w:val="1"/>
        </w:numPr>
        <w:autoSpaceDE w:val="0"/>
        <w:autoSpaceDN w:val="0"/>
        <w:adjustRightInd w:val="0"/>
        <w:rPr>
          <w:rFonts w:eastAsiaTheme="minorHAnsi" w:cs="Calibri"/>
          <w:color w:val="000000"/>
          <w:szCs w:val="22"/>
        </w:rPr>
      </w:pPr>
      <w:r w:rsidRPr="00D72E82">
        <w:rPr>
          <w:rFonts w:eastAsiaTheme="minorHAnsi" w:cs="Calibri"/>
          <w:color w:val="000000"/>
          <w:szCs w:val="22"/>
        </w:rPr>
        <w:t>science communication</w:t>
      </w:r>
      <w:r w:rsidR="001652CA">
        <w:rPr>
          <w:rFonts w:eastAsiaTheme="minorHAnsi" w:cs="Calibri"/>
          <w:color w:val="000000"/>
          <w:szCs w:val="22"/>
        </w:rPr>
        <w:t>,</w:t>
      </w:r>
      <w:r w:rsidR="00610762">
        <w:rPr>
          <w:rFonts w:eastAsiaTheme="minorHAnsi" w:cs="Calibri"/>
          <w:color w:val="000000"/>
          <w:szCs w:val="22"/>
        </w:rPr>
        <w:t xml:space="preserve"> </w:t>
      </w:r>
      <w:r w:rsidRPr="00D72E82">
        <w:rPr>
          <w:rFonts w:eastAsiaTheme="minorHAnsi" w:cs="Calibri"/>
          <w:color w:val="000000"/>
          <w:szCs w:val="22"/>
        </w:rPr>
        <w:t>engagement</w:t>
      </w:r>
      <w:r w:rsidR="00EF5AAB">
        <w:rPr>
          <w:rFonts w:eastAsiaTheme="minorHAnsi" w:cs="Calibri"/>
          <w:color w:val="000000"/>
          <w:szCs w:val="22"/>
        </w:rPr>
        <w:t xml:space="preserve"> and</w:t>
      </w:r>
      <w:r w:rsidR="005E364D">
        <w:rPr>
          <w:rFonts w:eastAsiaTheme="minorHAnsi" w:cs="Calibri"/>
          <w:color w:val="000000"/>
          <w:szCs w:val="22"/>
        </w:rPr>
        <w:t xml:space="preserve"> citizen science</w:t>
      </w:r>
      <w:r w:rsidR="005A7A43">
        <w:rPr>
          <w:rFonts w:eastAsiaTheme="minorHAnsi" w:cs="Calibri"/>
          <w:color w:val="000000"/>
          <w:szCs w:val="22"/>
        </w:rPr>
        <w:t>.</w:t>
      </w:r>
      <w:r w:rsidR="005E364D">
        <w:rPr>
          <w:rFonts w:eastAsiaTheme="minorHAnsi" w:cs="Calibri"/>
          <w:color w:val="000000"/>
          <w:szCs w:val="22"/>
        </w:rPr>
        <w:t xml:space="preserve"> </w:t>
      </w:r>
    </w:p>
    <w:p w:rsidR="009927A3" w:rsidRPr="00F95E92" w:rsidRDefault="009927A3" w:rsidP="00D01E1C">
      <w:pPr>
        <w:pStyle w:val="HB"/>
        <w:rPr>
          <w:i/>
        </w:rPr>
      </w:pPr>
      <w:r>
        <w:t xml:space="preserve">Our Pillars </w:t>
      </w:r>
      <w:r w:rsidR="00F95E92">
        <w:rPr>
          <w:rFonts w:cs="Times New Roman"/>
          <w:b w:val="0"/>
          <w:bCs/>
          <w:color w:val="auto"/>
          <w:sz w:val="22"/>
        </w:rPr>
        <w:softHyphen/>
      </w:r>
      <w:r w:rsidR="00F95E92">
        <w:rPr>
          <w:rFonts w:cs="Times New Roman"/>
          <w:b w:val="0"/>
          <w:bCs/>
          <w:i/>
          <w:color w:val="auto"/>
          <w:sz w:val="22"/>
        </w:rPr>
        <w:t xml:space="preserve"> </w:t>
      </w:r>
    </w:p>
    <w:p w:rsidR="009927A3" w:rsidRPr="009927A3" w:rsidRDefault="009927A3" w:rsidP="00D01E1C">
      <w:pPr>
        <w:pStyle w:val="HB"/>
        <w:rPr>
          <w:color w:val="FF0000"/>
        </w:rPr>
      </w:pPr>
      <w:r w:rsidRPr="009927A3">
        <w:rPr>
          <w:color w:val="FF0000"/>
        </w:rPr>
        <w:t>Robust Science….</w:t>
      </w:r>
      <w:r w:rsidR="00F95E92" w:rsidRPr="009927A3">
        <w:rPr>
          <w:color w:val="FF0000"/>
        </w:rPr>
        <w:t>….</w:t>
      </w:r>
      <w:r w:rsidR="00F95E92">
        <w:rPr>
          <w:color w:val="FF0000"/>
        </w:rPr>
        <w:t xml:space="preserve">    </w:t>
      </w:r>
      <w:r w:rsidRPr="009927A3">
        <w:rPr>
          <w:color w:val="FF0000"/>
        </w:rPr>
        <w:t>Innovative Technology……</w:t>
      </w:r>
      <w:r w:rsidR="00F95E92">
        <w:rPr>
          <w:color w:val="FF0000"/>
        </w:rPr>
        <w:t xml:space="preserve">     </w:t>
      </w:r>
      <w:r w:rsidRPr="009927A3">
        <w:rPr>
          <w:color w:val="FF0000"/>
        </w:rPr>
        <w:t>Meaningful Partnerships</w:t>
      </w:r>
    </w:p>
    <w:p w:rsidR="00D01E1C" w:rsidRPr="00AA47F7" w:rsidRDefault="00D01E1C" w:rsidP="00D01E1C">
      <w:pPr>
        <w:pStyle w:val="HB"/>
      </w:pPr>
      <w:r w:rsidRPr="00AA47F7">
        <w:t>Collaboration</w:t>
      </w:r>
    </w:p>
    <w:p w:rsidR="009F6DA7" w:rsidRDefault="001652CA" w:rsidP="00A36422">
      <w:pPr>
        <w:autoSpaceDE w:val="0"/>
        <w:autoSpaceDN w:val="0"/>
        <w:adjustRightInd w:val="0"/>
        <w:spacing w:after="40"/>
        <w:rPr>
          <w:bCs/>
        </w:rPr>
      </w:pPr>
      <w:r>
        <w:rPr>
          <w:bCs/>
        </w:rPr>
        <w:t xml:space="preserve">We have </w:t>
      </w:r>
      <w:r w:rsidR="00791C18">
        <w:rPr>
          <w:bCs/>
        </w:rPr>
        <w:t xml:space="preserve">strong </w:t>
      </w:r>
      <w:r>
        <w:rPr>
          <w:bCs/>
        </w:rPr>
        <w:t>relationships and partnerships</w:t>
      </w:r>
      <w:r w:rsidR="00B823DD">
        <w:rPr>
          <w:bCs/>
        </w:rPr>
        <w:t xml:space="preserve"> </w:t>
      </w:r>
      <w:r w:rsidR="00A821B2">
        <w:rPr>
          <w:bCs/>
        </w:rPr>
        <w:t>both within and outside government</w:t>
      </w:r>
      <w:r w:rsidR="00B823DD">
        <w:rPr>
          <w:bCs/>
        </w:rPr>
        <w:t xml:space="preserve">. </w:t>
      </w:r>
      <w:r w:rsidR="00C00ABA">
        <w:rPr>
          <w:bCs/>
        </w:rPr>
        <w:t xml:space="preserve">Our staff </w:t>
      </w:r>
      <w:r w:rsidR="00D01E1C" w:rsidRPr="00C719C4">
        <w:rPr>
          <w:bCs/>
        </w:rPr>
        <w:t>work</w:t>
      </w:r>
      <w:r w:rsidR="00B823DD">
        <w:rPr>
          <w:bCs/>
        </w:rPr>
        <w:t xml:space="preserve"> </w:t>
      </w:r>
      <w:r w:rsidR="00D01E1C" w:rsidRPr="00C719C4">
        <w:rPr>
          <w:bCs/>
        </w:rPr>
        <w:t>c</w:t>
      </w:r>
      <w:r w:rsidR="00D01E1C">
        <w:rPr>
          <w:bCs/>
        </w:rPr>
        <w:t xml:space="preserve">losely </w:t>
      </w:r>
      <w:r w:rsidR="00D01E1C" w:rsidRPr="00C719C4">
        <w:rPr>
          <w:bCs/>
        </w:rPr>
        <w:t xml:space="preserve">with </w:t>
      </w:r>
      <w:r w:rsidR="004B3D4C">
        <w:rPr>
          <w:bCs/>
        </w:rPr>
        <w:t xml:space="preserve">the Commonwealth Government, </w:t>
      </w:r>
      <w:r w:rsidR="004D0338">
        <w:rPr>
          <w:bCs/>
        </w:rPr>
        <w:t>other state government departments and agencies,</w:t>
      </w:r>
      <w:r w:rsidR="00B823DD">
        <w:rPr>
          <w:bCs/>
        </w:rPr>
        <w:t xml:space="preserve"> Catchment Management Authorities</w:t>
      </w:r>
      <w:r w:rsidR="00C00ABA">
        <w:rPr>
          <w:bCs/>
        </w:rPr>
        <w:t xml:space="preserve"> </w:t>
      </w:r>
      <w:r w:rsidR="00D51C80">
        <w:rPr>
          <w:bCs/>
        </w:rPr>
        <w:t>(CMAs)</w:t>
      </w:r>
      <w:r w:rsidR="00B823DD">
        <w:rPr>
          <w:bCs/>
        </w:rPr>
        <w:t xml:space="preserve">, Melbourne Water, Parks Victoria, </w:t>
      </w:r>
      <w:r w:rsidR="00D01E1C" w:rsidRPr="00C719C4">
        <w:rPr>
          <w:bCs/>
        </w:rPr>
        <w:t xml:space="preserve">local </w:t>
      </w:r>
      <w:r w:rsidR="00B823DD">
        <w:rPr>
          <w:bCs/>
        </w:rPr>
        <w:t>municipalities</w:t>
      </w:r>
      <w:r w:rsidR="00D01E1C" w:rsidRPr="00C719C4">
        <w:rPr>
          <w:bCs/>
        </w:rPr>
        <w:t>, research institutes</w:t>
      </w:r>
      <w:r w:rsidR="00F67B2C">
        <w:rPr>
          <w:bCs/>
        </w:rPr>
        <w:t xml:space="preserve">, </w:t>
      </w:r>
      <w:r w:rsidR="00A821B2">
        <w:rPr>
          <w:bCs/>
        </w:rPr>
        <w:t xml:space="preserve">commercial organisations, </w:t>
      </w:r>
      <w:r w:rsidR="00F67B2C">
        <w:rPr>
          <w:bCs/>
        </w:rPr>
        <w:t>interest groups, non-government organisations</w:t>
      </w:r>
      <w:r w:rsidR="00A821B2">
        <w:rPr>
          <w:bCs/>
        </w:rPr>
        <w:t xml:space="preserve"> </w:t>
      </w:r>
      <w:r w:rsidR="00D01E1C" w:rsidRPr="00C719C4">
        <w:rPr>
          <w:bCs/>
        </w:rPr>
        <w:t>and the community</w:t>
      </w:r>
      <w:r w:rsidR="00D01E1C">
        <w:rPr>
          <w:bCs/>
        </w:rPr>
        <w:t xml:space="preserve">. </w:t>
      </w:r>
      <w:r w:rsidR="00C00ABA">
        <w:rPr>
          <w:bCs/>
        </w:rPr>
        <w:t xml:space="preserve"> </w:t>
      </w:r>
      <w:r w:rsidR="009F6DA7" w:rsidRPr="009F6DA7">
        <w:rPr>
          <w:bCs/>
        </w:rPr>
        <w:t>We have extensive links</w:t>
      </w:r>
      <w:r w:rsidR="001527FD">
        <w:rPr>
          <w:bCs/>
        </w:rPr>
        <w:t xml:space="preserve"> with universities and our </w:t>
      </w:r>
      <w:r w:rsidR="009F6DA7" w:rsidRPr="009F6DA7">
        <w:rPr>
          <w:bCs/>
        </w:rPr>
        <w:t>staff co-supervise post</w:t>
      </w:r>
      <w:r w:rsidR="001527FD">
        <w:rPr>
          <w:bCs/>
        </w:rPr>
        <w:t>-</w:t>
      </w:r>
      <w:r w:rsidR="009F6DA7" w:rsidRPr="009F6DA7">
        <w:rPr>
          <w:bCs/>
        </w:rPr>
        <w:t>graduate students</w:t>
      </w:r>
      <w:r w:rsidR="001527FD">
        <w:rPr>
          <w:bCs/>
        </w:rPr>
        <w:t xml:space="preserve"> across eight </w:t>
      </w:r>
      <w:r w:rsidR="009F6DA7" w:rsidRPr="009F6DA7">
        <w:rPr>
          <w:bCs/>
        </w:rPr>
        <w:t>universities</w:t>
      </w:r>
      <w:r w:rsidR="001527FD">
        <w:rPr>
          <w:bCs/>
        </w:rPr>
        <w:t xml:space="preserve">. </w:t>
      </w:r>
      <w:r w:rsidR="009F6DA7" w:rsidRPr="009F6DA7">
        <w:rPr>
          <w:bCs/>
        </w:rPr>
        <w:t xml:space="preserve"> </w:t>
      </w:r>
      <w:r w:rsidR="00C00ABA">
        <w:rPr>
          <w:bCs/>
        </w:rPr>
        <w:t xml:space="preserve">We have a growing relationship with La Trobe University, with </w:t>
      </w:r>
      <w:r w:rsidR="00C00ABA">
        <w:rPr>
          <w:bCs/>
        </w:rPr>
        <w:lastRenderedPageBreak/>
        <w:t>t</w:t>
      </w:r>
      <w:r w:rsidR="009F6DA7" w:rsidRPr="009F6DA7">
        <w:rPr>
          <w:bCs/>
        </w:rPr>
        <w:t xml:space="preserve">hree co-appointed staff </w:t>
      </w:r>
      <w:r w:rsidR="00C00ABA">
        <w:rPr>
          <w:bCs/>
        </w:rPr>
        <w:t xml:space="preserve">who </w:t>
      </w:r>
      <w:r w:rsidR="009F6DA7" w:rsidRPr="009F6DA7">
        <w:rPr>
          <w:bCs/>
        </w:rPr>
        <w:t>provide science leadership and conduct joint research across both organisations</w:t>
      </w:r>
      <w:r w:rsidR="00C00ABA">
        <w:rPr>
          <w:bCs/>
        </w:rPr>
        <w:t>.</w:t>
      </w:r>
    </w:p>
    <w:p w:rsidR="009F6DA7" w:rsidRDefault="009F6DA7" w:rsidP="00A36422">
      <w:pPr>
        <w:autoSpaceDE w:val="0"/>
        <w:autoSpaceDN w:val="0"/>
        <w:adjustRightInd w:val="0"/>
        <w:spacing w:after="40"/>
        <w:rPr>
          <w:rFonts w:cs="Arial"/>
          <w:b/>
          <w:color w:val="228591"/>
          <w:sz w:val="28"/>
        </w:rPr>
      </w:pPr>
    </w:p>
    <w:p w:rsidR="00D01E1C" w:rsidRPr="00AA47F7" w:rsidRDefault="00D01E1C" w:rsidP="00D01E1C">
      <w:pPr>
        <w:pStyle w:val="HB"/>
      </w:pPr>
      <w:r w:rsidRPr="00AA47F7">
        <w:t xml:space="preserve">Meeting </w:t>
      </w:r>
      <w:r w:rsidR="00D22294">
        <w:t xml:space="preserve">Our </w:t>
      </w:r>
      <w:r w:rsidR="000C01D7">
        <w:t>Clients</w:t>
      </w:r>
      <w:r w:rsidR="00EF5AAB">
        <w:t xml:space="preserve">’ </w:t>
      </w:r>
      <w:r>
        <w:t>N</w:t>
      </w:r>
      <w:r w:rsidRPr="00AA47F7">
        <w:t>eeds</w:t>
      </w:r>
      <w:r w:rsidR="00EF5AAB">
        <w:t xml:space="preserve"> </w:t>
      </w:r>
    </w:p>
    <w:p w:rsidR="00D01E1C" w:rsidRDefault="001652CA" w:rsidP="00D01E1C">
      <w:pPr>
        <w:autoSpaceDE w:val="0"/>
        <w:autoSpaceDN w:val="0"/>
        <w:adjustRightInd w:val="0"/>
        <w:spacing w:after="40"/>
        <w:rPr>
          <w:bCs/>
        </w:rPr>
      </w:pPr>
      <w:r>
        <w:rPr>
          <w:bCs/>
        </w:rPr>
        <w:t xml:space="preserve">We listen to our </w:t>
      </w:r>
      <w:r w:rsidR="000C01D7">
        <w:rPr>
          <w:bCs/>
        </w:rPr>
        <w:t>client</w:t>
      </w:r>
      <w:r w:rsidR="0076297B">
        <w:rPr>
          <w:bCs/>
        </w:rPr>
        <w:t xml:space="preserve">s </w:t>
      </w:r>
      <w:r w:rsidR="00B823DD">
        <w:rPr>
          <w:bCs/>
        </w:rPr>
        <w:t xml:space="preserve">and </w:t>
      </w:r>
      <w:r w:rsidR="00D01E1C">
        <w:rPr>
          <w:bCs/>
        </w:rPr>
        <w:t xml:space="preserve">recognise the importance of understanding </w:t>
      </w:r>
      <w:r w:rsidR="0076297B">
        <w:rPr>
          <w:bCs/>
        </w:rPr>
        <w:t xml:space="preserve">their </w:t>
      </w:r>
      <w:r w:rsidR="00D01E1C">
        <w:rPr>
          <w:bCs/>
        </w:rPr>
        <w:t>needs</w:t>
      </w:r>
      <w:r w:rsidR="00700038">
        <w:rPr>
          <w:bCs/>
        </w:rPr>
        <w:t>. We</w:t>
      </w:r>
      <w:r w:rsidR="0072461D">
        <w:rPr>
          <w:bCs/>
        </w:rPr>
        <w:t xml:space="preserve"> </w:t>
      </w:r>
      <w:r w:rsidR="00D01E1C">
        <w:rPr>
          <w:bCs/>
        </w:rPr>
        <w:t>align our research programs and interpret our research into meaningful management guidance</w:t>
      </w:r>
      <w:r w:rsidR="00B823DD">
        <w:rPr>
          <w:bCs/>
        </w:rPr>
        <w:t xml:space="preserve"> and </w:t>
      </w:r>
      <w:r w:rsidR="00D01E1C">
        <w:rPr>
          <w:bCs/>
        </w:rPr>
        <w:t>focus on strong transferability of results to maximise their broader applicability.</w:t>
      </w:r>
      <w:r w:rsidR="00B823DD">
        <w:rPr>
          <w:bCs/>
        </w:rPr>
        <w:t xml:space="preserve"> Feedback from a</w:t>
      </w:r>
      <w:r w:rsidR="00D01E1C" w:rsidRPr="00806190">
        <w:rPr>
          <w:bCs/>
        </w:rPr>
        <w:t xml:space="preserve">n annual </w:t>
      </w:r>
      <w:r w:rsidR="00F67B2C">
        <w:rPr>
          <w:bCs/>
        </w:rPr>
        <w:t xml:space="preserve">client </w:t>
      </w:r>
      <w:r w:rsidR="00700038">
        <w:rPr>
          <w:bCs/>
        </w:rPr>
        <w:t xml:space="preserve">satisfaction </w:t>
      </w:r>
      <w:r w:rsidR="00D01E1C" w:rsidRPr="00806190">
        <w:rPr>
          <w:bCs/>
        </w:rPr>
        <w:t>survey, within and outside government</w:t>
      </w:r>
      <w:r w:rsidR="00D01E1C">
        <w:rPr>
          <w:bCs/>
        </w:rPr>
        <w:t>, help</w:t>
      </w:r>
      <w:r w:rsidR="00C00ABA">
        <w:rPr>
          <w:bCs/>
        </w:rPr>
        <w:t>s</w:t>
      </w:r>
      <w:r w:rsidR="00D01E1C">
        <w:rPr>
          <w:bCs/>
        </w:rPr>
        <w:t xml:space="preserve"> us </w:t>
      </w:r>
      <w:r w:rsidR="00F67B2C">
        <w:rPr>
          <w:bCs/>
        </w:rPr>
        <w:t xml:space="preserve">to </w:t>
      </w:r>
      <w:r w:rsidR="00D01E1C">
        <w:rPr>
          <w:bCs/>
        </w:rPr>
        <w:t>continually improve</w:t>
      </w:r>
      <w:r w:rsidR="00D01E1C" w:rsidRPr="00806190">
        <w:rPr>
          <w:bCs/>
        </w:rPr>
        <w:t xml:space="preserve"> project delivery.</w:t>
      </w:r>
      <w:r w:rsidR="00D01E1C">
        <w:rPr>
          <w:bCs/>
        </w:rPr>
        <w:t xml:space="preserve"> </w:t>
      </w:r>
      <w:r w:rsidR="00F67B2C">
        <w:rPr>
          <w:bCs/>
        </w:rPr>
        <w:t xml:space="preserve">We </w:t>
      </w:r>
      <w:r w:rsidR="00700038">
        <w:rPr>
          <w:bCs/>
        </w:rPr>
        <w:t>are proud of our</w:t>
      </w:r>
      <w:r w:rsidR="00F67B2C">
        <w:rPr>
          <w:bCs/>
        </w:rPr>
        <w:t xml:space="preserve"> excellent results</w:t>
      </w:r>
      <w:r w:rsidR="00D01E1C">
        <w:rPr>
          <w:bCs/>
        </w:rPr>
        <w:t>.</w:t>
      </w:r>
      <w:r w:rsidR="00D01E1C" w:rsidRPr="00806190">
        <w:rPr>
          <w:bCs/>
        </w:rPr>
        <w:t xml:space="preserve"> </w:t>
      </w:r>
    </w:p>
    <w:p w:rsidR="00D01E1C" w:rsidRPr="00556833" w:rsidRDefault="00D01E1C" w:rsidP="00D01E1C">
      <w:pPr>
        <w:pStyle w:val="HB"/>
      </w:pPr>
      <w:r w:rsidRPr="00556833">
        <w:t xml:space="preserve">Sharing </w:t>
      </w:r>
      <w:r w:rsidR="00610762">
        <w:t>O</w:t>
      </w:r>
      <w:r w:rsidRPr="00556833">
        <w:t xml:space="preserve">ur </w:t>
      </w:r>
      <w:r w:rsidR="00610762">
        <w:t>W</w:t>
      </w:r>
      <w:r w:rsidRPr="00556833">
        <w:t>ork</w:t>
      </w:r>
    </w:p>
    <w:p w:rsidR="00D01E1C" w:rsidRDefault="001652CA" w:rsidP="00D01E1C">
      <w:pPr>
        <w:autoSpaceDE w:val="0"/>
        <w:autoSpaceDN w:val="0"/>
        <w:adjustRightInd w:val="0"/>
        <w:spacing w:after="40"/>
        <w:rPr>
          <w:bCs/>
        </w:rPr>
      </w:pPr>
      <w:r>
        <w:rPr>
          <w:bCs/>
        </w:rPr>
        <w:t xml:space="preserve">We share our knowledge. </w:t>
      </w:r>
      <w:r w:rsidR="00D01E1C">
        <w:rPr>
          <w:bCs/>
        </w:rPr>
        <w:t xml:space="preserve">ARI has a strong publication record, publishing more than </w:t>
      </w:r>
      <w:r w:rsidR="002C537F">
        <w:rPr>
          <w:bCs/>
        </w:rPr>
        <w:t>50</w:t>
      </w:r>
      <w:r w:rsidR="00D01E1C">
        <w:rPr>
          <w:bCs/>
        </w:rPr>
        <w:t xml:space="preserve"> </w:t>
      </w:r>
      <w:r w:rsidR="00D01E1C" w:rsidRPr="00806190">
        <w:rPr>
          <w:bCs/>
        </w:rPr>
        <w:t xml:space="preserve">peer reviewed journal articles and </w:t>
      </w:r>
      <w:r w:rsidR="002C537F">
        <w:rPr>
          <w:bCs/>
        </w:rPr>
        <w:t xml:space="preserve">more than 50 </w:t>
      </w:r>
      <w:r w:rsidR="00D01E1C" w:rsidRPr="00806190">
        <w:rPr>
          <w:bCs/>
        </w:rPr>
        <w:t>client or technical reports each year</w:t>
      </w:r>
      <w:r w:rsidR="00D01E1C">
        <w:rPr>
          <w:bCs/>
        </w:rPr>
        <w:t>.</w:t>
      </w:r>
      <w:r w:rsidR="00A821B2">
        <w:rPr>
          <w:bCs/>
        </w:rPr>
        <w:t xml:space="preserve"> This science is conveyed at a range of national and international conferences, regional seminars and workshops.</w:t>
      </w:r>
      <w:r w:rsidR="00C00ABA">
        <w:rPr>
          <w:bCs/>
        </w:rPr>
        <w:t xml:space="preserve">  </w:t>
      </w:r>
    </w:p>
    <w:p w:rsidR="00D01E1C" w:rsidRDefault="00D01E1C" w:rsidP="00EF5AAB">
      <w:pPr>
        <w:autoSpaceDE w:val="0"/>
        <w:autoSpaceDN w:val="0"/>
        <w:adjustRightInd w:val="0"/>
        <w:spacing w:after="120"/>
        <w:rPr>
          <w:bCs/>
        </w:rPr>
      </w:pPr>
      <w:r>
        <w:rPr>
          <w:bCs/>
        </w:rPr>
        <w:t xml:space="preserve">ARI is </w:t>
      </w:r>
      <w:r w:rsidR="00700038">
        <w:rPr>
          <w:bCs/>
        </w:rPr>
        <w:t>actively working</w:t>
      </w:r>
      <w:r>
        <w:rPr>
          <w:bCs/>
        </w:rPr>
        <w:t xml:space="preserve"> to improve how we translate and share our science</w:t>
      </w:r>
      <w:r w:rsidR="00F67B2C">
        <w:rPr>
          <w:bCs/>
        </w:rPr>
        <w:t xml:space="preserve"> stories</w:t>
      </w:r>
      <w:r>
        <w:rPr>
          <w:bCs/>
        </w:rPr>
        <w:t>. We develop a range of products fit for purpose; from journal articles</w:t>
      </w:r>
      <w:r w:rsidR="00F67B2C">
        <w:rPr>
          <w:bCs/>
        </w:rPr>
        <w:t xml:space="preserve"> for the science community</w:t>
      </w:r>
      <w:r>
        <w:rPr>
          <w:bCs/>
        </w:rPr>
        <w:t>, reports and fact sheets for practitioners, to videos and webpages for engaging the community.</w:t>
      </w:r>
    </w:p>
    <w:p w:rsidR="00D01E1C" w:rsidRDefault="00D01E1C" w:rsidP="00D01E1C">
      <w:pPr>
        <w:autoSpaceDE w:val="0"/>
        <w:autoSpaceDN w:val="0"/>
        <w:adjustRightInd w:val="0"/>
        <w:spacing w:after="40"/>
        <w:rPr>
          <w:bCs/>
        </w:rPr>
      </w:pPr>
      <w:r>
        <w:rPr>
          <w:bCs/>
        </w:rPr>
        <w:t>Our staff also run and participate in many field days</w:t>
      </w:r>
      <w:r w:rsidR="00F67B2C">
        <w:rPr>
          <w:bCs/>
        </w:rPr>
        <w:t xml:space="preserve">, </w:t>
      </w:r>
      <w:r>
        <w:rPr>
          <w:bCs/>
        </w:rPr>
        <w:t>workshops</w:t>
      </w:r>
      <w:r w:rsidR="00F67B2C">
        <w:rPr>
          <w:bCs/>
        </w:rPr>
        <w:t xml:space="preserve"> and forums</w:t>
      </w:r>
      <w:r w:rsidR="001652CA">
        <w:rPr>
          <w:bCs/>
        </w:rPr>
        <w:t>, and we evaluate</w:t>
      </w:r>
      <w:r w:rsidR="00B10765">
        <w:rPr>
          <w:bCs/>
        </w:rPr>
        <w:t xml:space="preserve"> the effectiveness of</w:t>
      </w:r>
      <w:r w:rsidR="001652CA">
        <w:rPr>
          <w:bCs/>
        </w:rPr>
        <w:t xml:space="preserve"> our engagement. </w:t>
      </w:r>
    </w:p>
    <w:p w:rsidR="00D01E1C" w:rsidRPr="005D737E" w:rsidRDefault="00D01E1C" w:rsidP="00D01E1C">
      <w:pPr>
        <w:pStyle w:val="HB"/>
      </w:pPr>
      <w:r w:rsidRPr="005D737E">
        <w:t>Examples of Projects</w:t>
      </w:r>
    </w:p>
    <w:p w:rsidR="008E2AB6" w:rsidRDefault="009653DF" w:rsidP="007A47AF">
      <w:pPr>
        <w:autoSpaceDE w:val="0"/>
        <w:autoSpaceDN w:val="0"/>
        <w:adjustRightInd w:val="0"/>
        <w:spacing w:after="40"/>
        <w:rPr>
          <w:bCs/>
        </w:rPr>
      </w:pPr>
      <w:r>
        <w:rPr>
          <w:bCs/>
        </w:rPr>
        <w:t xml:space="preserve">These </w:t>
      </w:r>
      <w:r w:rsidR="00EF5AAB">
        <w:rPr>
          <w:bCs/>
        </w:rPr>
        <w:t xml:space="preserve">six </w:t>
      </w:r>
      <w:r w:rsidR="008E2AB6">
        <w:rPr>
          <w:bCs/>
        </w:rPr>
        <w:t xml:space="preserve">projects provide examples of the breadth of work </w:t>
      </w:r>
      <w:r w:rsidR="0076297B">
        <w:rPr>
          <w:bCs/>
        </w:rPr>
        <w:t xml:space="preserve">at </w:t>
      </w:r>
      <w:r w:rsidR="008E2AB6">
        <w:rPr>
          <w:bCs/>
        </w:rPr>
        <w:t>ARI</w:t>
      </w:r>
      <w:r w:rsidR="00B10765">
        <w:rPr>
          <w:bCs/>
        </w:rPr>
        <w:t>.</w:t>
      </w:r>
    </w:p>
    <w:p w:rsidR="00C556EB" w:rsidRDefault="00C556EB" w:rsidP="007A47AF">
      <w:pPr>
        <w:autoSpaceDE w:val="0"/>
        <w:autoSpaceDN w:val="0"/>
        <w:adjustRightInd w:val="0"/>
        <w:spacing w:after="40"/>
        <w:rPr>
          <w:bCs/>
          <w:i/>
        </w:rPr>
      </w:pPr>
    </w:p>
    <w:p w:rsidR="007A47AF" w:rsidRPr="007A47AF" w:rsidRDefault="007A47AF" w:rsidP="007A47AF">
      <w:pPr>
        <w:autoSpaceDE w:val="0"/>
        <w:autoSpaceDN w:val="0"/>
        <w:adjustRightInd w:val="0"/>
        <w:spacing w:after="40"/>
        <w:rPr>
          <w:b/>
          <w:bCs/>
        </w:rPr>
      </w:pPr>
      <w:r w:rsidRPr="007A47AF">
        <w:rPr>
          <w:b/>
          <w:bCs/>
        </w:rPr>
        <w:t>Mapping vegetation extent and condition across Victoria</w:t>
      </w:r>
    </w:p>
    <w:p w:rsidR="00A35F85" w:rsidRPr="00A35F85" w:rsidRDefault="00A35F85" w:rsidP="00A35F85">
      <w:pPr>
        <w:pStyle w:val="NormalWeb"/>
        <w:spacing w:after="309"/>
        <w:rPr>
          <w:rFonts w:ascii="Calibri" w:hAnsi="Calibri"/>
          <w:sz w:val="22"/>
        </w:rPr>
      </w:pPr>
      <w:r w:rsidRPr="00A35F85">
        <w:rPr>
          <w:rFonts w:ascii="Calibri" w:hAnsi="Calibri"/>
          <w:sz w:val="22"/>
        </w:rPr>
        <w:t xml:space="preserve">It is </w:t>
      </w:r>
      <w:r w:rsidR="00700038">
        <w:rPr>
          <w:rFonts w:ascii="Calibri" w:hAnsi="Calibri"/>
          <w:sz w:val="22"/>
        </w:rPr>
        <w:t xml:space="preserve">very </w:t>
      </w:r>
      <w:r w:rsidRPr="00A35F85">
        <w:rPr>
          <w:rFonts w:ascii="Calibri" w:hAnsi="Calibri"/>
          <w:sz w:val="22"/>
        </w:rPr>
        <w:t>useful to understand what south</w:t>
      </w:r>
      <w:r w:rsidR="00B10765">
        <w:rPr>
          <w:rFonts w:ascii="Calibri" w:hAnsi="Calibri"/>
          <w:sz w:val="22"/>
        </w:rPr>
        <w:t>-</w:t>
      </w:r>
      <w:r w:rsidRPr="00A35F85">
        <w:rPr>
          <w:rFonts w:ascii="Calibri" w:hAnsi="Calibri"/>
          <w:sz w:val="22"/>
        </w:rPr>
        <w:t xml:space="preserve">eastern Australia was like </w:t>
      </w:r>
      <w:r w:rsidR="00B10765">
        <w:rPr>
          <w:rFonts w:ascii="Calibri" w:hAnsi="Calibri"/>
          <w:sz w:val="22"/>
        </w:rPr>
        <w:t>200</w:t>
      </w:r>
      <w:r w:rsidRPr="00A35F85">
        <w:rPr>
          <w:rFonts w:ascii="Calibri" w:hAnsi="Calibri"/>
          <w:sz w:val="22"/>
        </w:rPr>
        <w:t xml:space="preserve"> years ago, </w:t>
      </w:r>
      <w:r>
        <w:rPr>
          <w:rFonts w:ascii="Calibri" w:hAnsi="Calibri"/>
          <w:sz w:val="22"/>
        </w:rPr>
        <w:t xml:space="preserve">to help agencies make informed decisions about </w:t>
      </w:r>
      <w:r w:rsidRPr="00293EBD">
        <w:rPr>
          <w:rFonts w:ascii="Calibri" w:hAnsi="Calibri"/>
          <w:sz w:val="22"/>
        </w:rPr>
        <w:t>habitat protection, restoration and rehabilitation</w:t>
      </w:r>
      <w:r w:rsidR="00700038">
        <w:rPr>
          <w:rFonts w:ascii="Calibri" w:hAnsi="Calibri"/>
          <w:sz w:val="22"/>
        </w:rPr>
        <w:t xml:space="preserve"> for </w:t>
      </w:r>
      <w:r w:rsidR="00B10765">
        <w:rPr>
          <w:rFonts w:ascii="Calibri" w:hAnsi="Calibri"/>
          <w:sz w:val="22"/>
        </w:rPr>
        <w:t xml:space="preserve">the </w:t>
      </w:r>
      <w:r w:rsidR="00700038">
        <w:rPr>
          <w:rFonts w:ascii="Calibri" w:hAnsi="Calibri"/>
          <w:sz w:val="22"/>
        </w:rPr>
        <w:t>future</w:t>
      </w:r>
      <w:r w:rsidRPr="00A35F85">
        <w:rPr>
          <w:rFonts w:ascii="Calibri" w:hAnsi="Calibri"/>
          <w:sz w:val="22"/>
        </w:rPr>
        <w:t xml:space="preserve">. </w:t>
      </w:r>
      <w:r w:rsidR="00C00ABA">
        <w:rPr>
          <w:rFonts w:ascii="Calibri" w:hAnsi="Calibri"/>
          <w:sz w:val="22"/>
        </w:rPr>
        <w:t>By u</w:t>
      </w:r>
      <w:r w:rsidRPr="007A47AF">
        <w:rPr>
          <w:rFonts w:ascii="Calibri" w:hAnsi="Calibri"/>
          <w:sz w:val="22"/>
        </w:rPr>
        <w:t>sing remote-sensed imagery, GIS data and custom-developed software</w:t>
      </w:r>
      <w:r>
        <w:rPr>
          <w:rFonts w:ascii="Calibri" w:hAnsi="Calibri"/>
          <w:sz w:val="22"/>
        </w:rPr>
        <w:t xml:space="preserve"> </w:t>
      </w:r>
      <w:r w:rsidRPr="00A35F85">
        <w:rPr>
          <w:rFonts w:ascii="Calibri" w:hAnsi="Calibri"/>
          <w:sz w:val="22"/>
        </w:rPr>
        <w:t xml:space="preserve">to ‘train’ satellite, climate and ecological data into telling us a story of the past, ARI has built an </w:t>
      </w:r>
      <w:r w:rsidR="00700038">
        <w:rPr>
          <w:rFonts w:ascii="Calibri" w:hAnsi="Calibri"/>
          <w:sz w:val="22"/>
        </w:rPr>
        <w:t>‘E</w:t>
      </w:r>
      <w:r w:rsidRPr="00A35F85">
        <w:rPr>
          <w:rFonts w:ascii="Calibri" w:hAnsi="Calibri"/>
          <w:sz w:val="22"/>
        </w:rPr>
        <w:t xml:space="preserve">cological </w:t>
      </w:r>
      <w:r w:rsidR="00700038">
        <w:rPr>
          <w:rFonts w:ascii="Calibri" w:hAnsi="Calibri"/>
          <w:sz w:val="22"/>
        </w:rPr>
        <w:t>T</w:t>
      </w:r>
      <w:r w:rsidRPr="00A35F85">
        <w:rPr>
          <w:rFonts w:ascii="Calibri" w:hAnsi="Calibri"/>
          <w:sz w:val="22"/>
        </w:rPr>
        <w:t xml:space="preserve">ime </w:t>
      </w:r>
      <w:r w:rsidR="00700038">
        <w:rPr>
          <w:rFonts w:ascii="Calibri" w:hAnsi="Calibri"/>
          <w:sz w:val="22"/>
        </w:rPr>
        <w:t>M</w:t>
      </w:r>
      <w:r w:rsidRPr="00A35F85">
        <w:rPr>
          <w:rFonts w:ascii="Calibri" w:hAnsi="Calibri"/>
          <w:sz w:val="22"/>
        </w:rPr>
        <w:t>achine</w:t>
      </w:r>
      <w:r w:rsidR="00700038">
        <w:rPr>
          <w:rFonts w:ascii="Calibri" w:hAnsi="Calibri"/>
          <w:sz w:val="22"/>
        </w:rPr>
        <w:t>’</w:t>
      </w:r>
      <w:r w:rsidRPr="00A35F85">
        <w:rPr>
          <w:rFonts w:ascii="Calibri" w:hAnsi="Calibri"/>
          <w:sz w:val="22"/>
        </w:rPr>
        <w:t xml:space="preserve"> that produces a pre-European</w:t>
      </w:r>
      <w:r w:rsidR="00700038">
        <w:rPr>
          <w:rFonts w:ascii="Calibri" w:hAnsi="Calibri"/>
          <w:sz w:val="22"/>
        </w:rPr>
        <w:t>-settlement</w:t>
      </w:r>
      <w:r w:rsidRPr="00A35F85">
        <w:rPr>
          <w:rFonts w:ascii="Calibri" w:hAnsi="Calibri"/>
          <w:sz w:val="22"/>
        </w:rPr>
        <w:t xml:space="preserve"> </w:t>
      </w:r>
      <w:r>
        <w:rPr>
          <w:rFonts w:ascii="Calibri" w:hAnsi="Calibri"/>
          <w:sz w:val="22"/>
        </w:rPr>
        <w:t>‘</w:t>
      </w:r>
      <w:r w:rsidRPr="00A35F85">
        <w:rPr>
          <w:rFonts w:ascii="Calibri" w:hAnsi="Calibri"/>
          <w:sz w:val="22"/>
        </w:rPr>
        <w:t>satellite</w:t>
      </w:r>
      <w:r>
        <w:rPr>
          <w:rFonts w:ascii="Calibri" w:hAnsi="Calibri"/>
          <w:sz w:val="22"/>
        </w:rPr>
        <w:t>’</w:t>
      </w:r>
      <w:r w:rsidRPr="00A35F85">
        <w:rPr>
          <w:rFonts w:ascii="Calibri" w:hAnsi="Calibri"/>
          <w:sz w:val="22"/>
        </w:rPr>
        <w:t xml:space="preserve"> image. It’s not just a ‘pretty picture’ or a mock-up, it’s far more useful and detailed than that </w:t>
      </w:r>
      <w:r>
        <w:rPr>
          <w:rFonts w:ascii="Calibri" w:hAnsi="Calibri"/>
          <w:sz w:val="22"/>
        </w:rPr>
        <w:t xml:space="preserve">(see DELWP YouTube channel, </w:t>
      </w:r>
      <w:hyperlink r:id="rId6" w:history="1">
        <w:r w:rsidRPr="00A35F85">
          <w:rPr>
            <w:rFonts w:ascii="Calibri" w:hAnsi="Calibri"/>
            <w:sz w:val="22"/>
          </w:rPr>
          <w:t>https://www.youtube.com/watch?v=5PBb2V5qd-Y</w:t>
        </w:r>
      </w:hyperlink>
      <w:r>
        <w:rPr>
          <w:rFonts w:ascii="Calibri" w:hAnsi="Calibri"/>
          <w:sz w:val="22"/>
        </w:rPr>
        <w:t>)</w:t>
      </w:r>
      <w:r w:rsidR="00700038">
        <w:rPr>
          <w:rFonts w:ascii="Calibri" w:hAnsi="Calibri"/>
          <w:sz w:val="22"/>
        </w:rPr>
        <w:t>.</w:t>
      </w:r>
    </w:p>
    <w:p w:rsidR="00D01E1C" w:rsidRPr="00D01E1C" w:rsidRDefault="00A47C71" w:rsidP="00D01E1C">
      <w:pPr>
        <w:autoSpaceDE w:val="0"/>
        <w:autoSpaceDN w:val="0"/>
        <w:adjustRightInd w:val="0"/>
        <w:spacing w:after="40"/>
        <w:rPr>
          <w:b/>
          <w:bCs/>
        </w:rPr>
      </w:pPr>
      <w:r>
        <w:rPr>
          <w:b/>
          <w:bCs/>
        </w:rPr>
        <w:t xml:space="preserve">Innovative survey methods to detect the </w:t>
      </w:r>
      <w:r w:rsidR="0076297B" w:rsidRPr="00EF5AAB">
        <w:rPr>
          <w:b/>
        </w:rPr>
        <w:t>critically endangered</w:t>
      </w:r>
      <w:r w:rsidR="0076297B">
        <w:t xml:space="preserve"> </w:t>
      </w:r>
      <w:r w:rsidR="00D01E1C" w:rsidRPr="00D01E1C">
        <w:rPr>
          <w:b/>
          <w:bCs/>
        </w:rPr>
        <w:t>Leadbeater</w:t>
      </w:r>
      <w:r>
        <w:rPr>
          <w:b/>
          <w:bCs/>
        </w:rPr>
        <w:t>’</w:t>
      </w:r>
      <w:r w:rsidR="00D01E1C" w:rsidRPr="00D01E1C">
        <w:rPr>
          <w:b/>
          <w:bCs/>
        </w:rPr>
        <w:t>s</w:t>
      </w:r>
      <w:r>
        <w:rPr>
          <w:b/>
          <w:bCs/>
        </w:rPr>
        <w:t xml:space="preserve"> Possum</w:t>
      </w:r>
    </w:p>
    <w:p w:rsidR="00223A8D" w:rsidRPr="00FD2D1A" w:rsidRDefault="00223A8D" w:rsidP="00FD2D1A">
      <w:pPr>
        <w:spacing w:after="309"/>
        <w:rPr>
          <w:rFonts w:ascii="Times New Roman" w:hAnsi="Times New Roman"/>
          <w:sz w:val="21"/>
          <w:szCs w:val="21"/>
          <w:lang w:val="en" w:eastAsia="en-AU"/>
        </w:rPr>
      </w:pPr>
      <w:r>
        <w:t xml:space="preserve">ARI is using new approaches to detect </w:t>
      </w:r>
      <w:r w:rsidR="0076297B">
        <w:t>Victoria’s faunal emblem</w:t>
      </w:r>
      <w:r>
        <w:t xml:space="preserve">. This small arboreal species lives in the tall, wet forests of Victoria’s Central Highlands, where it has traditionally been difficult to find. ARI has teamed with tree canopy specialists to install automated cameras high in trees, using creamed honey as a lure. Cameras are </w:t>
      </w:r>
      <w:r w:rsidR="00D51C80">
        <w:t xml:space="preserve">set </w:t>
      </w:r>
      <w:r>
        <w:t xml:space="preserve">on tree trunks up to 47 m above the ground, targeting areas of well-connected vegetation where animals are most likely to be moving or foraging. The cameras are retrieved </w:t>
      </w:r>
      <w:r w:rsidR="002704D3">
        <w:t>four</w:t>
      </w:r>
      <w:r>
        <w:t xml:space="preserve"> weeks</w:t>
      </w:r>
      <w:r w:rsidR="00D51C80">
        <w:t xml:space="preserve"> later</w:t>
      </w:r>
      <w:r>
        <w:t xml:space="preserve"> and the photographs examined. When surveying at night we use thermal imaging cameras to detect the heat signature of the animals, which, when used in conjunction with imitating their calls, increases the chances of detecting them. These innovative survey methods have significantly increased our ability to locate Leadbeater’s Possums more quickly and efficiently than in the past, enabling </w:t>
      </w:r>
      <w:r w:rsidR="00D51C80">
        <w:t xml:space="preserve">colonies </w:t>
      </w:r>
      <w:r>
        <w:t>to be protected from timber harvesting</w:t>
      </w:r>
      <w:r w:rsidR="002704D3">
        <w:t>.</w:t>
      </w:r>
    </w:p>
    <w:p w:rsidR="006974C0" w:rsidRPr="006974C0" w:rsidRDefault="00757820" w:rsidP="00D01E1C">
      <w:pPr>
        <w:autoSpaceDE w:val="0"/>
        <w:autoSpaceDN w:val="0"/>
        <w:adjustRightInd w:val="0"/>
        <w:spacing w:after="40"/>
        <w:rPr>
          <w:b/>
          <w:bCs/>
        </w:rPr>
      </w:pPr>
      <w:r>
        <w:rPr>
          <w:b/>
          <w:bCs/>
        </w:rPr>
        <w:t>Strategic management of rabbits</w:t>
      </w:r>
    </w:p>
    <w:p w:rsidR="00F95E92" w:rsidRPr="00F95E92" w:rsidRDefault="00F95E92" w:rsidP="00F95E92">
      <w:pPr>
        <w:jc w:val="both"/>
        <w:rPr>
          <w:bCs/>
        </w:rPr>
      </w:pPr>
      <w:r w:rsidRPr="00F95E92">
        <w:rPr>
          <w:bCs/>
        </w:rPr>
        <w:t>ARI</w:t>
      </w:r>
      <w:r w:rsidR="00660B7B">
        <w:rPr>
          <w:bCs/>
        </w:rPr>
        <w:t xml:space="preserve"> led and delivered </w:t>
      </w:r>
      <w:r w:rsidRPr="00F95E92">
        <w:rPr>
          <w:bCs/>
        </w:rPr>
        <w:t xml:space="preserve">a large collaborative research project </w:t>
      </w:r>
      <w:r w:rsidR="002704D3">
        <w:rPr>
          <w:bCs/>
        </w:rPr>
        <w:t xml:space="preserve">to </w:t>
      </w:r>
      <w:r w:rsidRPr="00F95E92">
        <w:rPr>
          <w:bCs/>
        </w:rPr>
        <w:t>investigate the most cost</w:t>
      </w:r>
      <w:r w:rsidR="00B10765">
        <w:rPr>
          <w:bCs/>
        </w:rPr>
        <w:t>-</w:t>
      </w:r>
      <w:r w:rsidRPr="00F95E92">
        <w:rPr>
          <w:bCs/>
        </w:rPr>
        <w:t xml:space="preserve">effective techniques to restore a degraded, rabbit infested landscape in the upper Werribee River catchment. </w:t>
      </w:r>
      <w:r w:rsidRPr="00F95E92">
        <w:rPr>
          <w:bCs/>
        </w:rPr>
        <w:lastRenderedPageBreak/>
        <w:t>The program involved monitoring revegetation works, with and without rabbit control</w:t>
      </w:r>
      <w:r w:rsidR="00E07137">
        <w:rPr>
          <w:bCs/>
        </w:rPr>
        <w:t>;</w:t>
      </w:r>
      <w:r w:rsidRPr="00F95E92">
        <w:rPr>
          <w:bCs/>
        </w:rPr>
        <w:t xml:space="preserve"> and the results provided quantitative data to help guide investment decisions about rabbit control and revegetation. For example, tree guards </w:t>
      </w:r>
      <w:r w:rsidR="00660B7B">
        <w:rPr>
          <w:bCs/>
        </w:rPr>
        <w:t xml:space="preserve">were found to </w:t>
      </w:r>
      <w:r w:rsidRPr="00F95E92">
        <w:rPr>
          <w:bCs/>
        </w:rPr>
        <w:t>greatly increase plant survival with and without rabbit presence</w:t>
      </w:r>
      <w:r w:rsidR="00B10765">
        <w:rPr>
          <w:bCs/>
        </w:rPr>
        <w:t>,</w:t>
      </w:r>
      <w:r w:rsidRPr="00F95E92">
        <w:rPr>
          <w:bCs/>
        </w:rPr>
        <w:t xml:space="preserve"> but unguarded trees survived significantly better in areas where rabbits had been controlled. In areas where rabbits hadn't been controlled, less than 10% of unprotected tree seedlings persisted. </w:t>
      </w:r>
      <w:r w:rsidR="002704D3">
        <w:rPr>
          <w:bCs/>
        </w:rPr>
        <w:t>The</w:t>
      </w:r>
      <w:r w:rsidR="00E07137">
        <w:rPr>
          <w:bCs/>
        </w:rPr>
        <w:t>se</w:t>
      </w:r>
      <w:r w:rsidR="002704D3">
        <w:rPr>
          <w:bCs/>
        </w:rPr>
        <w:t xml:space="preserve"> findings</w:t>
      </w:r>
      <w:r w:rsidRPr="00F95E92">
        <w:rPr>
          <w:bCs/>
        </w:rPr>
        <w:t xml:space="preserve"> were published in the international journal</w:t>
      </w:r>
      <w:r>
        <w:rPr>
          <w:bCs/>
        </w:rPr>
        <w:t>,</w:t>
      </w:r>
      <w:r w:rsidRPr="00F95E92">
        <w:rPr>
          <w:bCs/>
        </w:rPr>
        <w:t xml:space="preserve"> Ecosphere. For land managers, this work will lead to better advice about the most cost</w:t>
      </w:r>
      <w:r w:rsidR="00B10765">
        <w:rPr>
          <w:bCs/>
        </w:rPr>
        <w:t>-</w:t>
      </w:r>
      <w:r w:rsidRPr="00F95E92">
        <w:rPr>
          <w:bCs/>
        </w:rPr>
        <w:t xml:space="preserve">effective method of rabbit control and landscape restoration. Collaborators included </w:t>
      </w:r>
      <w:r w:rsidR="00B10765">
        <w:rPr>
          <w:bCs/>
        </w:rPr>
        <w:t xml:space="preserve">the </w:t>
      </w:r>
      <w:r w:rsidRPr="00F95E92">
        <w:rPr>
          <w:bCs/>
        </w:rPr>
        <w:t xml:space="preserve">Department of Economic Development, Jobs, Transport and Resources, Melbourne Water, Port Phillip and Western Port CMA, Parks Victoria, Victorian National Parks Association, Greening Australia, and </w:t>
      </w:r>
      <w:proofErr w:type="spellStart"/>
      <w:r w:rsidRPr="00F95E92">
        <w:rPr>
          <w:bCs/>
        </w:rPr>
        <w:t>VicTrack</w:t>
      </w:r>
      <w:proofErr w:type="spellEnd"/>
      <w:r w:rsidRPr="00F95E92">
        <w:rPr>
          <w:bCs/>
        </w:rPr>
        <w:t>.</w:t>
      </w:r>
    </w:p>
    <w:p w:rsidR="00A47C71" w:rsidRDefault="00A47C71" w:rsidP="00D01E1C">
      <w:pPr>
        <w:autoSpaceDE w:val="0"/>
        <w:autoSpaceDN w:val="0"/>
        <w:adjustRightInd w:val="0"/>
        <w:spacing w:after="40"/>
        <w:rPr>
          <w:bCs/>
        </w:rPr>
      </w:pPr>
    </w:p>
    <w:p w:rsidR="00D01E1C" w:rsidRPr="00D01E1C" w:rsidRDefault="000A56D4" w:rsidP="00D01E1C">
      <w:pPr>
        <w:autoSpaceDE w:val="0"/>
        <w:autoSpaceDN w:val="0"/>
        <w:adjustRightInd w:val="0"/>
        <w:spacing w:after="40"/>
        <w:rPr>
          <w:b/>
          <w:bCs/>
        </w:rPr>
      </w:pPr>
      <w:r>
        <w:rPr>
          <w:b/>
          <w:bCs/>
        </w:rPr>
        <w:t>Waterbird m</w:t>
      </w:r>
      <w:r w:rsidR="00D01E1C" w:rsidRPr="00D01E1C">
        <w:rPr>
          <w:b/>
          <w:bCs/>
        </w:rPr>
        <w:t>onitoring</w:t>
      </w:r>
    </w:p>
    <w:p w:rsidR="000A56D4" w:rsidRPr="000A56D4" w:rsidRDefault="008B19E7" w:rsidP="0008420C">
      <w:pPr>
        <w:autoSpaceDE w:val="0"/>
        <w:autoSpaceDN w:val="0"/>
        <w:adjustRightInd w:val="0"/>
        <w:rPr>
          <w:bCs/>
        </w:rPr>
      </w:pPr>
      <w:r>
        <w:rPr>
          <w:bCs/>
        </w:rPr>
        <w:t xml:space="preserve">Monitoring of </w:t>
      </w:r>
      <w:r w:rsidR="00757820" w:rsidRPr="008B19E7">
        <w:rPr>
          <w:bCs/>
        </w:rPr>
        <w:t xml:space="preserve">waterfowl, shorebirds, ibis and cormorants </w:t>
      </w:r>
      <w:r w:rsidR="000A56D4">
        <w:rPr>
          <w:bCs/>
        </w:rPr>
        <w:t xml:space="preserve">has </w:t>
      </w:r>
      <w:r w:rsidRPr="008B19E7">
        <w:rPr>
          <w:bCs/>
        </w:rPr>
        <w:t xml:space="preserve">occurred </w:t>
      </w:r>
      <w:r w:rsidR="00757820" w:rsidRPr="008B19E7">
        <w:rPr>
          <w:bCs/>
        </w:rPr>
        <w:t>at the Western Treatment</w:t>
      </w:r>
      <w:r>
        <w:rPr>
          <w:bCs/>
        </w:rPr>
        <w:t xml:space="preserve"> </w:t>
      </w:r>
      <w:r w:rsidR="00757820" w:rsidRPr="008B19E7">
        <w:rPr>
          <w:bCs/>
        </w:rPr>
        <w:t xml:space="preserve">Plant </w:t>
      </w:r>
      <w:r w:rsidR="000A56D4">
        <w:rPr>
          <w:bCs/>
        </w:rPr>
        <w:t xml:space="preserve">since 2000, as part of an ongoing study </w:t>
      </w:r>
      <w:r w:rsidR="00757820" w:rsidRPr="008B19E7">
        <w:rPr>
          <w:bCs/>
        </w:rPr>
        <w:t xml:space="preserve">to </w:t>
      </w:r>
      <w:r>
        <w:rPr>
          <w:bCs/>
        </w:rPr>
        <w:t>suppor</w:t>
      </w:r>
      <w:r w:rsidR="0008420C">
        <w:rPr>
          <w:bCs/>
        </w:rPr>
        <w:t xml:space="preserve">t the management of this </w:t>
      </w:r>
      <w:r w:rsidR="002C537F">
        <w:rPr>
          <w:bCs/>
        </w:rPr>
        <w:t xml:space="preserve">11,000 ha </w:t>
      </w:r>
      <w:r w:rsidR="0008420C">
        <w:rPr>
          <w:bCs/>
        </w:rPr>
        <w:t>site</w:t>
      </w:r>
      <w:r>
        <w:rPr>
          <w:bCs/>
        </w:rPr>
        <w:t xml:space="preserve"> by </w:t>
      </w:r>
      <w:r w:rsidR="00757820" w:rsidRPr="008B19E7">
        <w:rPr>
          <w:bCs/>
        </w:rPr>
        <w:t>Melbourne Water</w:t>
      </w:r>
      <w:r>
        <w:rPr>
          <w:bCs/>
        </w:rPr>
        <w:t>. This area</w:t>
      </w:r>
      <w:r w:rsidR="002C537F">
        <w:rPr>
          <w:bCs/>
        </w:rPr>
        <w:t xml:space="preserve"> is of international i</w:t>
      </w:r>
      <w:r>
        <w:rPr>
          <w:bCs/>
        </w:rPr>
        <w:t>mpo</w:t>
      </w:r>
      <w:r w:rsidR="00757820" w:rsidRPr="008B19E7">
        <w:rPr>
          <w:bCs/>
        </w:rPr>
        <w:t>rtance as a habitat for waterbirds</w:t>
      </w:r>
      <w:r w:rsidR="000A56D4">
        <w:rPr>
          <w:bCs/>
        </w:rPr>
        <w:t xml:space="preserve"> and is especially important during droughts</w:t>
      </w:r>
      <w:r w:rsidR="00757820" w:rsidRPr="008B19E7">
        <w:rPr>
          <w:bCs/>
        </w:rPr>
        <w:t>.</w:t>
      </w:r>
      <w:r>
        <w:rPr>
          <w:bCs/>
        </w:rPr>
        <w:t xml:space="preserve"> </w:t>
      </w:r>
      <w:r w:rsidR="000A56D4" w:rsidRPr="000A56D4">
        <w:rPr>
          <w:bCs/>
        </w:rPr>
        <w:t>The waterbird monitoring program assess</w:t>
      </w:r>
      <w:r w:rsidR="00953662">
        <w:rPr>
          <w:bCs/>
        </w:rPr>
        <w:t>ed</w:t>
      </w:r>
      <w:r w:rsidR="000A56D4" w:rsidRPr="000A56D4">
        <w:rPr>
          <w:bCs/>
        </w:rPr>
        <w:t xml:space="preserve"> whether </w:t>
      </w:r>
      <w:r w:rsidR="005E364D">
        <w:rPr>
          <w:bCs/>
        </w:rPr>
        <w:t xml:space="preserve">recent </w:t>
      </w:r>
      <w:r w:rsidR="000A56D4" w:rsidRPr="000A56D4">
        <w:rPr>
          <w:bCs/>
        </w:rPr>
        <w:t>upgrade</w:t>
      </w:r>
      <w:r w:rsidR="005E364D">
        <w:rPr>
          <w:bCs/>
        </w:rPr>
        <w:t>s</w:t>
      </w:r>
      <w:r w:rsidR="000A56D4" w:rsidRPr="000A56D4">
        <w:rPr>
          <w:bCs/>
        </w:rPr>
        <w:t xml:space="preserve"> in sewage and wastewater treatment affected waterbird numbers and patterns of </w:t>
      </w:r>
      <w:r w:rsidR="00E07137">
        <w:rPr>
          <w:bCs/>
        </w:rPr>
        <w:t xml:space="preserve">habitat </w:t>
      </w:r>
      <w:r w:rsidR="000A56D4" w:rsidRPr="000A56D4">
        <w:rPr>
          <w:bCs/>
        </w:rPr>
        <w:t>us</w:t>
      </w:r>
      <w:r w:rsidR="00E07137">
        <w:rPr>
          <w:bCs/>
        </w:rPr>
        <w:t>e</w:t>
      </w:r>
      <w:r w:rsidR="000A56D4" w:rsidRPr="000A56D4">
        <w:rPr>
          <w:bCs/>
        </w:rPr>
        <w:t>. Results show</w:t>
      </w:r>
      <w:r w:rsidR="00953662">
        <w:rPr>
          <w:bCs/>
        </w:rPr>
        <w:t>ed</w:t>
      </w:r>
      <w:r w:rsidR="000A56D4" w:rsidRPr="000A56D4">
        <w:rPr>
          <w:bCs/>
        </w:rPr>
        <w:t xml:space="preserve"> that season and climate</w:t>
      </w:r>
      <w:r w:rsidR="0008420C">
        <w:rPr>
          <w:bCs/>
        </w:rPr>
        <w:t xml:space="preserve"> </w:t>
      </w:r>
      <w:r w:rsidR="000A56D4" w:rsidRPr="000A56D4">
        <w:rPr>
          <w:bCs/>
        </w:rPr>
        <w:t>appear to be the dominant influence o</w:t>
      </w:r>
      <w:r w:rsidR="00E07137">
        <w:rPr>
          <w:bCs/>
        </w:rPr>
        <w:t>n</w:t>
      </w:r>
      <w:r w:rsidR="000A56D4" w:rsidRPr="000A56D4">
        <w:rPr>
          <w:bCs/>
        </w:rPr>
        <w:t xml:space="preserve"> waterbird numbers at the site. Dramatic declines of many species coincided with the end of the </w:t>
      </w:r>
      <w:r w:rsidR="002C537F">
        <w:rPr>
          <w:bCs/>
        </w:rPr>
        <w:t>‘millennium</w:t>
      </w:r>
      <w:r w:rsidR="000A56D4" w:rsidRPr="000A56D4">
        <w:rPr>
          <w:bCs/>
        </w:rPr>
        <w:t xml:space="preserve"> drought</w:t>
      </w:r>
      <w:r w:rsidR="002C537F">
        <w:rPr>
          <w:bCs/>
        </w:rPr>
        <w:t>’ in 2009-10</w:t>
      </w:r>
      <w:r w:rsidR="000A56D4" w:rsidRPr="000A56D4">
        <w:rPr>
          <w:bCs/>
        </w:rPr>
        <w:t xml:space="preserve">, when heavy rains and floods occurred across large parts of Australia, providing waterbird </w:t>
      </w:r>
      <w:r w:rsidR="002C537F">
        <w:rPr>
          <w:bCs/>
        </w:rPr>
        <w:t xml:space="preserve">feeding and </w:t>
      </w:r>
      <w:r w:rsidR="000A56D4" w:rsidRPr="000A56D4">
        <w:rPr>
          <w:bCs/>
        </w:rPr>
        <w:t xml:space="preserve">breeding habitat elsewhere. Populations at the </w:t>
      </w:r>
      <w:r w:rsidR="00660B7B">
        <w:rPr>
          <w:bCs/>
        </w:rPr>
        <w:t xml:space="preserve">treatment plant </w:t>
      </w:r>
      <w:r w:rsidR="000A56D4" w:rsidRPr="000A56D4">
        <w:rPr>
          <w:bCs/>
        </w:rPr>
        <w:t>have since returned to 'normal' levels</w:t>
      </w:r>
      <w:r w:rsidR="007A47AF">
        <w:rPr>
          <w:bCs/>
        </w:rPr>
        <w:t xml:space="preserve">. </w:t>
      </w:r>
      <w:r w:rsidR="000A56D4" w:rsidRPr="000A56D4">
        <w:rPr>
          <w:bCs/>
        </w:rPr>
        <w:t>This work highlights the importance of maintaining long-term monitoring to support conservation management.</w:t>
      </w:r>
    </w:p>
    <w:p w:rsidR="00D01E1C" w:rsidRPr="00D01E1C" w:rsidRDefault="00D01E1C" w:rsidP="00757820">
      <w:pPr>
        <w:autoSpaceDE w:val="0"/>
        <w:autoSpaceDN w:val="0"/>
        <w:adjustRightInd w:val="0"/>
        <w:spacing w:after="40"/>
        <w:rPr>
          <w:bCs/>
        </w:rPr>
      </w:pPr>
    </w:p>
    <w:p w:rsidR="00B87A4F" w:rsidRPr="00A36422" w:rsidRDefault="00B87A4F" w:rsidP="00F95E92">
      <w:pPr>
        <w:autoSpaceDE w:val="0"/>
        <w:autoSpaceDN w:val="0"/>
        <w:adjustRightInd w:val="0"/>
        <w:spacing w:after="40"/>
        <w:rPr>
          <w:rFonts w:asciiTheme="minorHAnsi" w:hAnsiTheme="minorHAnsi"/>
          <w:b/>
          <w:bCs/>
        </w:rPr>
      </w:pPr>
      <w:r w:rsidRPr="00A36422">
        <w:rPr>
          <w:rFonts w:asciiTheme="minorHAnsi" w:hAnsiTheme="minorHAnsi"/>
          <w:b/>
          <w:bCs/>
        </w:rPr>
        <w:t>Environmental flow research and monitoring</w:t>
      </w:r>
    </w:p>
    <w:p w:rsidR="00B87A4F" w:rsidRPr="00A36422" w:rsidRDefault="00F95E92" w:rsidP="00A36422">
      <w:pPr>
        <w:autoSpaceDE w:val="0"/>
        <w:autoSpaceDN w:val="0"/>
        <w:adjustRightInd w:val="0"/>
        <w:spacing w:after="40"/>
        <w:rPr>
          <w:rFonts w:asciiTheme="minorHAnsi" w:hAnsiTheme="minorHAnsi"/>
          <w:bCs/>
          <w:szCs w:val="22"/>
        </w:rPr>
      </w:pPr>
      <w:r w:rsidRPr="00A36422">
        <w:rPr>
          <w:rFonts w:asciiTheme="minorHAnsi" w:hAnsiTheme="minorHAnsi"/>
          <w:bCs/>
          <w:szCs w:val="22"/>
        </w:rPr>
        <w:t xml:space="preserve">ARI </w:t>
      </w:r>
      <w:r w:rsidR="00503669">
        <w:rPr>
          <w:rFonts w:asciiTheme="minorHAnsi" w:hAnsiTheme="minorHAnsi"/>
          <w:bCs/>
          <w:szCs w:val="22"/>
        </w:rPr>
        <w:t xml:space="preserve">aquatic </w:t>
      </w:r>
      <w:r w:rsidRPr="00A36422">
        <w:rPr>
          <w:rFonts w:asciiTheme="minorHAnsi" w:hAnsiTheme="minorHAnsi"/>
          <w:bCs/>
          <w:szCs w:val="22"/>
        </w:rPr>
        <w:t>scientists are collaborating with DELWP policy makers</w:t>
      </w:r>
      <w:r w:rsidR="0076297B">
        <w:rPr>
          <w:rFonts w:asciiTheme="minorHAnsi" w:hAnsiTheme="minorHAnsi"/>
          <w:bCs/>
          <w:szCs w:val="22"/>
        </w:rPr>
        <w:t xml:space="preserve">, </w:t>
      </w:r>
      <w:r w:rsidR="00B87A4F" w:rsidRPr="00A36422">
        <w:rPr>
          <w:rFonts w:asciiTheme="minorHAnsi" w:hAnsiTheme="minorHAnsi"/>
          <w:bCs/>
          <w:szCs w:val="22"/>
        </w:rPr>
        <w:t xml:space="preserve">the University of Melbourne and </w:t>
      </w:r>
      <w:r w:rsidR="0076297B">
        <w:rPr>
          <w:rFonts w:asciiTheme="minorHAnsi" w:hAnsiTheme="minorHAnsi"/>
          <w:bCs/>
          <w:szCs w:val="22"/>
        </w:rPr>
        <w:t xml:space="preserve">CMA </w:t>
      </w:r>
      <w:r w:rsidR="00B87A4F" w:rsidRPr="00A36422">
        <w:rPr>
          <w:rFonts w:asciiTheme="minorHAnsi" w:hAnsiTheme="minorHAnsi"/>
          <w:bCs/>
          <w:szCs w:val="22"/>
        </w:rPr>
        <w:t xml:space="preserve">waterway managers </w:t>
      </w:r>
      <w:r w:rsidRPr="00A36422">
        <w:rPr>
          <w:rFonts w:asciiTheme="minorHAnsi" w:hAnsiTheme="minorHAnsi"/>
          <w:bCs/>
          <w:szCs w:val="22"/>
        </w:rPr>
        <w:t xml:space="preserve">to </w:t>
      </w:r>
      <w:r w:rsidR="00B87A4F" w:rsidRPr="00A36422">
        <w:rPr>
          <w:rFonts w:asciiTheme="minorHAnsi" w:eastAsiaTheme="minorHAnsi" w:hAnsiTheme="minorHAnsi" w:cs="Helv"/>
          <w:color w:val="000000"/>
          <w:szCs w:val="22"/>
        </w:rPr>
        <w:t xml:space="preserve">investigate the response of native fish and aquatic and riparian vegetation to environmental water management in regulated rivers across Victoria. The </w:t>
      </w:r>
      <w:r w:rsidR="0076297B">
        <w:rPr>
          <w:rFonts w:asciiTheme="minorHAnsi" w:eastAsiaTheme="minorHAnsi" w:hAnsiTheme="minorHAnsi" w:cs="Helv"/>
          <w:color w:val="000000"/>
          <w:szCs w:val="22"/>
        </w:rPr>
        <w:t xml:space="preserve">collaboration is forged through the </w:t>
      </w:r>
      <w:r w:rsidR="00AD1465">
        <w:rPr>
          <w:rFonts w:asciiTheme="minorHAnsi" w:eastAsiaTheme="minorHAnsi" w:hAnsiTheme="minorHAnsi" w:cs="Helv"/>
          <w:color w:val="000000"/>
          <w:szCs w:val="22"/>
        </w:rPr>
        <w:t>Victoria</w:t>
      </w:r>
      <w:r w:rsidR="00E07137">
        <w:rPr>
          <w:rFonts w:asciiTheme="minorHAnsi" w:eastAsiaTheme="minorHAnsi" w:hAnsiTheme="minorHAnsi" w:cs="Helv"/>
          <w:color w:val="000000"/>
          <w:szCs w:val="22"/>
        </w:rPr>
        <w:t>n</w:t>
      </w:r>
      <w:r w:rsidR="00AD1465">
        <w:rPr>
          <w:rFonts w:asciiTheme="minorHAnsi" w:eastAsiaTheme="minorHAnsi" w:hAnsiTheme="minorHAnsi" w:cs="Helv"/>
          <w:color w:val="000000"/>
          <w:szCs w:val="22"/>
        </w:rPr>
        <w:t xml:space="preserve"> Environmental Flows Monitoring and Assessment P</w:t>
      </w:r>
      <w:r w:rsidR="00B87A4F" w:rsidRPr="00A36422">
        <w:rPr>
          <w:rFonts w:asciiTheme="minorHAnsi" w:eastAsiaTheme="minorHAnsi" w:hAnsiTheme="minorHAnsi" w:cs="Helv"/>
          <w:color w:val="000000"/>
          <w:szCs w:val="22"/>
        </w:rPr>
        <w:t xml:space="preserve">rogram </w:t>
      </w:r>
      <w:r w:rsidR="0076297B">
        <w:rPr>
          <w:rFonts w:asciiTheme="minorHAnsi" w:eastAsiaTheme="minorHAnsi" w:hAnsiTheme="minorHAnsi" w:cs="Helv"/>
          <w:color w:val="000000"/>
          <w:szCs w:val="22"/>
        </w:rPr>
        <w:t xml:space="preserve">which has a key objective of </w:t>
      </w:r>
      <w:r w:rsidR="00B87A4F" w:rsidRPr="00A36422">
        <w:rPr>
          <w:rFonts w:asciiTheme="minorHAnsi" w:eastAsiaTheme="minorHAnsi" w:hAnsiTheme="minorHAnsi" w:cs="Helv"/>
          <w:color w:val="000000"/>
          <w:szCs w:val="22"/>
        </w:rPr>
        <w:t xml:space="preserve">demonstrating the ecological outcomes of environmental flows. The assessment approach </w:t>
      </w:r>
      <w:r w:rsidR="0076297B">
        <w:rPr>
          <w:rFonts w:asciiTheme="minorHAnsi" w:eastAsiaTheme="minorHAnsi" w:hAnsiTheme="minorHAnsi" w:cs="Helv"/>
          <w:color w:val="000000"/>
          <w:szCs w:val="22"/>
        </w:rPr>
        <w:t xml:space="preserve">used in the program </w:t>
      </w:r>
      <w:r w:rsidR="00B87A4F" w:rsidRPr="00A36422">
        <w:rPr>
          <w:rFonts w:asciiTheme="minorHAnsi" w:eastAsiaTheme="minorHAnsi" w:hAnsiTheme="minorHAnsi" w:cs="Helv"/>
          <w:color w:val="000000"/>
          <w:szCs w:val="22"/>
        </w:rPr>
        <w:t>is based on conceptual models of the response of fish and vegetation to flows</w:t>
      </w:r>
      <w:r w:rsidR="007E71B9">
        <w:rPr>
          <w:rFonts w:asciiTheme="minorHAnsi" w:eastAsiaTheme="minorHAnsi" w:hAnsiTheme="minorHAnsi" w:cs="Helv"/>
          <w:color w:val="000000"/>
          <w:szCs w:val="22"/>
        </w:rPr>
        <w:t xml:space="preserve">, </w:t>
      </w:r>
      <w:r w:rsidR="00B87A4F" w:rsidRPr="00A36422">
        <w:rPr>
          <w:rFonts w:asciiTheme="minorHAnsi" w:eastAsiaTheme="minorHAnsi" w:hAnsiTheme="minorHAnsi" w:cs="Helv"/>
          <w:color w:val="000000"/>
          <w:szCs w:val="22"/>
        </w:rPr>
        <w:t>key evaluation questions</w:t>
      </w:r>
      <w:r w:rsidR="007E71B9">
        <w:rPr>
          <w:rFonts w:asciiTheme="minorHAnsi" w:eastAsiaTheme="minorHAnsi" w:hAnsiTheme="minorHAnsi" w:cs="Helv"/>
          <w:color w:val="000000"/>
          <w:szCs w:val="22"/>
        </w:rPr>
        <w:t xml:space="preserve"> and multiple assessment rivers. </w:t>
      </w:r>
      <w:r w:rsidR="00B87A4F" w:rsidRPr="00A36422">
        <w:rPr>
          <w:rFonts w:asciiTheme="minorHAnsi" w:eastAsiaTheme="minorHAnsi" w:hAnsiTheme="minorHAnsi" w:cs="Helv"/>
          <w:color w:val="000000"/>
          <w:szCs w:val="22"/>
        </w:rPr>
        <w:t>Knowledge gaps in our understanding of ecosystem and population responses to environmental flows are also being ad</w:t>
      </w:r>
      <w:r w:rsidR="00A36422">
        <w:rPr>
          <w:rFonts w:asciiTheme="minorHAnsi" w:eastAsiaTheme="minorHAnsi" w:hAnsiTheme="minorHAnsi" w:cs="Helv"/>
          <w:color w:val="000000"/>
          <w:szCs w:val="22"/>
        </w:rPr>
        <w:t>d</w:t>
      </w:r>
      <w:r w:rsidR="00B87A4F" w:rsidRPr="00A36422">
        <w:rPr>
          <w:rFonts w:asciiTheme="minorHAnsi" w:eastAsiaTheme="minorHAnsi" w:hAnsiTheme="minorHAnsi" w:cs="Helv"/>
          <w:color w:val="000000"/>
          <w:szCs w:val="22"/>
        </w:rPr>
        <w:t>ressed</w:t>
      </w:r>
      <w:r w:rsidR="0076297B">
        <w:rPr>
          <w:rFonts w:asciiTheme="minorHAnsi" w:eastAsiaTheme="minorHAnsi" w:hAnsiTheme="minorHAnsi" w:cs="Helv"/>
          <w:color w:val="000000"/>
          <w:szCs w:val="22"/>
        </w:rPr>
        <w:t xml:space="preserve"> in th</w:t>
      </w:r>
      <w:r w:rsidR="00384A27">
        <w:rPr>
          <w:rFonts w:asciiTheme="minorHAnsi" w:eastAsiaTheme="minorHAnsi" w:hAnsiTheme="minorHAnsi" w:cs="Helv"/>
          <w:color w:val="000000"/>
          <w:szCs w:val="22"/>
        </w:rPr>
        <w:t>is</w:t>
      </w:r>
      <w:r w:rsidR="0076297B">
        <w:rPr>
          <w:rFonts w:asciiTheme="minorHAnsi" w:eastAsiaTheme="minorHAnsi" w:hAnsiTheme="minorHAnsi" w:cs="Helv"/>
          <w:color w:val="000000"/>
          <w:szCs w:val="22"/>
        </w:rPr>
        <w:t xml:space="preserve"> program</w:t>
      </w:r>
      <w:r w:rsidR="00B87A4F" w:rsidRPr="00A36422">
        <w:rPr>
          <w:rFonts w:asciiTheme="minorHAnsi" w:eastAsiaTheme="minorHAnsi" w:hAnsiTheme="minorHAnsi" w:cs="Helv"/>
          <w:color w:val="000000"/>
          <w:szCs w:val="22"/>
        </w:rPr>
        <w:t xml:space="preserve">. </w:t>
      </w:r>
    </w:p>
    <w:p w:rsidR="00B87A4F" w:rsidRPr="00A36422" w:rsidRDefault="00B87A4F" w:rsidP="00B87A4F">
      <w:pPr>
        <w:autoSpaceDE w:val="0"/>
        <w:autoSpaceDN w:val="0"/>
        <w:adjustRightInd w:val="0"/>
        <w:rPr>
          <w:rFonts w:asciiTheme="minorHAnsi" w:eastAsiaTheme="minorHAnsi" w:hAnsiTheme="minorHAnsi" w:cs="Helv"/>
          <w:color w:val="000000"/>
          <w:szCs w:val="22"/>
          <w:u w:val="single"/>
        </w:rPr>
      </w:pPr>
    </w:p>
    <w:p w:rsidR="00A8399A" w:rsidRPr="00A36422" w:rsidRDefault="00503669" w:rsidP="00A36422">
      <w:pPr>
        <w:autoSpaceDE w:val="0"/>
        <w:autoSpaceDN w:val="0"/>
        <w:adjustRightInd w:val="0"/>
        <w:spacing w:after="40"/>
        <w:rPr>
          <w:b/>
          <w:bCs/>
        </w:rPr>
      </w:pPr>
      <w:r w:rsidRPr="00A36422">
        <w:rPr>
          <w:b/>
          <w:bCs/>
        </w:rPr>
        <w:t>C</w:t>
      </w:r>
      <w:r w:rsidR="00A8399A" w:rsidRPr="00A36422">
        <w:rPr>
          <w:b/>
          <w:bCs/>
        </w:rPr>
        <w:t xml:space="preserve">onnectivity </w:t>
      </w:r>
      <w:r w:rsidRPr="00A36422">
        <w:rPr>
          <w:b/>
          <w:bCs/>
        </w:rPr>
        <w:t xml:space="preserve">in Victorian waterways: wetlands and </w:t>
      </w:r>
      <w:r w:rsidR="00A36422">
        <w:rPr>
          <w:b/>
          <w:bCs/>
        </w:rPr>
        <w:t>f</w:t>
      </w:r>
      <w:r w:rsidRPr="00A36422">
        <w:rPr>
          <w:b/>
          <w:bCs/>
        </w:rPr>
        <w:t>ishways</w:t>
      </w:r>
    </w:p>
    <w:p w:rsidR="00C81702" w:rsidRDefault="00A8399A" w:rsidP="00A36422">
      <w:pPr>
        <w:autoSpaceDE w:val="0"/>
        <w:autoSpaceDN w:val="0"/>
        <w:adjustRightInd w:val="0"/>
        <w:rPr>
          <w:rFonts w:asciiTheme="minorHAnsi" w:hAnsiTheme="minorHAnsi"/>
          <w:color w:val="000000"/>
          <w:szCs w:val="22"/>
          <w:lang w:eastAsia="en-AU"/>
        </w:rPr>
      </w:pPr>
      <w:r w:rsidRPr="00A36422">
        <w:rPr>
          <w:rFonts w:asciiTheme="minorHAnsi" w:hAnsiTheme="minorHAnsi"/>
          <w:szCs w:val="22"/>
          <w:lang w:eastAsia="en-AU"/>
        </w:rPr>
        <w:t xml:space="preserve">Connectivity </w:t>
      </w:r>
      <w:r w:rsidR="00C81702">
        <w:rPr>
          <w:rFonts w:asciiTheme="minorHAnsi" w:hAnsiTheme="minorHAnsi"/>
          <w:szCs w:val="22"/>
          <w:lang w:eastAsia="en-AU"/>
        </w:rPr>
        <w:t xml:space="preserve">refers </w:t>
      </w:r>
      <w:r w:rsidRPr="00A36422">
        <w:rPr>
          <w:rFonts w:asciiTheme="minorHAnsi" w:hAnsiTheme="minorHAnsi"/>
          <w:szCs w:val="22"/>
          <w:lang w:eastAsia="en-AU"/>
        </w:rPr>
        <w:t xml:space="preserve">to the ability of plants and animals to move across the landscape and reach suitable habitats – this is </w:t>
      </w:r>
      <w:r w:rsidR="00B87A4F" w:rsidRPr="00A36422">
        <w:rPr>
          <w:rFonts w:asciiTheme="minorHAnsi" w:eastAsiaTheme="minorHAnsi" w:hAnsiTheme="minorHAnsi" w:cs="Helv"/>
          <w:color w:val="000000"/>
          <w:szCs w:val="22"/>
        </w:rPr>
        <w:t xml:space="preserve">fundamental to the persistence of populations. </w:t>
      </w:r>
      <w:r w:rsidRPr="00A36422">
        <w:rPr>
          <w:rFonts w:asciiTheme="minorHAnsi" w:eastAsiaTheme="minorHAnsi" w:hAnsiTheme="minorHAnsi" w:cs="Helv"/>
          <w:color w:val="000000"/>
          <w:szCs w:val="22"/>
        </w:rPr>
        <w:t>ARI</w:t>
      </w:r>
      <w:r w:rsidR="00B10765">
        <w:rPr>
          <w:rFonts w:asciiTheme="minorHAnsi" w:eastAsiaTheme="minorHAnsi" w:hAnsiTheme="minorHAnsi" w:cs="Helv"/>
          <w:color w:val="000000"/>
          <w:szCs w:val="22"/>
        </w:rPr>
        <w:t>’</w:t>
      </w:r>
      <w:r w:rsidRPr="00A36422">
        <w:rPr>
          <w:rFonts w:asciiTheme="minorHAnsi" w:eastAsiaTheme="minorHAnsi" w:hAnsiTheme="minorHAnsi" w:cs="Helv"/>
          <w:color w:val="000000"/>
          <w:szCs w:val="22"/>
        </w:rPr>
        <w:t>s aquatic scientists are working in two key area</w:t>
      </w:r>
      <w:r w:rsidR="00B10765">
        <w:rPr>
          <w:rFonts w:asciiTheme="minorHAnsi" w:eastAsiaTheme="minorHAnsi" w:hAnsiTheme="minorHAnsi" w:cs="Helv"/>
          <w:color w:val="000000"/>
          <w:szCs w:val="22"/>
        </w:rPr>
        <w:t>s</w:t>
      </w:r>
      <w:r w:rsidRPr="00A36422">
        <w:rPr>
          <w:rFonts w:asciiTheme="minorHAnsi" w:eastAsiaTheme="minorHAnsi" w:hAnsiTheme="minorHAnsi" w:cs="Helv"/>
          <w:color w:val="000000"/>
          <w:szCs w:val="22"/>
        </w:rPr>
        <w:t xml:space="preserve"> of connectivity</w:t>
      </w:r>
      <w:r w:rsidR="00C81702" w:rsidRPr="00A36422">
        <w:rPr>
          <w:rFonts w:asciiTheme="minorHAnsi" w:eastAsiaTheme="minorHAnsi" w:hAnsiTheme="minorHAnsi" w:cs="Helv"/>
          <w:color w:val="000000"/>
          <w:szCs w:val="22"/>
        </w:rPr>
        <w:t xml:space="preserve">: dispersal of wetland biota </w:t>
      </w:r>
      <w:r w:rsidRPr="00A36422">
        <w:rPr>
          <w:rFonts w:asciiTheme="minorHAnsi" w:eastAsiaTheme="minorHAnsi" w:hAnsiTheme="minorHAnsi" w:cs="Helv"/>
          <w:color w:val="000000"/>
          <w:szCs w:val="22"/>
        </w:rPr>
        <w:t xml:space="preserve">and </w:t>
      </w:r>
      <w:r w:rsidR="00C81702" w:rsidRPr="00A36422">
        <w:rPr>
          <w:rFonts w:asciiTheme="minorHAnsi" w:eastAsiaTheme="minorHAnsi" w:hAnsiTheme="minorHAnsi" w:cs="Helv"/>
          <w:color w:val="000000"/>
          <w:szCs w:val="22"/>
        </w:rPr>
        <w:t>fish movement</w:t>
      </w:r>
      <w:r w:rsidRPr="00A36422">
        <w:rPr>
          <w:rFonts w:asciiTheme="minorHAnsi" w:eastAsiaTheme="minorHAnsi" w:hAnsiTheme="minorHAnsi" w:cs="Helv"/>
          <w:color w:val="000000"/>
          <w:szCs w:val="22"/>
        </w:rPr>
        <w:t xml:space="preserve">. They have developed a model </w:t>
      </w:r>
      <w:r w:rsidRPr="00A36422">
        <w:rPr>
          <w:rFonts w:asciiTheme="minorHAnsi" w:hAnsiTheme="minorHAnsi"/>
          <w:szCs w:val="22"/>
          <w:lang w:eastAsia="en-AU"/>
        </w:rPr>
        <w:t>of wetland connectivity at the state</w:t>
      </w:r>
      <w:r w:rsidR="00E07137">
        <w:rPr>
          <w:rFonts w:asciiTheme="minorHAnsi" w:hAnsiTheme="minorHAnsi"/>
          <w:szCs w:val="22"/>
          <w:lang w:eastAsia="en-AU"/>
        </w:rPr>
        <w:t>-</w:t>
      </w:r>
      <w:r w:rsidRPr="00A36422">
        <w:rPr>
          <w:rFonts w:asciiTheme="minorHAnsi" w:hAnsiTheme="minorHAnsi"/>
          <w:szCs w:val="22"/>
          <w:lang w:eastAsia="en-AU"/>
        </w:rPr>
        <w:t>wide</w:t>
      </w:r>
      <w:r w:rsidR="00C81702" w:rsidRPr="00C81702">
        <w:rPr>
          <w:rFonts w:asciiTheme="minorHAnsi" w:hAnsiTheme="minorHAnsi"/>
          <w:szCs w:val="22"/>
          <w:lang w:eastAsia="en-AU"/>
        </w:rPr>
        <w:t xml:space="preserve"> scale to inform wetland policy</w:t>
      </w:r>
      <w:r w:rsidR="00C81702">
        <w:rPr>
          <w:rFonts w:asciiTheme="minorHAnsi" w:hAnsiTheme="minorHAnsi"/>
          <w:szCs w:val="22"/>
          <w:lang w:eastAsia="en-AU"/>
        </w:rPr>
        <w:t xml:space="preserve"> and </w:t>
      </w:r>
      <w:r w:rsidRPr="00A36422">
        <w:rPr>
          <w:rFonts w:asciiTheme="minorHAnsi" w:hAnsiTheme="minorHAnsi"/>
          <w:szCs w:val="22"/>
          <w:lang w:eastAsia="en-AU"/>
        </w:rPr>
        <w:t>identify sites where restoration activities will have flow</w:t>
      </w:r>
      <w:r w:rsidR="00E07137">
        <w:rPr>
          <w:rFonts w:asciiTheme="minorHAnsi" w:hAnsiTheme="minorHAnsi"/>
          <w:szCs w:val="22"/>
          <w:lang w:eastAsia="en-AU"/>
        </w:rPr>
        <w:t>-</w:t>
      </w:r>
      <w:r w:rsidRPr="00A36422">
        <w:rPr>
          <w:rFonts w:asciiTheme="minorHAnsi" w:hAnsiTheme="minorHAnsi"/>
          <w:szCs w:val="22"/>
          <w:lang w:eastAsia="en-AU"/>
        </w:rPr>
        <w:t xml:space="preserve">on benefits to other wetlands through improved dispersal. </w:t>
      </w:r>
      <w:r w:rsidR="00C81702">
        <w:rPr>
          <w:rFonts w:asciiTheme="minorHAnsi" w:hAnsiTheme="minorHAnsi"/>
          <w:szCs w:val="22"/>
          <w:lang w:eastAsia="en-AU"/>
        </w:rPr>
        <w:t xml:space="preserve">Fish ecologists have identified barriers to fish movement and identified the key design requirements of structures to enhance fish passage in Victorian waterways. Installation of these </w:t>
      </w:r>
      <w:r w:rsidR="00A36422">
        <w:rPr>
          <w:rFonts w:asciiTheme="minorHAnsi" w:hAnsiTheme="minorHAnsi"/>
          <w:szCs w:val="22"/>
          <w:lang w:eastAsia="en-AU"/>
        </w:rPr>
        <w:t>fishways</w:t>
      </w:r>
      <w:r w:rsidR="00C81702">
        <w:rPr>
          <w:rFonts w:asciiTheme="minorHAnsi" w:hAnsiTheme="minorHAnsi"/>
          <w:szCs w:val="22"/>
          <w:lang w:eastAsia="en-AU"/>
        </w:rPr>
        <w:t xml:space="preserve"> has resulted in </w:t>
      </w:r>
      <w:r w:rsidR="007E71B9">
        <w:rPr>
          <w:rFonts w:asciiTheme="minorHAnsi" w:hAnsiTheme="minorHAnsi"/>
          <w:szCs w:val="22"/>
          <w:lang w:eastAsia="en-AU"/>
        </w:rPr>
        <w:t xml:space="preserve">expansion of the range of many freshwater fish species in Victorian rivers. </w:t>
      </w:r>
      <w:r w:rsidR="00C81702">
        <w:rPr>
          <w:rFonts w:asciiTheme="minorHAnsi" w:hAnsiTheme="minorHAnsi"/>
          <w:szCs w:val="22"/>
          <w:lang w:eastAsia="en-AU"/>
        </w:rPr>
        <w:t xml:space="preserve">  </w:t>
      </w:r>
    </w:p>
    <w:p w:rsidR="00A8399A" w:rsidRDefault="00A8399A" w:rsidP="00B87A4F">
      <w:pPr>
        <w:autoSpaceDE w:val="0"/>
        <w:autoSpaceDN w:val="0"/>
        <w:adjustRightInd w:val="0"/>
        <w:rPr>
          <w:rFonts w:ascii="Helv" w:eastAsiaTheme="minorHAnsi" w:hAnsi="Helv" w:cs="Helv"/>
          <w:color w:val="000000"/>
          <w:sz w:val="20"/>
          <w:szCs w:val="20"/>
          <w:u w:val="single"/>
        </w:rPr>
      </w:pPr>
    </w:p>
    <w:p w:rsidR="00B87A4F" w:rsidRDefault="00B87A4F" w:rsidP="00B87A4F">
      <w:pPr>
        <w:autoSpaceDE w:val="0"/>
        <w:autoSpaceDN w:val="0"/>
        <w:adjustRightInd w:val="0"/>
        <w:rPr>
          <w:rFonts w:ascii="Helv" w:eastAsiaTheme="minorHAnsi" w:hAnsi="Helv" w:cs="Helv"/>
          <w:color w:val="000000"/>
          <w:sz w:val="20"/>
          <w:szCs w:val="20"/>
          <w:u w:val="single"/>
        </w:rPr>
      </w:pPr>
    </w:p>
    <w:p w:rsidR="00F95E92" w:rsidRPr="00D01E1C" w:rsidRDefault="00F95E92" w:rsidP="00F95E92">
      <w:pPr>
        <w:autoSpaceDE w:val="0"/>
        <w:autoSpaceDN w:val="0"/>
        <w:adjustRightInd w:val="0"/>
        <w:spacing w:after="40"/>
        <w:rPr>
          <w:bCs/>
        </w:rPr>
      </w:pPr>
    </w:p>
    <w:p w:rsidR="00D01E1C" w:rsidRPr="00D01E1C" w:rsidRDefault="00D01E1C" w:rsidP="00B5405F">
      <w:pPr>
        <w:autoSpaceDE w:val="0"/>
        <w:autoSpaceDN w:val="0"/>
        <w:adjustRightInd w:val="0"/>
        <w:spacing w:after="40"/>
        <w:rPr>
          <w:rFonts w:cs="Arial"/>
          <w:b/>
          <w:color w:val="228591"/>
          <w:sz w:val="28"/>
        </w:rPr>
      </w:pPr>
      <w:r w:rsidRPr="00D01E1C">
        <w:rPr>
          <w:rFonts w:cs="Arial"/>
          <w:b/>
          <w:color w:val="228591"/>
          <w:sz w:val="28"/>
        </w:rPr>
        <w:t xml:space="preserve">Further Information:  </w:t>
      </w:r>
    </w:p>
    <w:p w:rsidR="00D01E1C" w:rsidRPr="00D01E1C" w:rsidRDefault="00D01E1C" w:rsidP="00D01E1C">
      <w:pPr>
        <w:spacing w:after="113" w:line="240" w:lineRule="atLeast"/>
        <w:rPr>
          <w:rFonts w:cs="Arial"/>
        </w:rPr>
      </w:pPr>
      <w:r w:rsidRPr="00D01E1C">
        <w:rPr>
          <w:rFonts w:cs="Arial"/>
          <w:b/>
        </w:rPr>
        <w:t>Office location</w:t>
      </w:r>
      <w:r w:rsidRPr="00D01E1C">
        <w:rPr>
          <w:rFonts w:cs="Arial"/>
        </w:rPr>
        <w:t xml:space="preserve"> – 123 Brown Street, Heidelberg, Victoria, Australia</w:t>
      </w:r>
      <w:r w:rsidR="00B10765">
        <w:rPr>
          <w:rFonts w:cs="Arial"/>
        </w:rPr>
        <w:t xml:space="preserve"> 3084</w:t>
      </w:r>
    </w:p>
    <w:p w:rsidR="00D01E1C" w:rsidRPr="00D01E1C" w:rsidRDefault="00D01E1C" w:rsidP="00D01E1C">
      <w:pPr>
        <w:spacing w:after="113" w:line="240" w:lineRule="atLeast"/>
        <w:rPr>
          <w:rFonts w:cs="Arial"/>
        </w:rPr>
      </w:pPr>
      <w:r w:rsidRPr="00D01E1C">
        <w:rPr>
          <w:rFonts w:cs="Arial"/>
          <w:b/>
        </w:rPr>
        <w:lastRenderedPageBreak/>
        <w:t>Mail address</w:t>
      </w:r>
      <w:r w:rsidRPr="00D01E1C">
        <w:rPr>
          <w:rFonts w:cs="Arial"/>
        </w:rPr>
        <w:t xml:space="preserve"> – PO Box 137, Heidelberg, Victoria, Australia 3084</w:t>
      </w:r>
    </w:p>
    <w:p w:rsidR="00D01E1C" w:rsidRPr="00D01E1C" w:rsidRDefault="00D01E1C" w:rsidP="00D01E1C">
      <w:pPr>
        <w:spacing w:after="113" w:line="240" w:lineRule="atLeast"/>
        <w:rPr>
          <w:rFonts w:cs="Arial"/>
        </w:rPr>
      </w:pPr>
      <w:r w:rsidRPr="00D01E1C">
        <w:rPr>
          <w:rFonts w:cs="Arial"/>
          <w:b/>
        </w:rPr>
        <w:t>Phone</w:t>
      </w:r>
      <w:r w:rsidRPr="00D01E1C">
        <w:rPr>
          <w:rFonts w:cs="Arial"/>
        </w:rPr>
        <w:t xml:space="preserve"> - +61 3 9450</w:t>
      </w:r>
      <w:r w:rsidR="00384A27">
        <w:rPr>
          <w:rFonts w:cs="Arial"/>
        </w:rPr>
        <w:t xml:space="preserve"> </w:t>
      </w:r>
      <w:r w:rsidRPr="00D01E1C">
        <w:rPr>
          <w:rFonts w:cs="Arial"/>
        </w:rPr>
        <w:t>86</w:t>
      </w:r>
      <w:r w:rsidR="00A36422">
        <w:rPr>
          <w:rFonts w:cs="Arial"/>
        </w:rPr>
        <w:t>0</w:t>
      </w:r>
      <w:r w:rsidRPr="00D01E1C">
        <w:rPr>
          <w:rFonts w:cs="Arial"/>
        </w:rPr>
        <w:t>0</w:t>
      </w:r>
    </w:p>
    <w:p w:rsidR="00D01E1C" w:rsidRPr="00D01E1C" w:rsidRDefault="00D01E1C" w:rsidP="00D01E1C">
      <w:pPr>
        <w:spacing w:after="113" w:line="240" w:lineRule="atLeast"/>
        <w:rPr>
          <w:rFonts w:cs="Arial"/>
        </w:rPr>
      </w:pPr>
      <w:r w:rsidRPr="00D01E1C">
        <w:rPr>
          <w:rFonts w:cs="Arial"/>
          <w:b/>
        </w:rPr>
        <w:t>Website</w:t>
      </w:r>
      <w:r w:rsidRPr="00D01E1C">
        <w:rPr>
          <w:rFonts w:cs="Arial"/>
        </w:rPr>
        <w:t xml:space="preserve"> – </w:t>
      </w:r>
      <w:hyperlink r:id="rId7" w:history="1">
        <w:r w:rsidRPr="00D01E1C">
          <w:rPr>
            <w:rFonts w:cs="Arial"/>
          </w:rPr>
          <w:t>www.delwp.vic.gov.au/ari</w:t>
        </w:r>
      </w:hyperlink>
    </w:p>
    <w:p w:rsidR="00D01E1C" w:rsidRPr="00D01E1C" w:rsidRDefault="00D01E1C" w:rsidP="00D01E1C">
      <w:pPr>
        <w:spacing w:after="113" w:line="240" w:lineRule="atLeast"/>
        <w:rPr>
          <w:rFonts w:ascii="Arial" w:eastAsia="Times" w:hAnsi="Arial" w:cs="Arial"/>
          <w:sz w:val="20"/>
          <w:szCs w:val="20"/>
          <w:lang w:eastAsia="en-AU"/>
        </w:rPr>
      </w:pPr>
      <w:r w:rsidRPr="00D01E1C">
        <w:rPr>
          <w:rFonts w:cs="Arial"/>
          <w:b/>
        </w:rPr>
        <w:t>Email</w:t>
      </w:r>
      <w:r w:rsidRPr="00D01E1C">
        <w:rPr>
          <w:rFonts w:cs="Arial"/>
        </w:rPr>
        <w:t xml:space="preserve"> – research.ari@delwp.vic.gov.au</w:t>
      </w:r>
    </w:p>
    <w:p w:rsidR="00EC2C8F" w:rsidRDefault="00AF516A">
      <w:r w:rsidRPr="00D01E1C">
        <w:rPr>
          <w:rFonts w:ascii="Arial" w:eastAsia="Times" w:hAnsi="Arial"/>
          <w:noProof/>
          <w:sz w:val="20"/>
          <w:szCs w:val="20"/>
          <w:lang w:eastAsia="en-AU"/>
        </w:rPr>
        <mc:AlternateContent>
          <mc:Choice Requires="wps">
            <w:drawing>
              <wp:anchor distT="0" distB="0" distL="114300" distR="114300" simplePos="0" relativeHeight="251665408" behindDoc="1" locked="0" layoutInCell="1" allowOverlap="1" wp14:anchorId="263CC9BB" wp14:editId="0513CAB4">
                <wp:simplePos x="0" y="0"/>
                <wp:positionH relativeFrom="column">
                  <wp:posOffset>-498475</wp:posOffset>
                </wp:positionH>
                <wp:positionV relativeFrom="paragraph">
                  <wp:posOffset>511175</wp:posOffset>
                </wp:positionV>
                <wp:extent cx="3276600" cy="4141470"/>
                <wp:effectExtent l="0" t="0" r="0" b="0"/>
                <wp:wrapTight wrapText="bothSides">
                  <wp:wrapPolygon edited="0">
                    <wp:start x="2512" y="0"/>
                    <wp:lineTo x="1758" y="199"/>
                    <wp:lineTo x="0" y="1292"/>
                    <wp:lineTo x="0" y="19772"/>
                    <wp:lineTo x="753" y="20666"/>
                    <wp:lineTo x="753" y="20765"/>
                    <wp:lineTo x="2135" y="21461"/>
                    <wp:lineTo x="2386" y="21461"/>
                    <wp:lineTo x="19088" y="21461"/>
                    <wp:lineTo x="19340" y="21461"/>
                    <wp:lineTo x="20847" y="20666"/>
                    <wp:lineTo x="21474" y="19573"/>
                    <wp:lineTo x="21474" y="1292"/>
                    <wp:lineTo x="19842" y="199"/>
                    <wp:lineTo x="18963" y="0"/>
                    <wp:lineTo x="2512" y="0"/>
                  </wp:wrapPolygon>
                </wp:wrapTight>
                <wp:docPr id="2" name="Rounded Rectangle 11"/>
                <wp:cNvGraphicFramePr/>
                <a:graphic xmlns:a="http://schemas.openxmlformats.org/drawingml/2006/main">
                  <a:graphicData uri="http://schemas.microsoft.com/office/word/2010/wordprocessingShape">
                    <wps:wsp>
                      <wps:cNvSpPr/>
                      <wps:spPr>
                        <a:xfrm>
                          <a:off x="0" y="0"/>
                          <a:ext cx="3276600" cy="4141470"/>
                        </a:xfrm>
                        <a:prstGeom prst="roundRect">
                          <a:avLst/>
                        </a:prstGeom>
                        <a:solidFill>
                          <a:srgbClr val="228591">
                            <a:alpha val="50000"/>
                          </a:srgbClr>
                        </a:solidFill>
                        <a:ln w="25400" cap="flat" cmpd="sng" algn="ctr">
                          <a:noFill/>
                          <a:prstDash val="solid"/>
                        </a:ln>
                        <a:effectLst/>
                      </wps:spPr>
                      <wps:txbx>
                        <w:txbxContent>
                          <w:p w:rsidR="006974C0" w:rsidRDefault="006974C0" w:rsidP="006974C0">
                            <w:pPr>
                              <w:pStyle w:val="NormalWeb"/>
                              <w:rPr>
                                <w:rFonts w:eastAsia="Calibri"/>
                                <w:b/>
                                <w:bCs/>
                                <w:color w:val="000000" w:themeColor="text1"/>
                                <w:kern w:val="24"/>
                                <w:sz w:val="26"/>
                                <w:szCs w:val="26"/>
                              </w:rPr>
                            </w:pPr>
                            <w:r>
                              <w:rPr>
                                <w:rFonts w:eastAsia="Calibri"/>
                                <w:b/>
                                <w:bCs/>
                                <w:color w:val="000000" w:themeColor="text1"/>
                                <w:kern w:val="24"/>
                                <w:sz w:val="26"/>
                                <w:szCs w:val="26"/>
                              </w:rPr>
                              <w:t>Our History:</w:t>
                            </w:r>
                          </w:p>
                          <w:p w:rsidR="0025553F" w:rsidRPr="004B3D4C" w:rsidRDefault="00B10765" w:rsidP="006974C0">
                            <w:pPr>
                              <w:autoSpaceDE w:val="0"/>
                              <w:autoSpaceDN w:val="0"/>
                              <w:adjustRightInd w:val="0"/>
                              <w:spacing w:after="40"/>
                              <w:rPr>
                                <w:bCs/>
                              </w:rPr>
                            </w:pPr>
                            <w:r w:rsidRPr="004B3D4C">
                              <w:rPr>
                                <w:bCs/>
                              </w:rPr>
                              <w:t xml:space="preserve">ARI was officially opened in 1970 by Queen Elizabeth II and Prince Philip. </w:t>
                            </w:r>
                            <w:r w:rsidR="0090634E" w:rsidRPr="004B3D4C">
                              <w:rPr>
                                <w:bCs/>
                              </w:rPr>
                              <w:t xml:space="preserve">ARI has played an important role </w:t>
                            </w:r>
                            <w:r w:rsidR="006974C0" w:rsidRPr="004B3D4C">
                              <w:rPr>
                                <w:bCs/>
                              </w:rPr>
                              <w:t xml:space="preserve">in </w:t>
                            </w:r>
                            <w:r w:rsidR="0090634E" w:rsidRPr="004B3D4C">
                              <w:rPr>
                                <w:bCs/>
                              </w:rPr>
                              <w:t xml:space="preserve">the discovery of new species, such as the </w:t>
                            </w:r>
                            <w:r w:rsidR="006974C0" w:rsidRPr="004B3D4C">
                              <w:rPr>
                                <w:bCs/>
                              </w:rPr>
                              <w:t>Long-footed Potoroo</w:t>
                            </w:r>
                            <w:r w:rsidR="0090634E" w:rsidRPr="004B3D4C">
                              <w:rPr>
                                <w:bCs/>
                              </w:rPr>
                              <w:t xml:space="preserve"> and several species of galaxiids</w:t>
                            </w:r>
                            <w:r w:rsidR="00E07137" w:rsidRPr="004B3D4C">
                              <w:rPr>
                                <w:bCs/>
                              </w:rPr>
                              <w:t>,</w:t>
                            </w:r>
                            <w:r w:rsidR="0090634E" w:rsidRPr="004B3D4C">
                              <w:rPr>
                                <w:bCs/>
                              </w:rPr>
                              <w:t xml:space="preserve"> as well as the detection of new species within Victoria such as </w:t>
                            </w:r>
                            <w:proofErr w:type="spellStart"/>
                            <w:r w:rsidR="0090634E" w:rsidRPr="004B3D4C">
                              <w:rPr>
                                <w:bCs/>
                              </w:rPr>
                              <w:t>Gile’s</w:t>
                            </w:r>
                            <w:proofErr w:type="spellEnd"/>
                            <w:r w:rsidR="0090634E" w:rsidRPr="004B3D4C">
                              <w:rPr>
                                <w:bCs/>
                              </w:rPr>
                              <w:t xml:space="preserve"> Planigale. </w:t>
                            </w:r>
                          </w:p>
                          <w:p w:rsidR="006974C0" w:rsidRDefault="00A821B2" w:rsidP="004B3D4C">
                            <w:pPr>
                              <w:autoSpaceDE w:val="0"/>
                              <w:autoSpaceDN w:val="0"/>
                              <w:adjustRightInd w:val="0"/>
                              <w:spacing w:after="40"/>
                            </w:pPr>
                            <w:r w:rsidRPr="004B3D4C">
                              <w:rPr>
                                <w:bCs/>
                              </w:rPr>
                              <w:t>ARI</w:t>
                            </w:r>
                            <w:r w:rsidR="00AF516A" w:rsidRPr="004B3D4C">
                              <w:rPr>
                                <w:bCs/>
                              </w:rPr>
                              <w:t>’s early</w:t>
                            </w:r>
                            <w:r w:rsidRPr="004B3D4C">
                              <w:rPr>
                                <w:bCs/>
                              </w:rPr>
                              <w:t xml:space="preserve"> broad scale </w:t>
                            </w:r>
                            <w:r w:rsidR="00F315E2" w:rsidRPr="004B3D4C">
                              <w:rPr>
                                <w:bCs/>
                              </w:rPr>
                              <w:t xml:space="preserve">surveys of </w:t>
                            </w:r>
                            <w:r w:rsidRPr="004B3D4C">
                              <w:rPr>
                                <w:bCs/>
                              </w:rPr>
                              <w:t>fauna</w:t>
                            </w:r>
                            <w:r w:rsidR="00910303">
                              <w:rPr>
                                <w:bCs/>
                              </w:rPr>
                              <w:t xml:space="preserve"> and</w:t>
                            </w:r>
                            <w:r w:rsidRPr="004B3D4C">
                              <w:rPr>
                                <w:bCs/>
                              </w:rPr>
                              <w:t xml:space="preserve"> flora </w:t>
                            </w:r>
                            <w:r w:rsidR="00AF516A" w:rsidRPr="004B3D4C">
                              <w:rPr>
                                <w:bCs/>
                              </w:rPr>
                              <w:t>were fundamental to document</w:t>
                            </w:r>
                            <w:r w:rsidR="00BD5BED" w:rsidRPr="004B3D4C">
                              <w:rPr>
                                <w:bCs/>
                              </w:rPr>
                              <w:t>ing</w:t>
                            </w:r>
                            <w:r w:rsidR="00AF516A" w:rsidRPr="004B3D4C">
                              <w:rPr>
                                <w:bCs/>
                              </w:rPr>
                              <w:t xml:space="preserve"> species distributions across the state. In more recent years </w:t>
                            </w:r>
                            <w:r w:rsidRPr="004B3D4C">
                              <w:rPr>
                                <w:bCs/>
                              </w:rPr>
                              <w:t>the use of cutting edge techniques</w:t>
                            </w:r>
                            <w:r w:rsidR="00AF516A" w:rsidRPr="004B3D4C">
                              <w:rPr>
                                <w:bCs/>
                              </w:rPr>
                              <w:t>,</w:t>
                            </w:r>
                            <w:r w:rsidRPr="004B3D4C">
                              <w:rPr>
                                <w:bCs/>
                              </w:rPr>
                              <w:t xml:space="preserve"> </w:t>
                            </w:r>
                            <w:r w:rsidR="00AF516A" w:rsidRPr="004B3D4C">
                              <w:rPr>
                                <w:bCs/>
                              </w:rPr>
                              <w:t>such as camera traps, thermal cameras, electrofishing, acoustic and radio telemetry, PIT tags</w:t>
                            </w:r>
                            <w:r w:rsidR="00BD5BED" w:rsidRPr="004B3D4C">
                              <w:rPr>
                                <w:bCs/>
                              </w:rPr>
                              <w:t>,</w:t>
                            </w:r>
                            <w:r w:rsidR="00AF516A" w:rsidRPr="004B3D4C">
                              <w:rPr>
                                <w:bCs/>
                              </w:rPr>
                              <w:t xml:space="preserve"> remote sensing and world-class spatial mapping and modelling products, have enabled </w:t>
                            </w:r>
                            <w:r w:rsidR="00BD5BED" w:rsidRPr="004B3D4C">
                              <w:rPr>
                                <w:bCs/>
                              </w:rPr>
                              <w:t xml:space="preserve">ARI to undertake </w:t>
                            </w:r>
                            <w:r w:rsidR="00AF516A" w:rsidRPr="004B3D4C">
                              <w:rPr>
                                <w:bCs/>
                              </w:rPr>
                              <w:t>innovative science to</w:t>
                            </w:r>
                            <w:r w:rsidRPr="004B3D4C">
                              <w:rPr>
                                <w:bCs/>
                              </w:rPr>
                              <w:t xml:space="preserve"> </w:t>
                            </w:r>
                            <w:r w:rsidR="00AF516A" w:rsidRPr="004B3D4C">
                              <w:rPr>
                                <w:bCs/>
                              </w:rPr>
                              <w:t xml:space="preserve">address </w:t>
                            </w:r>
                            <w:r w:rsidRPr="004B3D4C">
                              <w:rPr>
                                <w:bCs/>
                              </w:rPr>
                              <w:t xml:space="preserve">applied </w:t>
                            </w:r>
                            <w:r w:rsidR="00AF516A" w:rsidRPr="004B3D4C">
                              <w:rPr>
                                <w:bCs/>
                              </w:rPr>
                              <w:t xml:space="preserve">management and policy </w:t>
                            </w:r>
                            <w:r w:rsidRPr="004B3D4C">
                              <w:rPr>
                                <w:bCs/>
                              </w:rPr>
                              <w:t xml:space="preserve">problems.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6" style="position:absolute;margin-left:-39.25pt;margin-top:40.25pt;width:258pt;height:326.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" fillcolor="#228591" stroked="f" strokeweight="2pt">
                <v:fill opacity="32896f"/>
                <v:textbox>
                  <w:txbxContent>
                    <w:p w:rsidR="006974C0" w:rsidRDefault="006974C0" w:rsidP="006974C0">
                      <w:pPr>
                        <w:pStyle w:val="NormalWeb"/>
                        <w:rPr>
                          <w:rFonts w:eastAsia="Calibri"/>
                          <w:b/>
                          <w:bCs/>
                          <w:color w:val="000000" w:themeColor="text1"/>
                          <w:kern w:val="24"/>
                          <w:sz w:val="26"/>
                          <w:szCs w:val="26"/>
                        </w:rPr>
                      </w:pPr>
                      <w:r>
                        <w:rPr>
                          <w:rFonts w:eastAsia="Calibri"/>
                          <w:b/>
                          <w:bCs/>
                          <w:color w:val="000000" w:themeColor="text1"/>
                          <w:kern w:val="24"/>
                          <w:sz w:val="26"/>
                          <w:szCs w:val="26"/>
                        </w:rPr>
                        <w:t>Our History:</w:t>
                      </w:r>
                    </w:p>
                    <w:p w:rsidR="0025553F" w:rsidRPr="004B3D4C" w:rsidRDefault="00B10765" w:rsidP="006974C0">
                      <w:pPr>
                        <w:autoSpaceDE w:val="0"/>
                        <w:autoSpaceDN w:val="0"/>
                        <w:adjustRightInd w:val="0"/>
                        <w:spacing w:after="40"/>
                        <w:rPr>
                          <w:bCs/>
                        </w:rPr>
                      </w:pPr>
                      <w:r w:rsidRPr="004B3D4C">
                        <w:rPr>
                          <w:bCs/>
                        </w:rPr>
                        <w:t xml:space="preserve">ARI was officially opened in 1970 by Queen Elizabeth II and Prince Philip. </w:t>
                      </w:r>
                      <w:r w:rsidR="0090634E" w:rsidRPr="004B3D4C">
                        <w:rPr>
                          <w:bCs/>
                        </w:rPr>
                        <w:t xml:space="preserve">ARI has played an important role </w:t>
                      </w:r>
                      <w:r w:rsidR="006974C0" w:rsidRPr="004B3D4C">
                        <w:rPr>
                          <w:bCs/>
                        </w:rPr>
                        <w:t xml:space="preserve">in </w:t>
                      </w:r>
                      <w:r w:rsidR="0090634E" w:rsidRPr="004B3D4C">
                        <w:rPr>
                          <w:bCs/>
                        </w:rPr>
                        <w:t xml:space="preserve">the discovery of new species, such as the </w:t>
                      </w:r>
                      <w:r w:rsidR="006974C0" w:rsidRPr="004B3D4C">
                        <w:rPr>
                          <w:bCs/>
                        </w:rPr>
                        <w:t>Long-footed Potoroo</w:t>
                      </w:r>
                      <w:r w:rsidR="0090634E" w:rsidRPr="004B3D4C">
                        <w:rPr>
                          <w:bCs/>
                        </w:rPr>
                        <w:t xml:space="preserve"> and several species of galaxiids</w:t>
                      </w:r>
                      <w:r w:rsidR="00E07137" w:rsidRPr="004B3D4C">
                        <w:rPr>
                          <w:bCs/>
                        </w:rPr>
                        <w:t>,</w:t>
                      </w:r>
                      <w:r w:rsidR="0090634E" w:rsidRPr="004B3D4C">
                        <w:rPr>
                          <w:bCs/>
                        </w:rPr>
                        <w:t xml:space="preserve"> as well as the detection of new species within Victoria such as </w:t>
                      </w:r>
                      <w:proofErr w:type="spellStart"/>
                      <w:r w:rsidR="0090634E" w:rsidRPr="004B3D4C">
                        <w:rPr>
                          <w:bCs/>
                        </w:rPr>
                        <w:t>Gile’s</w:t>
                      </w:r>
                      <w:proofErr w:type="spellEnd"/>
                      <w:r w:rsidR="0090634E" w:rsidRPr="004B3D4C">
                        <w:rPr>
                          <w:bCs/>
                        </w:rPr>
                        <w:t xml:space="preserve"> Planigale. </w:t>
                      </w:r>
                    </w:p>
                    <w:p w:rsidR="006974C0" w:rsidRDefault="00A821B2" w:rsidP="004B3D4C">
                      <w:pPr>
                        <w:autoSpaceDE w:val="0"/>
                        <w:autoSpaceDN w:val="0"/>
                        <w:adjustRightInd w:val="0"/>
                        <w:spacing w:after="40"/>
                      </w:pPr>
                      <w:r w:rsidRPr="004B3D4C">
                        <w:rPr>
                          <w:bCs/>
                        </w:rPr>
                        <w:t>ARI</w:t>
                      </w:r>
                      <w:r w:rsidR="00AF516A" w:rsidRPr="004B3D4C">
                        <w:rPr>
                          <w:bCs/>
                        </w:rPr>
                        <w:t>’s early</w:t>
                      </w:r>
                      <w:r w:rsidRPr="004B3D4C">
                        <w:rPr>
                          <w:bCs/>
                        </w:rPr>
                        <w:t xml:space="preserve"> broad scale </w:t>
                      </w:r>
                      <w:r w:rsidR="00F315E2" w:rsidRPr="004B3D4C">
                        <w:rPr>
                          <w:bCs/>
                        </w:rPr>
                        <w:t xml:space="preserve">surveys of </w:t>
                      </w:r>
                      <w:r w:rsidRPr="004B3D4C">
                        <w:rPr>
                          <w:bCs/>
                        </w:rPr>
                        <w:t>fauna</w:t>
                      </w:r>
                      <w:r w:rsidR="00910303">
                        <w:rPr>
                          <w:bCs/>
                        </w:rPr>
                        <w:t xml:space="preserve"> and</w:t>
                      </w:r>
                      <w:r w:rsidRPr="004B3D4C">
                        <w:rPr>
                          <w:bCs/>
                        </w:rPr>
                        <w:t xml:space="preserve"> flora </w:t>
                      </w:r>
                      <w:r w:rsidR="00AF516A" w:rsidRPr="004B3D4C">
                        <w:rPr>
                          <w:bCs/>
                        </w:rPr>
                        <w:t>were fundamental to document</w:t>
                      </w:r>
                      <w:r w:rsidR="00BD5BED" w:rsidRPr="004B3D4C">
                        <w:rPr>
                          <w:bCs/>
                        </w:rPr>
                        <w:t>ing</w:t>
                      </w:r>
                      <w:r w:rsidR="00AF516A" w:rsidRPr="004B3D4C">
                        <w:rPr>
                          <w:bCs/>
                        </w:rPr>
                        <w:t xml:space="preserve"> species distributions across the state. In more recent years </w:t>
                      </w:r>
                      <w:r w:rsidRPr="004B3D4C">
                        <w:rPr>
                          <w:bCs/>
                        </w:rPr>
                        <w:t>the use of cutting edge techniques</w:t>
                      </w:r>
                      <w:r w:rsidR="00AF516A" w:rsidRPr="004B3D4C">
                        <w:rPr>
                          <w:bCs/>
                        </w:rPr>
                        <w:t>,</w:t>
                      </w:r>
                      <w:r w:rsidRPr="004B3D4C">
                        <w:rPr>
                          <w:bCs/>
                        </w:rPr>
                        <w:t xml:space="preserve"> </w:t>
                      </w:r>
                      <w:r w:rsidR="00AF516A" w:rsidRPr="004B3D4C">
                        <w:rPr>
                          <w:bCs/>
                        </w:rPr>
                        <w:t>such as camera traps, thermal cameras, electrofishing, acoustic and radio telemetry, PIT tags</w:t>
                      </w:r>
                      <w:r w:rsidR="00BD5BED" w:rsidRPr="004B3D4C">
                        <w:rPr>
                          <w:bCs/>
                        </w:rPr>
                        <w:t>,</w:t>
                      </w:r>
                      <w:r w:rsidR="00AF516A" w:rsidRPr="004B3D4C">
                        <w:rPr>
                          <w:bCs/>
                        </w:rPr>
                        <w:t xml:space="preserve"> remote sensing and world-class spatial mapping and modelling products, have enabled </w:t>
                      </w:r>
                      <w:r w:rsidR="00BD5BED" w:rsidRPr="004B3D4C">
                        <w:rPr>
                          <w:bCs/>
                        </w:rPr>
                        <w:t xml:space="preserve">ARI to undertake </w:t>
                      </w:r>
                      <w:r w:rsidR="00AF516A" w:rsidRPr="004B3D4C">
                        <w:rPr>
                          <w:bCs/>
                        </w:rPr>
                        <w:t>innovative science to</w:t>
                      </w:r>
                      <w:r w:rsidRPr="004B3D4C">
                        <w:rPr>
                          <w:bCs/>
                        </w:rPr>
                        <w:t xml:space="preserve"> </w:t>
                      </w:r>
                      <w:r w:rsidR="00AF516A" w:rsidRPr="004B3D4C">
                        <w:rPr>
                          <w:bCs/>
                        </w:rPr>
                        <w:t xml:space="preserve">address </w:t>
                      </w:r>
                      <w:r w:rsidRPr="004B3D4C">
                        <w:rPr>
                          <w:bCs/>
                        </w:rPr>
                        <w:t xml:space="preserve">applied </w:t>
                      </w:r>
                      <w:r w:rsidR="00AF516A" w:rsidRPr="004B3D4C">
                        <w:rPr>
                          <w:bCs/>
                        </w:rPr>
                        <w:t xml:space="preserve">management and policy </w:t>
                      </w:r>
                      <w:r w:rsidRPr="004B3D4C">
                        <w:rPr>
                          <w:bCs/>
                        </w:rPr>
                        <w:t xml:space="preserve">problems. </w:t>
                      </w:r>
                    </w:p>
                  </w:txbxContent>
                </v:textbox>
                <w10:wrap type="tight"/>
              </v:roundrect>
            </w:pict>
          </mc:Fallback>
        </mc:AlternateContent>
      </w:r>
      <w:r w:rsidR="009927A3" w:rsidRPr="00D01E1C">
        <w:rPr>
          <w:rFonts w:ascii="Arial" w:eastAsia="Times" w:hAnsi="Arial"/>
          <w:noProof/>
          <w:sz w:val="20"/>
          <w:szCs w:val="20"/>
          <w:lang w:eastAsia="en-AU"/>
        </w:rPr>
        <mc:AlternateContent>
          <mc:Choice Requires="wps">
            <w:drawing>
              <wp:anchor distT="0" distB="0" distL="114300" distR="114300" simplePos="0" relativeHeight="251669504" behindDoc="1" locked="0" layoutInCell="1" allowOverlap="1" wp14:anchorId="052E574C" wp14:editId="5DD7A665">
                <wp:simplePos x="0" y="0"/>
                <wp:positionH relativeFrom="column">
                  <wp:posOffset>3156585</wp:posOffset>
                </wp:positionH>
                <wp:positionV relativeFrom="paragraph">
                  <wp:posOffset>954405</wp:posOffset>
                </wp:positionV>
                <wp:extent cx="3276600" cy="2425065"/>
                <wp:effectExtent l="0" t="0" r="0" b="0"/>
                <wp:wrapTight wrapText="bothSides">
                  <wp:wrapPolygon edited="0">
                    <wp:start x="1758" y="0"/>
                    <wp:lineTo x="0" y="509"/>
                    <wp:lineTo x="0" y="19683"/>
                    <wp:lineTo x="1130" y="21379"/>
                    <wp:lineTo x="1633" y="21379"/>
                    <wp:lineTo x="19842" y="21379"/>
                    <wp:lineTo x="20344" y="21379"/>
                    <wp:lineTo x="21474" y="19683"/>
                    <wp:lineTo x="21474" y="1018"/>
                    <wp:lineTo x="19842" y="0"/>
                    <wp:lineTo x="1758" y="0"/>
                  </wp:wrapPolygon>
                </wp:wrapTight>
                <wp:docPr id="14" name="Rounded Rectangle 11"/>
                <wp:cNvGraphicFramePr/>
                <a:graphic xmlns:a="http://schemas.openxmlformats.org/drawingml/2006/main">
                  <a:graphicData uri="http://schemas.microsoft.com/office/word/2010/wordprocessingShape">
                    <wps:wsp>
                      <wps:cNvSpPr/>
                      <wps:spPr>
                        <a:xfrm>
                          <a:off x="0" y="0"/>
                          <a:ext cx="3276600" cy="2425065"/>
                        </a:xfrm>
                        <a:prstGeom prst="roundRect">
                          <a:avLst/>
                        </a:prstGeom>
                        <a:solidFill>
                          <a:srgbClr val="228591">
                            <a:alpha val="50000"/>
                          </a:srgbClr>
                        </a:solidFill>
                        <a:ln w="25400" cap="flat" cmpd="sng" algn="ctr">
                          <a:noFill/>
                          <a:prstDash val="solid"/>
                        </a:ln>
                        <a:effectLst/>
                      </wps:spPr>
                      <wps:txbx>
                        <w:txbxContent>
                          <w:p w:rsidR="009927A3" w:rsidRDefault="000C01D7" w:rsidP="009927A3">
                            <w:pPr>
                              <w:pStyle w:val="NormalWeb"/>
                              <w:rPr>
                                <w:rFonts w:eastAsia="Calibri"/>
                                <w:b/>
                                <w:bCs/>
                                <w:color w:val="000000" w:themeColor="text1"/>
                                <w:kern w:val="24"/>
                                <w:sz w:val="26"/>
                                <w:szCs w:val="26"/>
                              </w:rPr>
                            </w:pPr>
                            <w:r>
                              <w:rPr>
                                <w:rFonts w:eastAsia="Calibri"/>
                                <w:b/>
                                <w:bCs/>
                                <w:color w:val="000000" w:themeColor="text1"/>
                                <w:kern w:val="24"/>
                                <w:sz w:val="26"/>
                                <w:szCs w:val="26"/>
                              </w:rPr>
                              <w:t>Client</w:t>
                            </w:r>
                            <w:r w:rsidR="001A7121">
                              <w:rPr>
                                <w:rFonts w:eastAsia="Calibri"/>
                                <w:b/>
                                <w:bCs/>
                                <w:color w:val="000000" w:themeColor="text1"/>
                                <w:kern w:val="24"/>
                                <w:sz w:val="26"/>
                                <w:szCs w:val="26"/>
                              </w:rPr>
                              <w:t xml:space="preserve"> </w:t>
                            </w:r>
                            <w:r w:rsidR="009927A3">
                              <w:rPr>
                                <w:rFonts w:eastAsia="Calibri"/>
                                <w:b/>
                                <w:bCs/>
                                <w:color w:val="000000" w:themeColor="text1"/>
                                <w:kern w:val="24"/>
                                <w:sz w:val="26"/>
                                <w:szCs w:val="26"/>
                              </w:rPr>
                              <w:t>feedback examples:</w:t>
                            </w:r>
                          </w:p>
                          <w:p w:rsidR="009927A3" w:rsidRPr="006974C0" w:rsidRDefault="009927A3" w:rsidP="009927A3">
                            <w:pPr>
                              <w:pStyle w:val="NormalWeb"/>
                              <w:numPr>
                                <w:ilvl w:val="0"/>
                                <w:numId w:val="2"/>
                              </w:numPr>
                              <w:rPr>
                                <w:rFonts w:ascii="Calibri" w:hAnsi="Calibri"/>
                                <w:bCs/>
                                <w:sz w:val="22"/>
                              </w:rPr>
                            </w:pPr>
                            <w:r w:rsidRPr="006974C0">
                              <w:rPr>
                                <w:rFonts w:ascii="Calibri" w:hAnsi="Calibri"/>
                                <w:bCs/>
                                <w:sz w:val="22"/>
                              </w:rPr>
                              <w:t>High quality and responsive services.</w:t>
                            </w:r>
                          </w:p>
                          <w:p w:rsidR="009927A3" w:rsidRPr="006974C0" w:rsidRDefault="009927A3" w:rsidP="009927A3">
                            <w:pPr>
                              <w:pStyle w:val="NormalWeb"/>
                              <w:numPr>
                                <w:ilvl w:val="0"/>
                                <w:numId w:val="2"/>
                              </w:numPr>
                              <w:rPr>
                                <w:rFonts w:ascii="Calibri" w:hAnsi="Calibri"/>
                                <w:bCs/>
                                <w:sz w:val="22"/>
                              </w:rPr>
                            </w:pPr>
                            <w:r w:rsidRPr="006974C0">
                              <w:rPr>
                                <w:rFonts w:ascii="Calibri" w:hAnsi="Calibri"/>
                                <w:bCs/>
                                <w:sz w:val="22"/>
                              </w:rPr>
                              <w:t>Very professional and diligent, great to work with.</w:t>
                            </w:r>
                          </w:p>
                          <w:p w:rsidR="009927A3" w:rsidRPr="006974C0" w:rsidRDefault="009927A3" w:rsidP="009927A3">
                            <w:pPr>
                              <w:pStyle w:val="NormalWeb"/>
                              <w:numPr>
                                <w:ilvl w:val="0"/>
                                <w:numId w:val="2"/>
                              </w:numPr>
                              <w:rPr>
                                <w:rFonts w:ascii="Calibri" w:hAnsi="Calibri"/>
                                <w:bCs/>
                                <w:sz w:val="22"/>
                              </w:rPr>
                            </w:pPr>
                            <w:r>
                              <w:rPr>
                                <w:rFonts w:ascii="Calibri" w:hAnsi="Calibri"/>
                                <w:bCs/>
                                <w:sz w:val="22"/>
                              </w:rPr>
                              <w:t>‘</w:t>
                            </w:r>
                            <w:r w:rsidRPr="006974C0">
                              <w:rPr>
                                <w:rFonts w:ascii="Calibri" w:hAnsi="Calibri"/>
                                <w:bCs/>
                                <w:sz w:val="22"/>
                              </w:rPr>
                              <w:t xml:space="preserve"> … I would now rate ARI as one of the very best consultants to use in terms of communication and delivery of results (as well as their usual excellent science, of course).</w:t>
                            </w:r>
                            <w:r w:rsidR="00384A27">
                              <w:rPr>
                                <w:rFonts w:ascii="Calibri" w:hAnsi="Calibri"/>
                                <w:bCs/>
                                <w:sz w:val="22"/>
                              </w:rPr>
                              <w:t>.</w:t>
                            </w:r>
                            <w:r w:rsidRPr="006974C0">
                              <w:rPr>
                                <w:rFonts w:ascii="Calibri" w:hAnsi="Calibri"/>
                                <w:bCs/>
                                <w:sz w:val="22"/>
                              </w:rPr>
                              <w:t>.</w:t>
                            </w:r>
                            <w:r>
                              <w:rPr>
                                <w:rFonts w:ascii="Calibri" w:hAnsi="Calibri"/>
                                <w:bCs/>
                                <w:sz w:val="22"/>
                              </w:rPr>
                              <w:t>’.</w:t>
                            </w:r>
                          </w:p>
                          <w:p w:rsidR="009927A3" w:rsidRDefault="009927A3" w:rsidP="009927A3"/>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248.55pt;margin-top:75.15pt;width:258pt;height:190.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" fillcolor="#228591" stroked="f" strokeweight="2pt">
                <v:fill opacity="32896f"/>
                <v:textbox>
                  <w:txbxContent>
                    <w:p w:rsidR="009927A3" w:rsidRDefault="000C01D7" w:rsidP="009927A3">
                      <w:pPr>
                        <w:pStyle w:val="NormalWeb"/>
                        <w:rPr>
                          <w:rFonts w:eastAsia="Calibri"/>
                          <w:b/>
                          <w:bCs/>
                          <w:color w:val="000000" w:themeColor="text1"/>
                          <w:kern w:val="24"/>
                          <w:sz w:val="26"/>
                          <w:szCs w:val="26"/>
                        </w:rPr>
                      </w:pPr>
                      <w:r>
                        <w:rPr>
                          <w:rFonts w:eastAsia="Calibri"/>
                          <w:b/>
                          <w:bCs/>
                          <w:color w:val="000000" w:themeColor="text1"/>
                          <w:kern w:val="24"/>
                          <w:sz w:val="26"/>
                          <w:szCs w:val="26"/>
                        </w:rPr>
                        <w:t>Client</w:t>
                      </w:r>
                      <w:r w:rsidR="001A7121">
                        <w:rPr>
                          <w:rFonts w:eastAsia="Calibri"/>
                          <w:b/>
                          <w:bCs/>
                          <w:color w:val="000000" w:themeColor="text1"/>
                          <w:kern w:val="24"/>
                          <w:sz w:val="26"/>
                          <w:szCs w:val="26"/>
                        </w:rPr>
                        <w:t xml:space="preserve"> </w:t>
                      </w:r>
                      <w:r w:rsidR="009927A3">
                        <w:rPr>
                          <w:rFonts w:eastAsia="Calibri"/>
                          <w:b/>
                          <w:bCs/>
                          <w:color w:val="000000" w:themeColor="text1"/>
                          <w:kern w:val="24"/>
                          <w:sz w:val="26"/>
                          <w:szCs w:val="26"/>
                        </w:rPr>
                        <w:t>feedback examples:</w:t>
                      </w:r>
                    </w:p>
                    <w:p w:rsidR="009927A3" w:rsidRPr="006974C0" w:rsidRDefault="009927A3" w:rsidP="009927A3">
                      <w:pPr>
                        <w:pStyle w:val="NormalWeb"/>
                        <w:numPr>
                          <w:ilvl w:val="0"/>
                          <w:numId w:val="2"/>
                        </w:numPr>
                        <w:rPr>
                          <w:rFonts w:ascii="Calibri" w:hAnsi="Calibri"/>
                          <w:bCs/>
                          <w:sz w:val="22"/>
                        </w:rPr>
                      </w:pPr>
                      <w:r w:rsidRPr="006974C0">
                        <w:rPr>
                          <w:rFonts w:ascii="Calibri" w:hAnsi="Calibri"/>
                          <w:bCs/>
                          <w:sz w:val="22"/>
                        </w:rPr>
                        <w:t>High quality and responsive services.</w:t>
                      </w:r>
                    </w:p>
                    <w:p w:rsidR="009927A3" w:rsidRPr="006974C0" w:rsidRDefault="009927A3" w:rsidP="009927A3">
                      <w:pPr>
                        <w:pStyle w:val="NormalWeb"/>
                        <w:numPr>
                          <w:ilvl w:val="0"/>
                          <w:numId w:val="2"/>
                        </w:numPr>
                        <w:rPr>
                          <w:rFonts w:ascii="Calibri" w:hAnsi="Calibri"/>
                          <w:bCs/>
                          <w:sz w:val="22"/>
                        </w:rPr>
                      </w:pPr>
                      <w:r w:rsidRPr="006974C0">
                        <w:rPr>
                          <w:rFonts w:ascii="Calibri" w:hAnsi="Calibri"/>
                          <w:bCs/>
                          <w:sz w:val="22"/>
                        </w:rPr>
                        <w:t>Very professional and diligent, great to work with.</w:t>
                      </w:r>
                    </w:p>
                    <w:p w:rsidR="009927A3" w:rsidRPr="006974C0" w:rsidRDefault="009927A3" w:rsidP="009927A3">
                      <w:pPr>
                        <w:pStyle w:val="NormalWeb"/>
                        <w:numPr>
                          <w:ilvl w:val="0"/>
                          <w:numId w:val="2"/>
                        </w:numPr>
                        <w:rPr>
                          <w:rFonts w:ascii="Calibri" w:hAnsi="Calibri"/>
                          <w:bCs/>
                          <w:sz w:val="22"/>
                        </w:rPr>
                      </w:pPr>
                      <w:r>
                        <w:rPr>
                          <w:rFonts w:ascii="Calibri" w:hAnsi="Calibri"/>
                          <w:bCs/>
                          <w:sz w:val="22"/>
                        </w:rPr>
                        <w:t>‘</w:t>
                      </w:r>
                      <w:r w:rsidRPr="006974C0">
                        <w:rPr>
                          <w:rFonts w:ascii="Calibri" w:hAnsi="Calibri"/>
                          <w:bCs/>
                          <w:sz w:val="22"/>
                        </w:rPr>
                        <w:t xml:space="preserve"> … I would now rate ARI as one of the very best consultants to use in terms of communication and delivery of results (as well as their usual excellent science, of course).</w:t>
                      </w:r>
                      <w:r w:rsidR="00384A27">
                        <w:rPr>
                          <w:rFonts w:ascii="Calibri" w:hAnsi="Calibri"/>
                          <w:bCs/>
                          <w:sz w:val="22"/>
                        </w:rPr>
                        <w:t>.</w:t>
                      </w:r>
                      <w:r w:rsidRPr="006974C0">
                        <w:rPr>
                          <w:rFonts w:ascii="Calibri" w:hAnsi="Calibri"/>
                          <w:bCs/>
                          <w:sz w:val="22"/>
                        </w:rPr>
                        <w:t>.</w:t>
                      </w:r>
                      <w:r>
                        <w:rPr>
                          <w:rFonts w:ascii="Calibri" w:hAnsi="Calibri"/>
                          <w:bCs/>
                          <w:sz w:val="22"/>
                        </w:rPr>
                        <w:t>’.</w:t>
                      </w:r>
                    </w:p>
                    <w:p w:rsidR="009927A3" w:rsidRDefault="009927A3" w:rsidP="009927A3"/>
                  </w:txbxContent>
                </v:textbox>
                <w10:wrap type="tight"/>
              </v:roundrect>
            </w:pict>
          </mc:Fallback>
        </mc:AlternateContent>
      </w:r>
      <w:r w:rsidR="00B5405F" w:rsidRPr="00D01E1C">
        <w:rPr>
          <w:rFonts w:ascii="Arial" w:eastAsia="Times" w:hAnsi="Arial"/>
          <w:noProof/>
          <w:sz w:val="20"/>
          <w:szCs w:val="20"/>
          <w:lang w:eastAsia="en-AU"/>
        </w:rPr>
        <mc:AlternateContent>
          <mc:Choice Requires="wps">
            <w:drawing>
              <wp:anchor distT="0" distB="0" distL="114300" distR="114300" simplePos="0" relativeHeight="251667456" behindDoc="1" locked="0" layoutInCell="1" allowOverlap="1" wp14:anchorId="35175BD7" wp14:editId="5C2B1734">
                <wp:simplePos x="0" y="0"/>
                <wp:positionH relativeFrom="column">
                  <wp:posOffset>3111500</wp:posOffset>
                </wp:positionH>
                <wp:positionV relativeFrom="paragraph">
                  <wp:posOffset>-262255</wp:posOffset>
                </wp:positionV>
                <wp:extent cx="3276600" cy="946150"/>
                <wp:effectExtent l="0" t="0" r="0" b="6350"/>
                <wp:wrapTight wrapText="bothSides">
                  <wp:wrapPolygon edited="0">
                    <wp:start x="377" y="0"/>
                    <wp:lineTo x="0" y="1305"/>
                    <wp:lineTo x="0" y="20005"/>
                    <wp:lineTo x="251" y="21310"/>
                    <wp:lineTo x="21223" y="21310"/>
                    <wp:lineTo x="21474" y="20005"/>
                    <wp:lineTo x="21474" y="1305"/>
                    <wp:lineTo x="21223" y="0"/>
                    <wp:lineTo x="377" y="0"/>
                  </wp:wrapPolygon>
                </wp:wrapTight>
                <wp:docPr id="1" name="Rounded Rectangle 11"/>
                <wp:cNvGraphicFramePr/>
                <a:graphic xmlns:a="http://schemas.openxmlformats.org/drawingml/2006/main">
                  <a:graphicData uri="http://schemas.microsoft.com/office/word/2010/wordprocessingShape">
                    <wps:wsp>
                      <wps:cNvSpPr/>
                      <wps:spPr>
                        <a:xfrm>
                          <a:off x="0" y="0"/>
                          <a:ext cx="3276600" cy="946150"/>
                        </a:xfrm>
                        <a:prstGeom prst="roundRect">
                          <a:avLst/>
                        </a:prstGeom>
                        <a:solidFill>
                          <a:srgbClr val="228591">
                            <a:alpha val="50000"/>
                          </a:srgbClr>
                        </a:solidFill>
                        <a:ln w="25400" cap="flat" cmpd="sng" algn="ctr">
                          <a:noFill/>
                          <a:prstDash val="solid"/>
                        </a:ln>
                        <a:effectLst/>
                      </wps:spPr>
                      <wps:txbx>
                        <w:txbxContent>
                          <w:p w:rsidR="00B5405F" w:rsidRDefault="00B5405F" w:rsidP="00B5405F">
                            <w:pPr>
                              <w:pStyle w:val="NormalWeb"/>
                              <w:rPr>
                                <w:rFonts w:eastAsia="Calibri"/>
                                <w:b/>
                                <w:bCs/>
                                <w:color w:val="000000" w:themeColor="text1"/>
                                <w:kern w:val="24"/>
                                <w:sz w:val="26"/>
                                <w:szCs w:val="26"/>
                              </w:rPr>
                            </w:pPr>
                            <w:r>
                              <w:rPr>
                                <w:rFonts w:eastAsia="Calibri"/>
                                <w:b/>
                                <w:bCs/>
                                <w:color w:val="000000" w:themeColor="text1"/>
                                <w:kern w:val="24"/>
                                <w:sz w:val="26"/>
                                <w:szCs w:val="26"/>
                              </w:rPr>
                              <w:t>Independent Science Review (2015):</w:t>
                            </w:r>
                          </w:p>
                          <w:p w:rsidR="00B5405F" w:rsidRPr="00F67658" w:rsidRDefault="00B5405F" w:rsidP="00B5405F">
                            <w:pPr>
                              <w:autoSpaceDE w:val="0"/>
                              <w:autoSpaceDN w:val="0"/>
                              <w:adjustRightInd w:val="0"/>
                              <w:spacing w:after="40"/>
                              <w:rPr>
                                <w:bCs/>
                              </w:rPr>
                            </w:pPr>
                            <w:r w:rsidRPr="00F67658">
                              <w:rPr>
                                <w:bCs/>
                              </w:rPr>
                              <w:t>“…world class… exceptionally strong work …and a state-of-the-art modelling approach…”</w:t>
                            </w:r>
                          </w:p>
                          <w:p w:rsidR="00B5405F" w:rsidRDefault="00B5405F" w:rsidP="00B5405F"/>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245pt;margin-top:-20.65pt;width:258pt;height:7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" fillcolor="#228591" stroked="f" strokeweight="2pt">
                <v:fill opacity="32896f"/>
                <v:textbox>
                  <w:txbxContent>
                    <w:p w:rsidR="00B5405F" w:rsidRDefault="00B5405F" w:rsidP="00B5405F">
                      <w:pPr>
                        <w:pStyle w:val="NormalWeb"/>
                        <w:rPr>
                          <w:rFonts w:eastAsia="Calibri"/>
                          <w:b/>
                          <w:bCs/>
                          <w:color w:val="000000" w:themeColor="text1"/>
                          <w:kern w:val="24"/>
                          <w:sz w:val="26"/>
                          <w:szCs w:val="26"/>
                        </w:rPr>
                      </w:pPr>
                      <w:r>
                        <w:rPr>
                          <w:rFonts w:eastAsia="Calibri"/>
                          <w:b/>
                          <w:bCs/>
                          <w:color w:val="000000" w:themeColor="text1"/>
                          <w:kern w:val="24"/>
                          <w:sz w:val="26"/>
                          <w:szCs w:val="26"/>
                        </w:rPr>
                        <w:t>Independent Science Review (2015):</w:t>
                      </w:r>
                    </w:p>
                    <w:p w:rsidR="00B5405F" w:rsidRPr="00F67658" w:rsidRDefault="00B5405F" w:rsidP="00B5405F">
                      <w:pPr>
                        <w:autoSpaceDE w:val="0"/>
                        <w:autoSpaceDN w:val="0"/>
                        <w:adjustRightInd w:val="0"/>
                        <w:spacing w:after="40"/>
                        <w:rPr>
                          <w:bCs/>
                        </w:rPr>
                      </w:pPr>
                      <w:r w:rsidRPr="00F67658">
                        <w:rPr>
                          <w:bCs/>
                        </w:rPr>
                        <w:t>“…world class… exceptionally strong work …and a state-of-the-art modelling approach…”</w:t>
                      </w:r>
                    </w:p>
                    <w:p w:rsidR="00B5405F" w:rsidRDefault="00B5405F" w:rsidP="00B5405F"/>
                  </w:txbxContent>
                </v:textbox>
                <w10:wrap type="tight"/>
              </v:roundrect>
            </w:pict>
          </mc:Fallback>
        </mc:AlternateContent>
      </w:r>
    </w:p>
    <w:sectPr w:rsidR="00EC2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404C3"/>
    <w:multiLevelType w:val="hybridMultilevel"/>
    <w:tmpl w:val="AAB6B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5D59CF"/>
    <w:multiLevelType w:val="hybridMultilevel"/>
    <w:tmpl w:val="3BF0D544"/>
    <w:lvl w:ilvl="0" w:tplc="3594C81E">
      <w:start w:val="1"/>
      <w:numFmt w:val="bullet"/>
      <w:lvlText w:val="–"/>
      <w:lvlJc w:val="left"/>
      <w:pPr>
        <w:tabs>
          <w:tab w:val="num" w:pos="720"/>
        </w:tabs>
        <w:ind w:left="720" w:hanging="360"/>
      </w:pPr>
      <w:rPr>
        <w:rFonts w:ascii="Arial" w:hAnsi="Arial" w:hint="default"/>
      </w:rPr>
    </w:lvl>
    <w:lvl w:ilvl="1" w:tplc="CEE48C12">
      <w:start w:val="1"/>
      <w:numFmt w:val="bullet"/>
      <w:lvlText w:val="–"/>
      <w:lvlJc w:val="left"/>
      <w:pPr>
        <w:tabs>
          <w:tab w:val="num" w:pos="1440"/>
        </w:tabs>
        <w:ind w:left="1440" w:hanging="360"/>
      </w:pPr>
      <w:rPr>
        <w:rFonts w:ascii="Arial" w:hAnsi="Arial" w:hint="default"/>
      </w:rPr>
    </w:lvl>
    <w:lvl w:ilvl="2" w:tplc="38B26930" w:tentative="1">
      <w:start w:val="1"/>
      <w:numFmt w:val="bullet"/>
      <w:lvlText w:val="–"/>
      <w:lvlJc w:val="left"/>
      <w:pPr>
        <w:tabs>
          <w:tab w:val="num" w:pos="2160"/>
        </w:tabs>
        <w:ind w:left="2160" w:hanging="360"/>
      </w:pPr>
      <w:rPr>
        <w:rFonts w:ascii="Arial" w:hAnsi="Arial" w:hint="default"/>
      </w:rPr>
    </w:lvl>
    <w:lvl w:ilvl="3" w:tplc="DBCA67C2" w:tentative="1">
      <w:start w:val="1"/>
      <w:numFmt w:val="bullet"/>
      <w:lvlText w:val="–"/>
      <w:lvlJc w:val="left"/>
      <w:pPr>
        <w:tabs>
          <w:tab w:val="num" w:pos="2880"/>
        </w:tabs>
        <w:ind w:left="2880" w:hanging="360"/>
      </w:pPr>
      <w:rPr>
        <w:rFonts w:ascii="Arial" w:hAnsi="Arial" w:hint="default"/>
      </w:rPr>
    </w:lvl>
    <w:lvl w:ilvl="4" w:tplc="F8160690" w:tentative="1">
      <w:start w:val="1"/>
      <w:numFmt w:val="bullet"/>
      <w:lvlText w:val="–"/>
      <w:lvlJc w:val="left"/>
      <w:pPr>
        <w:tabs>
          <w:tab w:val="num" w:pos="3600"/>
        </w:tabs>
        <w:ind w:left="3600" w:hanging="360"/>
      </w:pPr>
      <w:rPr>
        <w:rFonts w:ascii="Arial" w:hAnsi="Arial" w:hint="default"/>
      </w:rPr>
    </w:lvl>
    <w:lvl w:ilvl="5" w:tplc="18A0FED6" w:tentative="1">
      <w:start w:val="1"/>
      <w:numFmt w:val="bullet"/>
      <w:lvlText w:val="–"/>
      <w:lvlJc w:val="left"/>
      <w:pPr>
        <w:tabs>
          <w:tab w:val="num" w:pos="4320"/>
        </w:tabs>
        <w:ind w:left="4320" w:hanging="360"/>
      </w:pPr>
      <w:rPr>
        <w:rFonts w:ascii="Arial" w:hAnsi="Arial" w:hint="default"/>
      </w:rPr>
    </w:lvl>
    <w:lvl w:ilvl="6" w:tplc="19E48130" w:tentative="1">
      <w:start w:val="1"/>
      <w:numFmt w:val="bullet"/>
      <w:lvlText w:val="–"/>
      <w:lvlJc w:val="left"/>
      <w:pPr>
        <w:tabs>
          <w:tab w:val="num" w:pos="5040"/>
        </w:tabs>
        <w:ind w:left="5040" w:hanging="360"/>
      </w:pPr>
      <w:rPr>
        <w:rFonts w:ascii="Arial" w:hAnsi="Arial" w:hint="default"/>
      </w:rPr>
    </w:lvl>
    <w:lvl w:ilvl="7" w:tplc="9F56356A" w:tentative="1">
      <w:start w:val="1"/>
      <w:numFmt w:val="bullet"/>
      <w:lvlText w:val="–"/>
      <w:lvlJc w:val="left"/>
      <w:pPr>
        <w:tabs>
          <w:tab w:val="num" w:pos="5760"/>
        </w:tabs>
        <w:ind w:left="5760" w:hanging="360"/>
      </w:pPr>
      <w:rPr>
        <w:rFonts w:ascii="Arial" w:hAnsi="Arial" w:hint="default"/>
      </w:rPr>
    </w:lvl>
    <w:lvl w:ilvl="8" w:tplc="7D6646E8" w:tentative="1">
      <w:start w:val="1"/>
      <w:numFmt w:val="bullet"/>
      <w:lvlText w:val="–"/>
      <w:lvlJc w:val="left"/>
      <w:pPr>
        <w:tabs>
          <w:tab w:val="num" w:pos="6480"/>
        </w:tabs>
        <w:ind w:left="6480" w:hanging="360"/>
      </w:pPr>
      <w:rPr>
        <w:rFonts w:ascii="Arial" w:hAnsi="Arial" w:hint="default"/>
      </w:rPr>
    </w:lvl>
  </w:abstractNum>
  <w:abstractNum w:abstractNumId="2">
    <w:nsid w:val="31304B5C"/>
    <w:multiLevelType w:val="hybridMultilevel"/>
    <w:tmpl w:val="95846706"/>
    <w:lvl w:ilvl="0" w:tplc="B9D48E9E">
      <w:start w:val="7"/>
      <w:numFmt w:val="decimal"/>
      <w:lvlText w:val="%1."/>
      <w:lvlJc w:val="left"/>
      <w:pPr>
        <w:tabs>
          <w:tab w:val="num" w:pos="720"/>
        </w:tabs>
        <w:ind w:left="720" w:hanging="360"/>
      </w:pPr>
    </w:lvl>
    <w:lvl w:ilvl="1" w:tplc="C9D6C314" w:tentative="1">
      <w:start w:val="1"/>
      <w:numFmt w:val="decimal"/>
      <w:lvlText w:val="%2."/>
      <w:lvlJc w:val="left"/>
      <w:pPr>
        <w:tabs>
          <w:tab w:val="num" w:pos="1440"/>
        </w:tabs>
        <w:ind w:left="1440" w:hanging="360"/>
      </w:pPr>
    </w:lvl>
    <w:lvl w:ilvl="2" w:tplc="5C6622BA" w:tentative="1">
      <w:start w:val="1"/>
      <w:numFmt w:val="decimal"/>
      <w:lvlText w:val="%3."/>
      <w:lvlJc w:val="left"/>
      <w:pPr>
        <w:tabs>
          <w:tab w:val="num" w:pos="2160"/>
        </w:tabs>
        <w:ind w:left="2160" w:hanging="360"/>
      </w:pPr>
    </w:lvl>
    <w:lvl w:ilvl="3" w:tplc="97503B88" w:tentative="1">
      <w:start w:val="1"/>
      <w:numFmt w:val="decimal"/>
      <w:lvlText w:val="%4."/>
      <w:lvlJc w:val="left"/>
      <w:pPr>
        <w:tabs>
          <w:tab w:val="num" w:pos="2880"/>
        </w:tabs>
        <w:ind w:left="2880" w:hanging="360"/>
      </w:pPr>
    </w:lvl>
    <w:lvl w:ilvl="4" w:tplc="4AF05002" w:tentative="1">
      <w:start w:val="1"/>
      <w:numFmt w:val="decimal"/>
      <w:lvlText w:val="%5."/>
      <w:lvlJc w:val="left"/>
      <w:pPr>
        <w:tabs>
          <w:tab w:val="num" w:pos="3600"/>
        </w:tabs>
        <w:ind w:left="3600" w:hanging="360"/>
      </w:pPr>
    </w:lvl>
    <w:lvl w:ilvl="5" w:tplc="D8F0065E" w:tentative="1">
      <w:start w:val="1"/>
      <w:numFmt w:val="decimal"/>
      <w:lvlText w:val="%6."/>
      <w:lvlJc w:val="left"/>
      <w:pPr>
        <w:tabs>
          <w:tab w:val="num" w:pos="4320"/>
        </w:tabs>
        <w:ind w:left="4320" w:hanging="360"/>
      </w:pPr>
    </w:lvl>
    <w:lvl w:ilvl="6" w:tplc="BB3A2768" w:tentative="1">
      <w:start w:val="1"/>
      <w:numFmt w:val="decimal"/>
      <w:lvlText w:val="%7."/>
      <w:lvlJc w:val="left"/>
      <w:pPr>
        <w:tabs>
          <w:tab w:val="num" w:pos="5040"/>
        </w:tabs>
        <w:ind w:left="5040" w:hanging="360"/>
      </w:pPr>
    </w:lvl>
    <w:lvl w:ilvl="7" w:tplc="2B3CE620" w:tentative="1">
      <w:start w:val="1"/>
      <w:numFmt w:val="decimal"/>
      <w:lvlText w:val="%8."/>
      <w:lvlJc w:val="left"/>
      <w:pPr>
        <w:tabs>
          <w:tab w:val="num" w:pos="5760"/>
        </w:tabs>
        <w:ind w:left="5760" w:hanging="360"/>
      </w:pPr>
    </w:lvl>
    <w:lvl w:ilvl="8" w:tplc="0F20A0A4" w:tentative="1">
      <w:start w:val="1"/>
      <w:numFmt w:val="decimal"/>
      <w:lvlText w:val="%9."/>
      <w:lvlJc w:val="left"/>
      <w:pPr>
        <w:tabs>
          <w:tab w:val="num" w:pos="6480"/>
        </w:tabs>
        <w:ind w:left="6480" w:hanging="360"/>
      </w:pPr>
    </w:lvl>
  </w:abstractNum>
  <w:abstractNum w:abstractNumId="3">
    <w:nsid w:val="36CB4CEF"/>
    <w:multiLevelType w:val="hybridMultilevel"/>
    <w:tmpl w:val="4D58A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0D55F9A"/>
    <w:multiLevelType w:val="multilevel"/>
    <w:tmpl w:val="D40085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7C424EC2"/>
    <w:multiLevelType w:val="hybridMultilevel"/>
    <w:tmpl w:val="64127ED0"/>
    <w:lvl w:ilvl="0" w:tplc="6E8C70D4">
      <w:start w:val="1"/>
      <w:numFmt w:val="bullet"/>
      <w:lvlText w:val=""/>
      <w:lvlJc w:val="left"/>
      <w:pPr>
        <w:tabs>
          <w:tab w:val="num" w:pos="720"/>
        </w:tabs>
        <w:ind w:left="720" w:hanging="360"/>
      </w:pPr>
      <w:rPr>
        <w:rFonts w:ascii="Wingdings" w:hAnsi="Wingdings" w:hint="default"/>
      </w:rPr>
    </w:lvl>
    <w:lvl w:ilvl="1" w:tplc="0AAEEF54">
      <w:start w:val="1"/>
      <w:numFmt w:val="bullet"/>
      <w:lvlText w:val=""/>
      <w:lvlJc w:val="left"/>
      <w:pPr>
        <w:tabs>
          <w:tab w:val="num" w:pos="1440"/>
        </w:tabs>
        <w:ind w:left="1440" w:hanging="360"/>
      </w:pPr>
      <w:rPr>
        <w:rFonts w:ascii="Wingdings" w:hAnsi="Wingdings" w:hint="default"/>
      </w:rPr>
    </w:lvl>
    <w:lvl w:ilvl="2" w:tplc="F7AABEE6" w:tentative="1">
      <w:start w:val="1"/>
      <w:numFmt w:val="bullet"/>
      <w:lvlText w:val=""/>
      <w:lvlJc w:val="left"/>
      <w:pPr>
        <w:tabs>
          <w:tab w:val="num" w:pos="2160"/>
        </w:tabs>
        <w:ind w:left="2160" w:hanging="360"/>
      </w:pPr>
      <w:rPr>
        <w:rFonts w:ascii="Wingdings" w:hAnsi="Wingdings" w:hint="default"/>
      </w:rPr>
    </w:lvl>
    <w:lvl w:ilvl="3" w:tplc="2724FE74" w:tentative="1">
      <w:start w:val="1"/>
      <w:numFmt w:val="bullet"/>
      <w:lvlText w:val=""/>
      <w:lvlJc w:val="left"/>
      <w:pPr>
        <w:tabs>
          <w:tab w:val="num" w:pos="2880"/>
        </w:tabs>
        <w:ind w:left="2880" w:hanging="360"/>
      </w:pPr>
      <w:rPr>
        <w:rFonts w:ascii="Wingdings" w:hAnsi="Wingdings" w:hint="default"/>
      </w:rPr>
    </w:lvl>
    <w:lvl w:ilvl="4" w:tplc="4C420FBC" w:tentative="1">
      <w:start w:val="1"/>
      <w:numFmt w:val="bullet"/>
      <w:lvlText w:val=""/>
      <w:lvlJc w:val="left"/>
      <w:pPr>
        <w:tabs>
          <w:tab w:val="num" w:pos="3600"/>
        </w:tabs>
        <w:ind w:left="3600" w:hanging="360"/>
      </w:pPr>
      <w:rPr>
        <w:rFonts w:ascii="Wingdings" w:hAnsi="Wingdings" w:hint="default"/>
      </w:rPr>
    </w:lvl>
    <w:lvl w:ilvl="5" w:tplc="05BECD12" w:tentative="1">
      <w:start w:val="1"/>
      <w:numFmt w:val="bullet"/>
      <w:lvlText w:val=""/>
      <w:lvlJc w:val="left"/>
      <w:pPr>
        <w:tabs>
          <w:tab w:val="num" w:pos="4320"/>
        </w:tabs>
        <w:ind w:left="4320" w:hanging="360"/>
      </w:pPr>
      <w:rPr>
        <w:rFonts w:ascii="Wingdings" w:hAnsi="Wingdings" w:hint="default"/>
      </w:rPr>
    </w:lvl>
    <w:lvl w:ilvl="6" w:tplc="B2062464" w:tentative="1">
      <w:start w:val="1"/>
      <w:numFmt w:val="bullet"/>
      <w:lvlText w:val=""/>
      <w:lvlJc w:val="left"/>
      <w:pPr>
        <w:tabs>
          <w:tab w:val="num" w:pos="5040"/>
        </w:tabs>
        <w:ind w:left="5040" w:hanging="360"/>
      </w:pPr>
      <w:rPr>
        <w:rFonts w:ascii="Wingdings" w:hAnsi="Wingdings" w:hint="default"/>
      </w:rPr>
    </w:lvl>
    <w:lvl w:ilvl="7" w:tplc="5560CB72" w:tentative="1">
      <w:start w:val="1"/>
      <w:numFmt w:val="bullet"/>
      <w:lvlText w:val=""/>
      <w:lvlJc w:val="left"/>
      <w:pPr>
        <w:tabs>
          <w:tab w:val="num" w:pos="5760"/>
        </w:tabs>
        <w:ind w:left="5760" w:hanging="360"/>
      </w:pPr>
      <w:rPr>
        <w:rFonts w:ascii="Wingdings" w:hAnsi="Wingdings" w:hint="default"/>
      </w:rPr>
    </w:lvl>
    <w:lvl w:ilvl="8" w:tplc="66A8A99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7pUF98XZHpexkC5Y1i0VIntbb5s=" w:salt="ZgarLukzHaGpvhyUXEmv8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1C"/>
    <w:rsid w:val="00061CEA"/>
    <w:rsid w:val="00081410"/>
    <w:rsid w:val="0008420C"/>
    <w:rsid w:val="000A56D4"/>
    <w:rsid w:val="000C01D7"/>
    <w:rsid w:val="001527FD"/>
    <w:rsid w:val="001652CA"/>
    <w:rsid w:val="001A7121"/>
    <w:rsid w:val="002046F2"/>
    <w:rsid w:val="0021777A"/>
    <w:rsid w:val="00223A8D"/>
    <w:rsid w:val="002263A7"/>
    <w:rsid w:val="0025553F"/>
    <w:rsid w:val="00257DF8"/>
    <w:rsid w:val="002704D3"/>
    <w:rsid w:val="00293EBD"/>
    <w:rsid w:val="002C537F"/>
    <w:rsid w:val="0036224F"/>
    <w:rsid w:val="00384A27"/>
    <w:rsid w:val="003D0AF3"/>
    <w:rsid w:val="003E5DAC"/>
    <w:rsid w:val="004661BB"/>
    <w:rsid w:val="00476714"/>
    <w:rsid w:val="004B3D4C"/>
    <w:rsid w:val="004D0338"/>
    <w:rsid w:val="00503669"/>
    <w:rsid w:val="0056206E"/>
    <w:rsid w:val="00570C93"/>
    <w:rsid w:val="0059013E"/>
    <w:rsid w:val="005A7A43"/>
    <w:rsid w:val="005A7E9A"/>
    <w:rsid w:val="005E364D"/>
    <w:rsid w:val="00610762"/>
    <w:rsid w:val="006150DD"/>
    <w:rsid w:val="00660B7B"/>
    <w:rsid w:val="00690D09"/>
    <w:rsid w:val="006974C0"/>
    <w:rsid w:val="00700038"/>
    <w:rsid w:val="0072461D"/>
    <w:rsid w:val="00757820"/>
    <w:rsid w:val="0076297B"/>
    <w:rsid w:val="00791C18"/>
    <w:rsid w:val="007A3BD0"/>
    <w:rsid w:val="007A47AF"/>
    <w:rsid w:val="007E71B9"/>
    <w:rsid w:val="00887918"/>
    <w:rsid w:val="008B19E7"/>
    <w:rsid w:val="008E2AB6"/>
    <w:rsid w:val="0090634E"/>
    <w:rsid w:val="00910303"/>
    <w:rsid w:val="00925B48"/>
    <w:rsid w:val="00953662"/>
    <w:rsid w:val="009653DF"/>
    <w:rsid w:val="009927A3"/>
    <w:rsid w:val="009F6DA7"/>
    <w:rsid w:val="00A16458"/>
    <w:rsid w:val="00A35F85"/>
    <w:rsid w:val="00A36422"/>
    <w:rsid w:val="00A47C71"/>
    <w:rsid w:val="00A61843"/>
    <w:rsid w:val="00A821B2"/>
    <w:rsid w:val="00A8399A"/>
    <w:rsid w:val="00AD1465"/>
    <w:rsid w:val="00AF516A"/>
    <w:rsid w:val="00B10765"/>
    <w:rsid w:val="00B5405F"/>
    <w:rsid w:val="00B823DD"/>
    <w:rsid w:val="00B87A4F"/>
    <w:rsid w:val="00B93B8E"/>
    <w:rsid w:val="00BC3751"/>
    <w:rsid w:val="00BD5BED"/>
    <w:rsid w:val="00C00ABA"/>
    <w:rsid w:val="00C2187A"/>
    <w:rsid w:val="00C556EB"/>
    <w:rsid w:val="00C74F69"/>
    <w:rsid w:val="00C81702"/>
    <w:rsid w:val="00D01E1C"/>
    <w:rsid w:val="00D22294"/>
    <w:rsid w:val="00D51C80"/>
    <w:rsid w:val="00D6152F"/>
    <w:rsid w:val="00D72E82"/>
    <w:rsid w:val="00E07137"/>
    <w:rsid w:val="00E35714"/>
    <w:rsid w:val="00E559C8"/>
    <w:rsid w:val="00EC2C8F"/>
    <w:rsid w:val="00EF1016"/>
    <w:rsid w:val="00EF5AAB"/>
    <w:rsid w:val="00F2509A"/>
    <w:rsid w:val="00F315E2"/>
    <w:rsid w:val="00F67658"/>
    <w:rsid w:val="00F67B2C"/>
    <w:rsid w:val="00F9423C"/>
    <w:rsid w:val="00F95E92"/>
    <w:rsid w:val="00FD2D1A"/>
    <w:rsid w:val="00FF30E9"/>
    <w:rsid w:val="00FF3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01E1C"/>
    <w:pPr>
      <w:spacing w:after="0" w:line="240" w:lineRule="auto"/>
    </w:pPr>
    <w:rPr>
      <w:rFonts w:ascii="Calibri" w:eastAsia="Times New Roman" w:hAnsi="Calibri" w:cs="Times New Roman"/>
      <w:szCs w:val="24"/>
    </w:rPr>
  </w:style>
  <w:style w:type="paragraph" w:styleId="Heading2">
    <w:name w:val="heading 2"/>
    <w:basedOn w:val="Normal"/>
    <w:link w:val="Heading2Char"/>
    <w:uiPriority w:val="9"/>
    <w:qFormat/>
    <w:rsid w:val="007A47AF"/>
    <w:pPr>
      <w:spacing w:before="100" w:beforeAutospacing="1" w:after="100" w:afterAutospacing="1"/>
      <w:outlineLvl w:val="1"/>
    </w:pPr>
    <w:rPr>
      <w:rFonts w:ascii="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
    <w:name w:val="_HB"/>
    <w:next w:val="Normal"/>
    <w:uiPriority w:val="2"/>
    <w:qFormat/>
    <w:rsid w:val="00D01E1C"/>
    <w:pPr>
      <w:spacing w:before="180" w:after="113" w:line="300" w:lineRule="atLeast"/>
      <w:outlineLvl w:val="0"/>
    </w:pPr>
    <w:rPr>
      <w:rFonts w:ascii="Calibri" w:eastAsia="Times New Roman" w:hAnsi="Calibri" w:cs="Arial"/>
      <w:b/>
      <w:color w:val="228591"/>
      <w:sz w:val="28"/>
      <w:szCs w:val="24"/>
    </w:rPr>
  </w:style>
  <w:style w:type="paragraph" w:customStyle="1" w:styleId="Pullout">
    <w:name w:val="_Pullout"/>
    <w:qFormat/>
    <w:rsid w:val="00D01E1C"/>
    <w:pPr>
      <w:spacing w:before="85" w:after="170" w:line="300" w:lineRule="atLeast"/>
    </w:pPr>
    <w:rPr>
      <w:rFonts w:ascii="Calibri" w:eastAsia="Times New Roman" w:hAnsi="Calibri" w:cs="Arial"/>
      <w:color w:val="228591"/>
      <w:sz w:val="24"/>
      <w:szCs w:val="24"/>
    </w:rPr>
  </w:style>
  <w:style w:type="paragraph" w:styleId="NormalWeb">
    <w:name w:val="Normal (Web)"/>
    <w:basedOn w:val="Normal"/>
    <w:uiPriority w:val="99"/>
    <w:semiHidden/>
    <w:unhideWhenUsed/>
    <w:rsid w:val="00D01E1C"/>
    <w:rPr>
      <w:rFonts w:ascii="Times New Roman" w:hAnsi="Times New Roman"/>
      <w:sz w:val="24"/>
    </w:rPr>
  </w:style>
  <w:style w:type="paragraph" w:styleId="ListParagraph">
    <w:name w:val="List Paragraph"/>
    <w:basedOn w:val="Normal"/>
    <w:uiPriority w:val="34"/>
    <w:qFormat/>
    <w:rsid w:val="00081410"/>
    <w:pPr>
      <w:ind w:left="720"/>
      <w:contextualSpacing/>
    </w:pPr>
    <w:rPr>
      <w:rFonts w:ascii="Times New Roman" w:hAnsi="Times New Roman"/>
      <w:sz w:val="24"/>
      <w:lang w:eastAsia="en-AU"/>
    </w:rPr>
  </w:style>
  <w:style w:type="character" w:styleId="Hyperlink">
    <w:name w:val="Hyperlink"/>
    <w:basedOn w:val="DefaultParagraphFont"/>
    <w:uiPriority w:val="99"/>
    <w:unhideWhenUsed/>
    <w:rsid w:val="00081410"/>
    <w:rPr>
      <w:color w:val="333333"/>
      <w:u w:val="single"/>
    </w:rPr>
  </w:style>
  <w:style w:type="paragraph" w:styleId="BalloonText">
    <w:name w:val="Balloon Text"/>
    <w:basedOn w:val="Normal"/>
    <w:link w:val="BalloonTextChar"/>
    <w:uiPriority w:val="99"/>
    <w:semiHidden/>
    <w:unhideWhenUsed/>
    <w:rsid w:val="00081410"/>
    <w:rPr>
      <w:rFonts w:ascii="Tahoma" w:hAnsi="Tahoma" w:cs="Tahoma"/>
      <w:sz w:val="16"/>
      <w:szCs w:val="16"/>
    </w:rPr>
  </w:style>
  <w:style w:type="character" w:customStyle="1" w:styleId="BalloonTextChar">
    <w:name w:val="Balloon Text Char"/>
    <w:basedOn w:val="DefaultParagraphFont"/>
    <w:link w:val="BalloonText"/>
    <w:uiPriority w:val="99"/>
    <w:semiHidden/>
    <w:rsid w:val="00081410"/>
    <w:rPr>
      <w:rFonts w:ascii="Tahoma" w:eastAsia="Times New Roman" w:hAnsi="Tahoma" w:cs="Tahoma"/>
      <w:sz w:val="16"/>
      <w:szCs w:val="16"/>
    </w:rPr>
  </w:style>
  <w:style w:type="character" w:styleId="Emphasis">
    <w:name w:val="Emphasis"/>
    <w:basedOn w:val="DefaultParagraphFont"/>
    <w:uiPriority w:val="20"/>
    <w:qFormat/>
    <w:rsid w:val="00FD2D1A"/>
    <w:rPr>
      <w:i/>
      <w:iCs/>
    </w:rPr>
  </w:style>
  <w:style w:type="character" w:customStyle="1" w:styleId="Heading2Char">
    <w:name w:val="Heading 2 Char"/>
    <w:basedOn w:val="DefaultParagraphFont"/>
    <w:link w:val="Heading2"/>
    <w:uiPriority w:val="9"/>
    <w:rsid w:val="007A47AF"/>
    <w:rPr>
      <w:rFonts w:ascii="Times New Roman" w:eastAsia="Times New Roman" w:hAnsi="Times New Roman" w:cs="Times New Roman"/>
      <w:b/>
      <w:bCs/>
      <w:sz w:val="36"/>
      <w:szCs w:val="36"/>
      <w:lang w:eastAsia="en-AU"/>
    </w:rPr>
  </w:style>
  <w:style w:type="character" w:customStyle="1" w:styleId="apple-converted-space">
    <w:name w:val="apple-converted-space"/>
    <w:basedOn w:val="DefaultParagraphFont"/>
    <w:rsid w:val="007A47AF"/>
  </w:style>
  <w:style w:type="character" w:styleId="CommentReference">
    <w:name w:val="annotation reference"/>
    <w:basedOn w:val="DefaultParagraphFont"/>
    <w:uiPriority w:val="99"/>
    <w:semiHidden/>
    <w:unhideWhenUsed/>
    <w:rsid w:val="00257DF8"/>
    <w:rPr>
      <w:sz w:val="16"/>
      <w:szCs w:val="16"/>
    </w:rPr>
  </w:style>
  <w:style w:type="paragraph" w:styleId="CommentText">
    <w:name w:val="annotation text"/>
    <w:basedOn w:val="Normal"/>
    <w:link w:val="CommentTextChar"/>
    <w:uiPriority w:val="99"/>
    <w:semiHidden/>
    <w:unhideWhenUsed/>
    <w:rsid w:val="00257DF8"/>
    <w:rPr>
      <w:sz w:val="20"/>
      <w:szCs w:val="20"/>
    </w:rPr>
  </w:style>
  <w:style w:type="character" w:customStyle="1" w:styleId="CommentTextChar">
    <w:name w:val="Comment Text Char"/>
    <w:basedOn w:val="DefaultParagraphFont"/>
    <w:link w:val="CommentText"/>
    <w:uiPriority w:val="99"/>
    <w:semiHidden/>
    <w:rsid w:val="00257DF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57DF8"/>
    <w:rPr>
      <w:b/>
      <w:bCs/>
    </w:rPr>
  </w:style>
  <w:style w:type="character" w:customStyle="1" w:styleId="CommentSubjectChar">
    <w:name w:val="Comment Subject Char"/>
    <w:basedOn w:val="CommentTextChar"/>
    <w:link w:val="CommentSubject"/>
    <w:uiPriority w:val="99"/>
    <w:semiHidden/>
    <w:rsid w:val="00257DF8"/>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01E1C"/>
    <w:pPr>
      <w:spacing w:after="0" w:line="240" w:lineRule="auto"/>
    </w:pPr>
    <w:rPr>
      <w:rFonts w:ascii="Calibri" w:eastAsia="Times New Roman" w:hAnsi="Calibri" w:cs="Times New Roman"/>
      <w:szCs w:val="24"/>
    </w:rPr>
  </w:style>
  <w:style w:type="paragraph" w:styleId="Heading2">
    <w:name w:val="heading 2"/>
    <w:basedOn w:val="Normal"/>
    <w:link w:val="Heading2Char"/>
    <w:uiPriority w:val="9"/>
    <w:qFormat/>
    <w:rsid w:val="007A47AF"/>
    <w:pPr>
      <w:spacing w:before="100" w:beforeAutospacing="1" w:after="100" w:afterAutospacing="1"/>
      <w:outlineLvl w:val="1"/>
    </w:pPr>
    <w:rPr>
      <w:rFonts w:ascii="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
    <w:name w:val="_HB"/>
    <w:next w:val="Normal"/>
    <w:uiPriority w:val="2"/>
    <w:qFormat/>
    <w:rsid w:val="00D01E1C"/>
    <w:pPr>
      <w:spacing w:before="180" w:after="113" w:line="300" w:lineRule="atLeast"/>
      <w:outlineLvl w:val="0"/>
    </w:pPr>
    <w:rPr>
      <w:rFonts w:ascii="Calibri" w:eastAsia="Times New Roman" w:hAnsi="Calibri" w:cs="Arial"/>
      <w:b/>
      <w:color w:val="228591"/>
      <w:sz w:val="28"/>
      <w:szCs w:val="24"/>
    </w:rPr>
  </w:style>
  <w:style w:type="paragraph" w:customStyle="1" w:styleId="Pullout">
    <w:name w:val="_Pullout"/>
    <w:qFormat/>
    <w:rsid w:val="00D01E1C"/>
    <w:pPr>
      <w:spacing w:before="85" w:after="170" w:line="300" w:lineRule="atLeast"/>
    </w:pPr>
    <w:rPr>
      <w:rFonts w:ascii="Calibri" w:eastAsia="Times New Roman" w:hAnsi="Calibri" w:cs="Arial"/>
      <w:color w:val="228591"/>
      <w:sz w:val="24"/>
      <w:szCs w:val="24"/>
    </w:rPr>
  </w:style>
  <w:style w:type="paragraph" w:styleId="NormalWeb">
    <w:name w:val="Normal (Web)"/>
    <w:basedOn w:val="Normal"/>
    <w:uiPriority w:val="99"/>
    <w:semiHidden/>
    <w:unhideWhenUsed/>
    <w:rsid w:val="00D01E1C"/>
    <w:rPr>
      <w:rFonts w:ascii="Times New Roman" w:hAnsi="Times New Roman"/>
      <w:sz w:val="24"/>
    </w:rPr>
  </w:style>
  <w:style w:type="paragraph" w:styleId="ListParagraph">
    <w:name w:val="List Paragraph"/>
    <w:basedOn w:val="Normal"/>
    <w:uiPriority w:val="34"/>
    <w:qFormat/>
    <w:rsid w:val="00081410"/>
    <w:pPr>
      <w:ind w:left="720"/>
      <w:contextualSpacing/>
    </w:pPr>
    <w:rPr>
      <w:rFonts w:ascii="Times New Roman" w:hAnsi="Times New Roman"/>
      <w:sz w:val="24"/>
      <w:lang w:eastAsia="en-AU"/>
    </w:rPr>
  </w:style>
  <w:style w:type="character" w:styleId="Hyperlink">
    <w:name w:val="Hyperlink"/>
    <w:basedOn w:val="DefaultParagraphFont"/>
    <w:uiPriority w:val="99"/>
    <w:unhideWhenUsed/>
    <w:rsid w:val="00081410"/>
    <w:rPr>
      <w:color w:val="333333"/>
      <w:u w:val="single"/>
    </w:rPr>
  </w:style>
  <w:style w:type="paragraph" w:styleId="BalloonText">
    <w:name w:val="Balloon Text"/>
    <w:basedOn w:val="Normal"/>
    <w:link w:val="BalloonTextChar"/>
    <w:uiPriority w:val="99"/>
    <w:semiHidden/>
    <w:unhideWhenUsed/>
    <w:rsid w:val="00081410"/>
    <w:rPr>
      <w:rFonts w:ascii="Tahoma" w:hAnsi="Tahoma" w:cs="Tahoma"/>
      <w:sz w:val="16"/>
      <w:szCs w:val="16"/>
    </w:rPr>
  </w:style>
  <w:style w:type="character" w:customStyle="1" w:styleId="BalloonTextChar">
    <w:name w:val="Balloon Text Char"/>
    <w:basedOn w:val="DefaultParagraphFont"/>
    <w:link w:val="BalloonText"/>
    <w:uiPriority w:val="99"/>
    <w:semiHidden/>
    <w:rsid w:val="00081410"/>
    <w:rPr>
      <w:rFonts w:ascii="Tahoma" w:eastAsia="Times New Roman" w:hAnsi="Tahoma" w:cs="Tahoma"/>
      <w:sz w:val="16"/>
      <w:szCs w:val="16"/>
    </w:rPr>
  </w:style>
  <w:style w:type="character" w:styleId="Emphasis">
    <w:name w:val="Emphasis"/>
    <w:basedOn w:val="DefaultParagraphFont"/>
    <w:uiPriority w:val="20"/>
    <w:qFormat/>
    <w:rsid w:val="00FD2D1A"/>
    <w:rPr>
      <w:i/>
      <w:iCs/>
    </w:rPr>
  </w:style>
  <w:style w:type="character" w:customStyle="1" w:styleId="Heading2Char">
    <w:name w:val="Heading 2 Char"/>
    <w:basedOn w:val="DefaultParagraphFont"/>
    <w:link w:val="Heading2"/>
    <w:uiPriority w:val="9"/>
    <w:rsid w:val="007A47AF"/>
    <w:rPr>
      <w:rFonts w:ascii="Times New Roman" w:eastAsia="Times New Roman" w:hAnsi="Times New Roman" w:cs="Times New Roman"/>
      <w:b/>
      <w:bCs/>
      <w:sz w:val="36"/>
      <w:szCs w:val="36"/>
      <w:lang w:eastAsia="en-AU"/>
    </w:rPr>
  </w:style>
  <w:style w:type="character" w:customStyle="1" w:styleId="apple-converted-space">
    <w:name w:val="apple-converted-space"/>
    <w:basedOn w:val="DefaultParagraphFont"/>
    <w:rsid w:val="007A47AF"/>
  </w:style>
  <w:style w:type="character" w:styleId="CommentReference">
    <w:name w:val="annotation reference"/>
    <w:basedOn w:val="DefaultParagraphFont"/>
    <w:uiPriority w:val="99"/>
    <w:semiHidden/>
    <w:unhideWhenUsed/>
    <w:rsid w:val="00257DF8"/>
    <w:rPr>
      <w:sz w:val="16"/>
      <w:szCs w:val="16"/>
    </w:rPr>
  </w:style>
  <w:style w:type="paragraph" w:styleId="CommentText">
    <w:name w:val="annotation text"/>
    <w:basedOn w:val="Normal"/>
    <w:link w:val="CommentTextChar"/>
    <w:uiPriority w:val="99"/>
    <w:semiHidden/>
    <w:unhideWhenUsed/>
    <w:rsid w:val="00257DF8"/>
    <w:rPr>
      <w:sz w:val="20"/>
      <w:szCs w:val="20"/>
    </w:rPr>
  </w:style>
  <w:style w:type="character" w:customStyle="1" w:styleId="CommentTextChar">
    <w:name w:val="Comment Text Char"/>
    <w:basedOn w:val="DefaultParagraphFont"/>
    <w:link w:val="CommentText"/>
    <w:uiPriority w:val="99"/>
    <w:semiHidden/>
    <w:rsid w:val="00257DF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57DF8"/>
    <w:rPr>
      <w:b/>
      <w:bCs/>
    </w:rPr>
  </w:style>
  <w:style w:type="character" w:customStyle="1" w:styleId="CommentSubjectChar">
    <w:name w:val="Comment Subject Char"/>
    <w:basedOn w:val="CommentTextChar"/>
    <w:link w:val="CommentSubject"/>
    <w:uiPriority w:val="99"/>
    <w:semiHidden/>
    <w:rsid w:val="00257DF8"/>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0770">
      <w:bodyDiv w:val="1"/>
      <w:marLeft w:val="0"/>
      <w:marRight w:val="0"/>
      <w:marTop w:val="0"/>
      <w:marBottom w:val="0"/>
      <w:divBdr>
        <w:top w:val="none" w:sz="0" w:space="0" w:color="auto"/>
        <w:left w:val="none" w:sz="0" w:space="0" w:color="auto"/>
        <w:bottom w:val="none" w:sz="0" w:space="0" w:color="auto"/>
        <w:right w:val="none" w:sz="0" w:space="0" w:color="auto"/>
      </w:divBdr>
      <w:divsChild>
        <w:div w:id="1869684852">
          <w:marLeft w:val="0"/>
          <w:marRight w:val="0"/>
          <w:marTop w:val="0"/>
          <w:marBottom w:val="0"/>
          <w:divBdr>
            <w:top w:val="none" w:sz="0" w:space="0" w:color="auto"/>
            <w:left w:val="none" w:sz="0" w:space="0" w:color="auto"/>
            <w:bottom w:val="none" w:sz="0" w:space="0" w:color="auto"/>
            <w:right w:val="none" w:sz="0" w:space="0" w:color="auto"/>
          </w:divBdr>
          <w:divsChild>
            <w:div w:id="2020304346">
              <w:marLeft w:val="0"/>
              <w:marRight w:val="0"/>
              <w:marTop w:val="0"/>
              <w:marBottom w:val="0"/>
              <w:divBdr>
                <w:top w:val="none" w:sz="0" w:space="0" w:color="auto"/>
                <w:left w:val="none" w:sz="0" w:space="0" w:color="auto"/>
                <w:bottom w:val="none" w:sz="0" w:space="0" w:color="auto"/>
                <w:right w:val="none" w:sz="0" w:space="0" w:color="auto"/>
              </w:divBdr>
              <w:divsChild>
                <w:div w:id="2108302542">
                  <w:marLeft w:val="0"/>
                  <w:marRight w:val="0"/>
                  <w:marTop w:val="0"/>
                  <w:marBottom w:val="0"/>
                  <w:divBdr>
                    <w:top w:val="none" w:sz="0" w:space="0" w:color="auto"/>
                    <w:left w:val="none" w:sz="0" w:space="0" w:color="auto"/>
                    <w:bottom w:val="none" w:sz="0" w:space="0" w:color="auto"/>
                    <w:right w:val="none" w:sz="0" w:space="0" w:color="auto"/>
                  </w:divBdr>
                  <w:divsChild>
                    <w:div w:id="706489610">
                      <w:marLeft w:val="0"/>
                      <w:marRight w:val="0"/>
                      <w:marTop w:val="0"/>
                      <w:marBottom w:val="0"/>
                      <w:divBdr>
                        <w:top w:val="none" w:sz="0" w:space="0" w:color="auto"/>
                        <w:left w:val="none" w:sz="0" w:space="0" w:color="auto"/>
                        <w:bottom w:val="none" w:sz="0" w:space="0" w:color="auto"/>
                        <w:right w:val="none" w:sz="0" w:space="0" w:color="auto"/>
                      </w:divBdr>
                      <w:divsChild>
                        <w:div w:id="1496919875">
                          <w:marLeft w:val="0"/>
                          <w:marRight w:val="0"/>
                          <w:marTop w:val="0"/>
                          <w:marBottom w:val="0"/>
                          <w:divBdr>
                            <w:top w:val="none" w:sz="0" w:space="0" w:color="auto"/>
                            <w:left w:val="none" w:sz="0" w:space="0" w:color="auto"/>
                            <w:bottom w:val="none" w:sz="0" w:space="0" w:color="auto"/>
                            <w:right w:val="none" w:sz="0" w:space="0" w:color="auto"/>
                          </w:divBdr>
                          <w:divsChild>
                            <w:div w:id="1555697173">
                              <w:marLeft w:val="0"/>
                              <w:marRight w:val="240"/>
                              <w:marTop w:val="0"/>
                              <w:marBottom w:val="0"/>
                              <w:divBdr>
                                <w:top w:val="none" w:sz="0" w:space="0" w:color="auto"/>
                                <w:left w:val="none" w:sz="0" w:space="0" w:color="auto"/>
                                <w:bottom w:val="none" w:sz="0" w:space="0" w:color="auto"/>
                                <w:right w:val="none" w:sz="0" w:space="0" w:color="auto"/>
                              </w:divBdr>
                              <w:divsChild>
                                <w:div w:id="608396808">
                                  <w:marLeft w:val="0"/>
                                  <w:marRight w:val="0"/>
                                  <w:marTop w:val="0"/>
                                  <w:marBottom w:val="0"/>
                                  <w:divBdr>
                                    <w:top w:val="none" w:sz="0" w:space="0" w:color="auto"/>
                                    <w:left w:val="none" w:sz="0" w:space="0" w:color="auto"/>
                                    <w:bottom w:val="none" w:sz="0" w:space="0" w:color="auto"/>
                                    <w:right w:val="none" w:sz="0" w:space="0" w:color="auto"/>
                                  </w:divBdr>
                                  <w:divsChild>
                                    <w:div w:id="10888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759636">
      <w:bodyDiv w:val="1"/>
      <w:marLeft w:val="0"/>
      <w:marRight w:val="0"/>
      <w:marTop w:val="0"/>
      <w:marBottom w:val="0"/>
      <w:divBdr>
        <w:top w:val="none" w:sz="0" w:space="0" w:color="auto"/>
        <w:left w:val="none" w:sz="0" w:space="0" w:color="auto"/>
        <w:bottom w:val="none" w:sz="0" w:space="0" w:color="auto"/>
        <w:right w:val="none" w:sz="0" w:space="0" w:color="auto"/>
      </w:divBdr>
    </w:div>
    <w:div w:id="400754082">
      <w:bodyDiv w:val="1"/>
      <w:marLeft w:val="0"/>
      <w:marRight w:val="0"/>
      <w:marTop w:val="0"/>
      <w:marBottom w:val="0"/>
      <w:divBdr>
        <w:top w:val="none" w:sz="0" w:space="0" w:color="auto"/>
        <w:left w:val="none" w:sz="0" w:space="0" w:color="auto"/>
        <w:bottom w:val="none" w:sz="0" w:space="0" w:color="auto"/>
        <w:right w:val="none" w:sz="0" w:space="0" w:color="auto"/>
      </w:divBdr>
      <w:divsChild>
        <w:div w:id="164976100">
          <w:marLeft w:val="1166"/>
          <w:marRight w:val="0"/>
          <w:marTop w:val="77"/>
          <w:marBottom w:val="0"/>
          <w:divBdr>
            <w:top w:val="none" w:sz="0" w:space="0" w:color="auto"/>
            <w:left w:val="none" w:sz="0" w:space="0" w:color="auto"/>
            <w:bottom w:val="none" w:sz="0" w:space="0" w:color="auto"/>
            <w:right w:val="none" w:sz="0" w:space="0" w:color="auto"/>
          </w:divBdr>
        </w:div>
        <w:div w:id="1171025526">
          <w:marLeft w:val="1166"/>
          <w:marRight w:val="0"/>
          <w:marTop w:val="77"/>
          <w:marBottom w:val="0"/>
          <w:divBdr>
            <w:top w:val="none" w:sz="0" w:space="0" w:color="auto"/>
            <w:left w:val="none" w:sz="0" w:space="0" w:color="auto"/>
            <w:bottom w:val="none" w:sz="0" w:space="0" w:color="auto"/>
            <w:right w:val="none" w:sz="0" w:space="0" w:color="auto"/>
          </w:divBdr>
        </w:div>
        <w:div w:id="1046872693">
          <w:marLeft w:val="1166"/>
          <w:marRight w:val="0"/>
          <w:marTop w:val="77"/>
          <w:marBottom w:val="0"/>
          <w:divBdr>
            <w:top w:val="none" w:sz="0" w:space="0" w:color="auto"/>
            <w:left w:val="none" w:sz="0" w:space="0" w:color="auto"/>
            <w:bottom w:val="none" w:sz="0" w:space="0" w:color="auto"/>
            <w:right w:val="none" w:sz="0" w:space="0" w:color="auto"/>
          </w:divBdr>
        </w:div>
        <w:div w:id="612248885">
          <w:marLeft w:val="1166"/>
          <w:marRight w:val="0"/>
          <w:marTop w:val="77"/>
          <w:marBottom w:val="0"/>
          <w:divBdr>
            <w:top w:val="none" w:sz="0" w:space="0" w:color="auto"/>
            <w:left w:val="none" w:sz="0" w:space="0" w:color="auto"/>
            <w:bottom w:val="none" w:sz="0" w:space="0" w:color="auto"/>
            <w:right w:val="none" w:sz="0" w:space="0" w:color="auto"/>
          </w:divBdr>
        </w:div>
        <w:div w:id="456143931">
          <w:marLeft w:val="1166"/>
          <w:marRight w:val="0"/>
          <w:marTop w:val="77"/>
          <w:marBottom w:val="0"/>
          <w:divBdr>
            <w:top w:val="none" w:sz="0" w:space="0" w:color="auto"/>
            <w:left w:val="none" w:sz="0" w:space="0" w:color="auto"/>
            <w:bottom w:val="none" w:sz="0" w:space="0" w:color="auto"/>
            <w:right w:val="none" w:sz="0" w:space="0" w:color="auto"/>
          </w:divBdr>
        </w:div>
        <w:div w:id="1217279693">
          <w:marLeft w:val="1166"/>
          <w:marRight w:val="0"/>
          <w:marTop w:val="77"/>
          <w:marBottom w:val="0"/>
          <w:divBdr>
            <w:top w:val="none" w:sz="0" w:space="0" w:color="auto"/>
            <w:left w:val="none" w:sz="0" w:space="0" w:color="auto"/>
            <w:bottom w:val="none" w:sz="0" w:space="0" w:color="auto"/>
            <w:right w:val="none" w:sz="0" w:space="0" w:color="auto"/>
          </w:divBdr>
        </w:div>
        <w:div w:id="1895071163">
          <w:marLeft w:val="1166"/>
          <w:marRight w:val="0"/>
          <w:marTop w:val="77"/>
          <w:marBottom w:val="0"/>
          <w:divBdr>
            <w:top w:val="none" w:sz="0" w:space="0" w:color="auto"/>
            <w:left w:val="none" w:sz="0" w:space="0" w:color="auto"/>
            <w:bottom w:val="none" w:sz="0" w:space="0" w:color="auto"/>
            <w:right w:val="none" w:sz="0" w:space="0" w:color="auto"/>
          </w:divBdr>
        </w:div>
      </w:divsChild>
    </w:div>
    <w:div w:id="424351178">
      <w:bodyDiv w:val="1"/>
      <w:marLeft w:val="0"/>
      <w:marRight w:val="0"/>
      <w:marTop w:val="0"/>
      <w:marBottom w:val="0"/>
      <w:divBdr>
        <w:top w:val="none" w:sz="0" w:space="0" w:color="auto"/>
        <w:left w:val="none" w:sz="0" w:space="0" w:color="auto"/>
        <w:bottom w:val="none" w:sz="0" w:space="0" w:color="auto"/>
        <w:right w:val="none" w:sz="0" w:space="0" w:color="auto"/>
      </w:divBdr>
      <w:divsChild>
        <w:div w:id="1642735392">
          <w:marLeft w:val="0"/>
          <w:marRight w:val="0"/>
          <w:marTop w:val="0"/>
          <w:marBottom w:val="0"/>
          <w:divBdr>
            <w:top w:val="none" w:sz="0" w:space="0" w:color="auto"/>
            <w:left w:val="none" w:sz="0" w:space="0" w:color="auto"/>
            <w:bottom w:val="none" w:sz="0" w:space="0" w:color="auto"/>
            <w:right w:val="none" w:sz="0" w:space="0" w:color="auto"/>
          </w:divBdr>
        </w:div>
      </w:divsChild>
    </w:div>
    <w:div w:id="455805234">
      <w:bodyDiv w:val="1"/>
      <w:marLeft w:val="0"/>
      <w:marRight w:val="0"/>
      <w:marTop w:val="0"/>
      <w:marBottom w:val="0"/>
      <w:divBdr>
        <w:top w:val="none" w:sz="0" w:space="0" w:color="auto"/>
        <w:left w:val="none" w:sz="0" w:space="0" w:color="auto"/>
        <w:bottom w:val="none" w:sz="0" w:space="0" w:color="auto"/>
        <w:right w:val="none" w:sz="0" w:space="0" w:color="auto"/>
      </w:divBdr>
      <w:divsChild>
        <w:div w:id="7802571">
          <w:marLeft w:val="1267"/>
          <w:marRight w:val="0"/>
          <w:marTop w:val="0"/>
          <w:marBottom w:val="80"/>
          <w:divBdr>
            <w:top w:val="none" w:sz="0" w:space="0" w:color="auto"/>
            <w:left w:val="none" w:sz="0" w:space="0" w:color="auto"/>
            <w:bottom w:val="none" w:sz="0" w:space="0" w:color="auto"/>
            <w:right w:val="none" w:sz="0" w:space="0" w:color="auto"/>
          </w:divBdr>
        </w:div>
      </w:divsChild>
    </w:div>
    <w:div w:id="479007000">
      <w:bodyDiv w:val="1"/>
      <w:marLeft w:val="0"/>
      <w:marRight w:val="0"/>
      <w:marTop w:val="0"/>
      <w:marBottom w:val="0"/>
      <w:divBdr>
        <w:top w:val="none" w:sz="0" w:space="0" w:color="auto"/>
        <w:left w:val="none" w:sz="0" w:space="0" w:color="auto"/>
        <w:bottom w:val="none" w:sz="0" w:space="0" w:color="auto"/>
        <w:right w:val="none" w:sz="0" w:space="0" w:color="auto"/>
      </w:divBdr>
    </w:div>
    <w:div w:id="789855719">
      <w:bodyDiv w:val="1"/>
      <w:marLeft w:val="0"/>
      <w:marRight w:val="0"/>
      <w:marTop w:val="0"/>
      <w:marBottom w:val="0"/>
      <w:divBdr>
        <w:top w:val="none" w:sz="0" w:space="0" w:color="auto"/>
        <w:left w:val="none" w:sz="0" w:space="0" w:color="auto"/>
        <w:bottom w:val="none" w:sz="0" w:space="0" w:color="auto"/>
        <w:right w:val="none" w:sz="0" w:space="0" w:color="auto"/>
      </w:divBdr>
      <w:divsChild>
        <w:div w:id="483007835">
          <w:marLeft w:val="0"/>
          <w:marRight w:val="0"/>
          <w:marTop w:val="0"/>
          <w:marBottom w:val="0"/>
          <w:divBdr>
            <w:top w:val="none" w:sz="0" w:space="0" w:color="auto"/>
            <w:left w:val="none" w:sz="0" w:space="0" w:color="auto"/>
            <w:bottom w:val="none" w:sz="0" w:space="0" w:color="auto"/>
            <w:right w:val="none" w:sz="0" w:space="0" w:color="auto"/>
          </w:divBdr>
          <w:divsChild>
            <w:div w:id="679820286">
              <w:marLeft w:val="0"/>
              <w:marRight w:val="0"/>
              <w:marTop w:val="0"/>
              <w:marBottom w:val="0"/>
              <w:divBdr>
                <w:top w:val="none" w:sz="0" w:space="0" w:color="auto"/>
                <w:left w:val="none" w:sz="0" w:space="0" w:color="auto"/>
                <w:bottom w:val="none" w:sz="0" w:space="0" w:color="auto"/>
                <w:right w:val="none" w:sz="0" w:space="0" w:color="auto"/>
              </w:divBdr>
              <w:divsChild>
                <w:div w:id="1291742433">
                  <w:marLeft w:val="0"/>
                  <w:marRight w:val="0"/>
                  <w:marTop w:val="0"/>
                  <w:marBottom w:val="0"/>
                  <w:divBdr>
                    <w:top w:val="none" w:sz="0" w:space="0" w:color="auto"/>
                    <w:left w:val="none" w:sz="0" w:space="0" w:color="auto"/>
                    <w:bottom w:val="none" w:sz="0" w:space="0" w:color="auto"/>
                    <w:right w:val="none" w:sz="0" w:space="0" w:color="auto"/>
                  </w:divBdr>
                  <w:divsChild>
                    <w:div w:id="1878154025">
                      <w:marLeft w:val="0"/>
                      <w:marRight w:val="0"/>
                      <w:marTop w:val="0"/>
                      <w:marBottom w:val="0"/>
                      <w:divBdr>
                        <w:top w:val="none" w:sz="0" w:space="0" w:color="auto"/>
                        <w:left w:val="none" w:sz="0" w:space="0" w:color="auto"/>
                        <w:bottom w:val="none" w:sz="0" w:space="0" w:color="auto"/>
                        <w:right w:val="none" w:sz="0" w:space="0" w:color="auto"/>
                      </w:divBdr>
                      <w:divsChild>
                        <w:div w:id="157040701">
                          <w:marLeft w:val="0"/>
                          <w:marRight w:val="0"/>
                          <w:marTop w:val="0"/>
                          <w:marBottom w:val="0"/>
                          <w:divBdr>
                            <w:top w:val="none" w:sz="0" w:space="0" w:color="auto"/>
                            <w:left w:val="none" w:sz="0" w:space="0" w:color="auto"/>
                            <w:bottom w:val="none" w:sz="0" w:space="0" w:color="auto"/>
                            <w:right w:val="none" w:sz="0" w:space="0" w:color="auto"/>
                          </w:divBdr>
                          <w:divsChild>
                            <w:div w:id="1678574963">
                              <w:marLeft w:val="0"/>
                              <w:marRight w:val="240"/>
                              <w:marTop w:val="0"/>
                              <w:marBottom w:val="0"/>
                              <w:divBdr>
                                <w:top w:val="none" w:sz="0" w:space="0" w:color="auto"/>
                                <w:left w:val="none" w:sz="0" w:space="0" w:color="auto"/>
                                <w:bottom w:val="none" w:sz="0" w:space="0" w:color="auto"/>
                                <w:right w:val="none" w:sz="0" w:space="0" w:color="auto"/>
                              </w:divBdr>
                              <w:divsChild>
                                <w:div w:id="4799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833555">
      <w:bodyDiv w:val="1"/>
      <w:marLeft w:val="0"/>
      <w:marRight w:val="0"/>
      <w:marTop w:val="0"/>
      <w:marBottom w:val="0"/>
      <w:divBdr>
        <w:top w:val="none" w:sz="0" w:space="0" w:color="auto"/>
        <w:left w:val="none" w:sz="0" w:space="0" w:color="auto"/>
        <w:bottom w:val="none" w:sz="0" w:space="0" w:color="auto"/>
        <w:right w:val="none" w:sz="0" w:space="0" w:color="auto"/>
      </w:divBdr>
      <w:divsChild>
        <w:div w:id="609045644">
          <w:marLeft w:val="360"/>
          <w:marRight w:val="0"/>
          <w:marTop w:val="0"/>
          <w:marBottom w:val="120"/>
          <w:divBdr>
            <w:top w:val="none" w:sz="0" w:space="0" w:color="auto"/>
            <w:left w:val="none" w:sz="0" w:space="0" w:color="auto"/>
            <w:bottom w:val="none" w:sz="0" w:space="0" w:color="auto"/>
            <w:right w:val="none" w:sz="0" w:space="0" w:color="auto"/>
          </w:divBdr>
        </w:div>
      </w:divsChild>
    </w:div>
    <w:div w:id="1434127711">
      <w:bodyDiv w:val="1"/>
      <w:marLeft w:val="0"/>
      <w:marRight w:val="0"/>
      <w:marTop w:val="0"/>
      <w:marBottom w:val="0"/>
      <w:divBdr>
        <w:top w:val="none" w:sz="0" w:space="0" w:color="auto"/>
        <w:left w:val="none" w:sz="0" w:space="0" w:color="auto"/>
        <w:bottom w:val="none" w:sz="0" w:space="0" w:color="auto"/>
        <w:right w:val="none" w:sz="0" w:space="0" w:color="auto"/>
      </w:divBdr>
      <w:divsChild>
        <w:div w:id="477496966">
          <w:marLeft w:val="0"/>
          <w:marRight w:val="0"/>
          <w:marTop w:val="0"/>
          <w:marBottom w:val="0"/>
          <w:divBdr>
            <w:top w:val="none" w:sz="0" w:space="0" w:color="auto"/>
            <w:left w:val="none" w:sz="0" w:space="0" w:color="auto"/>
            <w:bottom w:val="none" w:sz="0" w:space="0" w:color="auto"/>
            <w:right w:val="none" w:sz="0" w:space="0" w:color="auto"/>
          </w:divBdr>
          <w:divsChild>
            <w:div w:id="1203515673">
              <w:marLeft w:val="0"/>
              <w:marRight w:val="0"/>
              <w:marTop w:val="0"/>
              <w:marBottom w:val="0"/>
              <w:divBdr>
                <w:top w:val="none" w:sz="0" w:space="0" w:color="auto"/>
                <w:left w:val="none" w:sz="0" w:space="0" w:color="auto"/>
                <w:bottom w:val="none" w:sz="0" w:space="0" w:color="auto"/>
                <w:right w:val="none" w:sz="0" w:space="0" w:color="auto"/>
              </w:divBdr>
              <w:divsChild>
                <w:div w:id="923805797">
                  <w:marLeft w:val="0"/>
                  <w:marRight w:val="0"/>
                  <w:marTop w:val="0"/>
                  <w:marBottom w:val="0"/>
                  <w:divBdr>
                    <w:top w:val="none" w:sz="0" w:space="0" w:color="auto"/>
                    <w:left w:val="none" w:sz="0" w:space="0" w:color="auto"/>
                    <w:bottom w:val="none" w:sz="0" w:space="0" w:color="auto"/>
                    <w:right w:val="none" w:sz="0" w:space="0" w:color="auto"/>
                  </w:divBdr>
                  <w:divsChild>
                    <w:div w:id="406653557">
                      <w:marLeft w:val="0"/>
                      <w:marRight w:val="0"/>
                      <w:marTop w:val="0"/>
                      <w:marBottom w:val="0"/>
                      <w:divBdr>
                        <w:top w:val="none" w:sz="0" w:space="0" w:color="auto"/>
                        <w:left w:val="none" w:sz="0" w:space="0" w:color="auto"/>
                        <w:bottom w:val="none" w:sz="0" w:space="0" w:color="auto"/>
                        <w:right w:val="none" w:sz="0" w:space="0" w:color="auto"/>
                      </w:divBdr>
                      <w:divsChild>
                        <w:div w:id="1142770647">
                          <w:marLeft w:val="0"/>
                          <w:marRight w:val="0"/>
                          <w:marTop w:val="0"/>
                          <w:marBottom w:val="0"/>
                          <w:divBdr>
                            <w:top w:val="none" w:sz="0" w:space="0" w:color="auto"/>
                            <w:left w:val="none" w:sz="0" w:space="0" w:color="auto"/>
                            <w:bottom w:val="none" w:sz="0" w:space="0" w:color="auto"/>
                            <w:right w:val="none" w:sz="0" w:space="0" w:color="auto"/>
                          </w:divBdr>
                          <w:divsChild>
                            <w:div w:id="1417437486">
                              <w:marLeft w:val="0"/>
                              <w:marRight w:val="240"/>
                              <w:marTop w:val="0"/>
                              <w:marBottom w:val="0"/>
                              <w:divBdr>
                                <w:top w:val="none" w:sz="0" w:space="0" w:color="auto"/>
                                <w:left w:val="none" w:sz="0" w:space="0" w:color="auto"/>
                                <w:bottom w:val="none" w:sz="0" w:space="0" w:color="auto"/>
                                <w:right w:val="none" w:sz="0" w:space="0" w:color="auto"/>
                              </w:divBdr>
                              <w:divsChild>
                                <w:div w:id="656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618387">
      <w:bodyDiv w:val="1"/>
      <w:marLeft w:val="0"/>
      <w:marRight w:val="0"/>
      <w:marTop w:val="0"/>
      <w:marBottom w:val="0"/>
      <w:divBdr>
        <w:top w:val="none" w:sz="0" w:space="0" w:color="auto"/>
        <w:left w:val="none" w:sz="0" w:space="0" w:color="auto"/>
        <w:bottom w:val="none" w:sz="0" w:space="0" w:color="auto"/>
        <w:right w:val="none" w:sz="0" w:space="0" w:color="auto"/>
      </w:divBdr>
      <w:divsChild>
        <w:div w:id="191960702">
          <w:marLeft w:val="240"/>
          <w:marRight w:val="0"/>
          <w:marTop w:val="0"/>
          <w:marBottom w:val="240"/>
          <w:divBdr>
            <w:top w:val="none" w:sz="0" w:space="0" w:color="auto"/>
            <w:left w:val="none" w:sz="0" w:space="0" w:color="auto"/>
            <w:bottom w:val="none" w:sz="0" w:space="0" w:color="auto"/>
            <w:right w:val="none" w:sz="0" w:space="0" w:color="auto"/>
          </w:divBdr>
        </w:div>
      </w:divsChild>
    </w:div>
    <w:div w:id="1807969359">
      <w:bodyDiv w:val="1"/>
      <w:marLeft w:val="0"/>
      <w:marRight w:val="0"/>
      <w:marTop w:val="0"/>
      <w:marBottom w:val="0"/>
      <w:divBdr>
        <w:top w:val="none" w:sz="0" w:space="0" w:color="auto"/>
        <w:left w:val="none" w:sz="0" w:space="0" w:color="auto"/>
        <w:bottom w:val="none" w:sz="0" w:space="0" w:color="auto"/>
        <w:right w:val="none" w:sz="0" w:space="0" w:color="auto"/>
      </w:divBdr>
      <w:divsChild>
        <w:div w:id="702555999">
          <w:marLeft w:val="0"/>
          <w:marRight w:val="0"/>
          <w:marTop w:val="0"/>
          <w:marBottom w:val="0"/>
          <w:divBdr>
            <w:top w:val="none" w:sz="0" w:space="0" w:color="auto"/>
            <w:left w:val="none" w:sz="0" w:space="0" w:color="auto"/>
            <w:bottom w:val="none" w:sz="0" w:space="0" w:color="auto"/>
            <w:right w:val="none" w:sz="0" w:space="0" w:color="auto"/>
          </w:divBdr>
          <w:divsChild>
            <w:div w:id="1333753662">
              <w:marLeft w:val="0"/>
              <w:marRight w:val="0"/>
              <w:marTop w:val="0"/>
              <w:marBottom w:val="0"/>
              <w:divBdr>
                <w:top w:val="none" w:sz="0" w:space="0" w:color="auto"/>
                <w:left w:val="none" w:sz="0" w:space="0" w:color="auto"/>
                <w:bottom w:val="none" w:sz="0" w:space="0" w:color="auto"/>
                <w:right w:val="none" w:sz="0" w:space="0" w:color="auto"/>
              </w:divBdr>
              <w:divsChild>
                <w:div w:id="1787505729">
                  <w:marLeft w:val="0"/>
                  <w:marRight w:val="0"/>
                  <w:marTop w:val="0"/>
                  <w:marBottom w:val="0"/>
                  <w:divBdr>
                    <w:top w:val="none" w:sz="0" w:space="0" w:color="auto"/>
                    <w:left w:val="none" w:sz="0" w:space="0" w:color="auto"/>
                    <w:bottom w:val="none" w:sz="0" w:space="0" w:color="auto"/>
                    <w:right w:val="none" w:sz="0" w:space="0" w:color="auto"/>
                  </w:divBdr>
                  <w:divsChild>
                    <w:div w:id="1968074806">
                      <w:marLeft w:val="0"/>
                      <w:marRight w:val="0"/>
                      <w:marTop w:val="0"/>
                      <w:marBottom w:val="0"/>
                      <w:divBdr>
                        <w:top w:val="none" w:sz="0" w:space="0" w:color="auto"/>
                        <w:left w:val="none" w:sz="0" w:space="0" w:color="auto"/>
                        <w:bottom w:val="none" w:sz="0" w:space="0" w:color="auto"/>
                        <w:right w:val="none" w:sz="0" w:space="0" w:color="auto"/>
                      </w:divBdr>
                      <w:divsChild>
                        <w:div w:id="1756053948">
                          <w:marLeft w:val="0"/>
                          <w:marRight w:val="0"/>
                          <w:marTop w:val="0"/>
                          <w:marBottom w:val="0"/>
                          <w:divBdr>
                            <w:top w:val="none" w:sz="0" w:space="0" w:color="auto"/>
                            <w:left w:val="none" w:sz="0" w:space="0" w:color="auto"/>
                            <w:bottom w:val="none" w:sz="0" w:space="0" w:color="auto"/>
                            <w:right w:val="none" w:sz="0" w:space="0" w:color="auto"/>
                          </w:divBdr>
                          <w:divsChild>
                            <w:div w:id="1891304858">
                              <w:marLeft w:val="0"/>
                              <w:marRight w:val="240"/>
                              <w:marTop w:val="0"/>
                              <w:marBottom w:val="0"/>
                              <w:divBdr>
                                <w:top w:val="none" w:sz="0" w:space="0" w:color="auto"/>
                                <w:left w:val="none" w:sz="0" w:space="0" w:color="auto"/>
                                <w:bottom w:val="none" w:sz="0" w:space="0" w:color="auto"/>
                                <w:right w:val="none" w:sz="0" w:space="0" w:color="auto"/>
                              </w:divBdr>
                              <w:divsChild>
                                <w:div w:id="20547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lwp.vic.gov.au/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PBb2V5qd-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28591">
            <a:alpha val="50000"/>
          </a:srgbClr>
        </a:solidFill>
        <a:ln w="25400" cap="flat" cmpd="sng" algn="ctr">
          <a:noFill/>
          <a:prstDash val="solid"/>
        </a:ln>
        <a:effectLst/>
      </a:spPr>
      <a:bodyPr rot="0" spcFirstLastPara="0"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8429</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Clunie</dc:creator>
  <cp:lastModifiedBy>Phoebe Macak</cp:lastModifiedBy>
  <cp:revision>3</cp:revision>
  <dcterms:created xsi:type="dcterms:W3CDTF">2017-08-15T07:49:00Z</dcterms:created>
  <dcterms:modified xsi:type="dcterms:W3CDTF">2017-08-15T08:04:00Z</dcterms:modified>
</cp:coreProperties>
</file>