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639"/>
      </w:tblGrid>
      <w:tr w:rsidR="00BB6A87" w:rsidRPr="00243764" w14:paraId="7FB07728" w14:textId="77777777" w:rsidTr="006A54EF">
        <w:trPr>
          <w:trHeight w:val="2273"/>
        </w:trPr>
        <w:tc>
          <w:tcPr>
            <w:tcW w:w="9855" w:type="dxa"/>
            <w:shd w:val="clear" w:color="auto" w:fill="auto"/>
            <w:vAlign w:val="center"/>
          </w:tcPr>
          <w:p w14:paraId="10ABDE19" w14:textId="415570FF" w:rsidR="00FE1E56" w:rsidRPr="00477B29" w:rsidRDefault="00E54398" w:rsidP="00DC3852">
            <w:pPr>
              <w:pStyle w:val="Title"/>
            </w:pPr>
            <w:bookmarkStart w:id="0" w:name="_MacBuGuideStaticData_80H"/>
            <w:bookmarkStart w:id="1" w:name="_MacBuGuideStaticData_16450H"/>
            <w:bookmarkStart w:id="2" w:name="_MacBuGuideStaticData_620V"/>
            <w:r>
              <w:t>State-wide abundance of kangaroos in Victoria</w:t>
            </w:r>
            <w:r w:rsidR="00FF64AF">
              <w:t>, 202</w:t>
            </w:r>
            <w:r w:rsidR="00BD7CC0">
              <w:t>2</w:t>
            </w:r>
            <w:r w:rsidR="00660BBC">
              <w:t xml:space="preserve"> </w:t>
            </w:r>
          </w:p>
          <w:p w14:paraId="2C742B5E" w14:textId="1C3646C8" w:rsidR="00150C2F" w:rsidRPr="00477B29" w:rsidRDefault="00E54398" w:rsidP="00DC3852">
            <w:pPr>
              <w:pStyle w:val="Subtitle"/>
            </w:pPr>
            <w:r>
              <w:t>Results fr</w:t>
            </w:r>
            <w:r w:rsidR="00397984">
              <w:t>om</w:t>
            </w:r>
            <w:r>
              <w:t xml:space="preserve"> the 20</w:t>
            </w:r>
            <w:r w:rsidR="00B10225">
              <w:t>2</w:t>
            </w:r>
            <w:r w:rsidR="00BD7CC0">
              <w:t>2</w:t>
            </w:r>
            <w:r>
              <w:t xml:space="preserve"> aerial</w:t>
            </w:r>
            <w:r w:rsidR="00FF64AF">
              <w:t xml:space="preserve"> </w:t>
            </w:r>
            <w:r>
              <w:t>survey</w:t>
            </w:r>
          </w:p>
        </w:tc>
      </w:tr>
      <w:tr w:rsidR="006A54EF" w:rsidRPr="00243764" w14:paraId="1551114A" w14:textId="77777777" w:rsidTr="00EE408C">
        <w:trPr>
          <w:trHeight w:val="1641"/>
        </w:trPr>
        <w:tc>
          <w:tcPr>
            <w:tcW w:w="9855" w:type="dxa"/>
            <w:shd w:val="clear" w:color="auto" w:fill="auto"/>
            <w:vAlign w:val="center"/>
          </w:tcPr>
          <w:p w14:paraId="2FD83AB5" w14:textId="3AD26A54" w:rsidR="006A54EF" w:rsidRPr="00243764" w:rsidRDefault="00E54398" w:rsidP="00DC3852">
            <w:pPr>
              <w:pStyle w:val="Authorscover"/>
            </w:pPr>
            <w:r>
              <w:t>P.D</w:t>
            </w:r>
            <w:r w:rsidR="00EA3F2C">
              <w:t xml:space="preserve">. </w:t>
            </w:r>
            <w:r>
              <w:t>Moloney</w:t>
            </w:r>
            <w:r w:rsidR="006A54EF" w:rsidRPr="00243764">
              <w:t>,</w:t>
            </w:r>
            <w:r>
              <w:t xml:space="preserve"> D.S.L</w:t>
            </w:r>
            <w:r w:rsidR="00EA3F2C">
              <w:t xml:space="preserve">. </w:t>
            </w:r>
            <w:r>
              <w:t>Ramsey and M.P</w:t>
            </w:r>
            <w:r w:rsidR="00EA3F2C">
              <w:t xml:space="preserve">. </w:t>
            </w:r>
            <w:r>
              <w:t>Scroggie</w:t>
            </w:r>
          </w:p>
        </w:tc>
      </w:tr>
      <w:tr w:rsidR="006A54EF" w:rsidRPr="00243764" w14:paraId="43554EE8" w14:textId="77777777" w:rsidTr="006A54EF">
        <w:tc>
          <w:tcPr>
            <w:tcW w:w="9855" w:type="dxa"/>
            <w:shd w:val="clear" w:color="auto" w:fill="auto"/>
            <w:vAlign w:val="center"/>
          </w:tcPr>
          <w:p w14:paraId="62110E0F" w14:textId="2D779240" w:rsidR="006A54EF" w:rsidRPr="00243764" w:rsidRDefault="002B3AAF" w:rsidP="00DC3852">
            <w:pPr>
              <w:pStyle w:val="Subtitle"/>
            </w:pPr>
            <w:r>
              <w:t xml:space="preserve">February </w:t>
            </w:r>
            <w:r w:rsidR="005644D8">
              <w:t>20</w:t>
            </w:r>
            <w:r w:rsidR="00B10225">
              <w:t>2</w:t>
            </w:r>
            <w:r w:rsidR="006805F8">
              <w:t>3</w:t>
            </w:r>
          </w:p>
        </w:tc>
      </w:tr>
    </w:tbl>
    <w:p w14:paraId="3AC104FB" w14:textId="555CE295" w:rsidR="00BB6A87" w:rsidRPr="00F56D9E" w:rsidRDefault="00CE776B" w:rsidP="00DC3852">
      <w:r w:rsidRPr="001303BA">
        <w:rPr>
          <w:noProof/>
          <w:lang w:eastAsia="en-AU"/>
        </w:rPr>
        <mc:AlternateContent>
          <mc:Choice Requires="wps">
            <w:drawing>
              <wp:anchor distT="0" distB="0" distL="114300" distR="114300" simplePos="0" relativeHeight="251658247" behindDoc="0" locked="0" layoutInCell="1" allowOverlap="1" wp14:anchorId="1F5E4596" wp14:editId="653574DC">
                <wp:simplePos x="0" y="0"/>
                <wp:positionH relativeFrom="page">
                  <wp:posOffset>361950</wp:posOffset>
                </wp:positionH>
                <wp:positionV relativeFrom="page">
                  <wp:posOffset>359622</wp:posOffset>
                </wp:positionV>
                <wp:extent cx="1875790" cy="3963035"/>
                <wp:effectExtent l="12700" t="0" r="3810" b="0"/>
                <wp:wrapNone/>
                <wp:docPr id="39" name="TriangleTopACIPlai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75790" cy="3963035"/>
                        </a:xfrm>
                        <a:custGeom>
                          <a:avLst/>
                          <a:gdLst>
                            <a:gd name="T0" fmla="*/ 0 w 2939"/>
                            <a:gd name="T1" fmla="*/ 0 h 3114"/>
                            <a:gd name="T2" fmla="*/ 1469 w 2939"/>
                            <a:gd name="T3" fmla="*/ 3114 h 3114"/>
                            <a:gd name="T4" fmla="*/ 2939 w 2939"/>
                            <a:gd name="T5" fmla="*/ 0 h 3114"/>
                            <a:gd name="T6" fmla="*/ 0 w 2939"/>
                            <a:gd name="T7" fmla="*/ 0 h 3114"/>
                            <a:gd name="connsiteX0" fmla="*/ 16 w 5002"/>
                            <a:gd name="connsiteY0" fmla="*/ 0 h 10000"/>
                            <a:gd name="connsiteX1" fmla="*/ 0 w 5002"/>
                            <a:gd name="connsiteY1" fmla="*/ 10000 h 10000"/>
                            <a:gd name="connsiteX2" fmla="*/ 5002 w 5002"/>
                            <a:gd name="connsiteY2" fmla="*/ 0 h 10000"/>
                            <a:gd name="connsiteX3" fmla="*/ 16 w 5002"/>
                            <a:gd name="connsiteY3" fmla="*/ 0 h 10000"/>
                            <a:gd name="connsiteX0" fmla="*/ 0 w 10078"/>
                            <a:gd name="connsiteY0" fmla="*/ 0 h 10000"/>
                            <a:gd name="connsiteX1" fmla="*/ 78 w 10078"/>
                            <a:gd name="connsiteY1" fmla="*/ 10000 h 10000"/>
                            <a:gd name="connsiteX2" fmla="*/ 10078 w 10078"/>
                            <a:gd name="connsiteY2" fmla="*/ 0 h 10000"/>
                            <a:gd name="connsiteX3" fmla="*/ 0 w 10078"/>
                            <a:gd name="connsiteY3" fmla="*/ 0 h 10000"/>
                            <a:gd name="connsiteX0" fmla="*/ 2 w 10043"/>
                            <a:gd name="connsiteY0" fmla="*/ 9 h 10000"/>
                            <a:gd name="connsiteX1" fmla="*/ 43 w 10043"/>
                            <a:gd name="connsiteY1" fmla="*/ 10000 h 10000"/>
                            <a:gd name="connsiteX2" fmla="*/ 10043 w 10043"/>
                            <a:gd name="connsiteY2" fmla="*/ 0 h 10000"/>
                            <a:gd name="connsiteX3" fmla="*/ 2 w 10043"/>
                            <a:gd name="connsiteY3" fmla="*/ 9 h 10000"/>
                            <a:gd name="connsiteX0" fmla="*/ 3 w 10007"/>
                            <a:gd name="connsiteY0" fmla="*/ 9 h 10000"/>
                            <a:gd name="connsiteX1" fmla="*/ 7 w 10007"/>
                            <a:gd name="connsiteY1" fmla="*/ 10000 h 10000"/>
                            <a:gd name="connsiteX2" fmla="*/ 10007 w 10007"/>
                            <a:gd name="connsiteY2" fmla="*/ 0 h 10000"/>
                            <a:gd name="connsiteX3" fmla="*/ 3 w 10007"/>
                            <a:gd name="connsiteY3" fmla="*/ 9 h 10000"/>
                            <a:gd name="connsiteX0" fmla="*/ 2 w 10009"/>
                            <a:gd name="connsiteY0" fmla="*/ 0 h 10004"/>
                            <a:gd name="connsiteX1" fmla="*/ 9 w 10009"/>
                            <a:gd name="connsiteY1" fmla="*/ 10004 h 10004"/>
                            <a:gd name="connsiteX2" fmla="*/ 10009 w 10009"/>
                            <a:gd name="connsiteY2" fmla="*/ 4 h 10004"/>
                            <a:gd name="connsiteX3" fmla="*/ 2 w 10009"/>
                            <a:gd name="connsiteY3" fmla="*/ 0 h 10004"/>
                          </a:gdLst>
                          <a:ahLst/>
                          <a:cxnLst>
                            <a:cxn ang="0">
                              <a:pos x="connsiteX0" y="connsiteY0"/>
                            </a:cxn>
                            <a:cxn ang="0">
                              <a:pos x="connsiteX1" y="connsiteY1"/>
                            </a:cxn>
                            <a:cxn ang="0">
                              <a:pos x="connsiteX2" y="connsiteY2"/>
                            </a:cxn>
                            <a:cxn ang="0">
                              <a:pos x="connsiteX3" y="connsiteY3"/>
                            </a:cxn>
                          </a:cxnLst>
                          <a:rect l="l" t="t" r="r" b="b"/>
                          <a:pathLst>
                            <a:path w="10009" h="10004">
                              <a:moveTo>
                                <a:pt x="2" y="0"/>
                              </a:moveTo>
                              <a:cubicBezTo>
                                <a:pt x="-8" y="3333"/>
                                <a:pt x="19" y="6671"/>
                                <a:pt x="9" y="10004"/>
                              </a:cubicBezTo>
                              <a:lnTo>
                                <a:pt x="10009" y="4"/>
                              </a:lnTo>
                              <a:lnTo>
                                <a:pt x="2"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676606" id="TriangleTopACIPlain" o:spid="_x0000_s1026" style="position:absolute;margin-left:28.5pt;margin-top:28.3pt;width:147.7pt;height:312.05pt;flip:y;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009,10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SAnKwQAAIEPAAAOAAAAZHJzL2Uyb0RvYy54bWysV9uO2zYQfS/QfyD0WKAryde1sd6gTZCi&#10;QNIWzbZIH2mKsoRKpErSK2++vjNDSUu7ayt14geZlzNnhoekNHP36lBX7FEaW2q1idKbJGJSCZ2V&#10;areJ/nh4+/1txKzjKuOVVnITPUkbvbr/9pu7tlnLiS50lUnDgETZddtsosK5Zh3HVhSy5vZGN1LB&#10;ZK5NzR10zS7ODG+Bva7iSZIs4labrDFaSGth9I2fjO6JP8+lcL/muZWOVZsIYnP0NPTc4jO+v+Pr&#10;neFNUYouDH5FFDUvFTgdqN5wx9nelP+hqkthtNW5uxG6jnWel0LSGmA1aXKymg8FbyStBcSxzSCT&#10;/Xq04pfHD81vBkO3zTst/ragSNw2dj3MYMcChm3b9zqDPeR7p2mxh9zULK/K5k/YehqBBbEDqfs0&#10;qCsPjgkYTG+X8+UKNkHA3HS1mCbTOeof8zUSYQhib91PUlObP76zzm9PBi0SN2OK1xDBA7DkdQU7&#10;9V3MEtayyWq66vZywKRHmIJN03R2ipkEmHS2WJ2hmgYwpGEvs80CGEZ0hm0ewJIzVIsjzMsLXB5h&#10;XgxJaKVs6eTHULB0AYHNk2RyokYP/isEY4BpAr8z4I/HMl8mDrFEOkYe7g9GPBJ4CB8NPNzUUUlC&#10;8CjzsX4t6re8PaPf9WIvb0GNi9RfJDcxj3m4WnC8tBdjv1pwPCPAPJt+juCrsQMYSjibjlGHaIgh&#10;GT0poX4U9JiH0GCUPdRwVJYQPCpLeMI7VZLlVxd86dU4z/yleiejHq7We1SVq/XudjI5/eBdfH2f&#10;fvl68NHrGz9YeGzPMp/qjR9CNDjLHspHzGMeQoNR9lDCUVVCcH9zKG7IP3Z9hsGLPukQB9VlHdBi&#10;HNPZhFKcRltMcQYB4SpAPtN34XXuUxqwoozmsjEIGhqn/8sYtAqN6XMOi/k8zyBHaExvy97Y/3fL&#10;N5BDY/ZcUfbsIgbZs4kYZM9bf+Eb7lA1XC02WQupHh0iVvjWjHSr9aN80IRyKKCPvpfreVbst6X4&#10;UX4KsVhFQLRT+HU+iSJd0fBisSThwD8N+9HhXOJqjjgrFXJ3sQJ9fxr6+f7fsx7H28+JSlvpdxwX&#10;T9nsIAh5fs5ora7K7G1ZVSgCVTjydWXYIwd1uRBSuX7/j5AVHSSl0dJ7whHK0TEtx1IHEnT3VEnk&#10;rdTvMmdlRgpfcERTBc+k9w/JlU/xIOYhNFoNESI6B/8Dt0/3B+RLi+jwaCqpEhuM/UW6aDxYkGet&#10;3GBcl0obOlEnBNUgX+7xvUheGlRpq7MnKGSM9nUg1K3QKLT5FLEWasBNZP/ZcyMjVv2soMhapbMZ&#10;XG9Hndl8OYGOCWe24QxXAqg2EVwR33ztoAcm+8aUuwI8edGU/gEKqLzE4oZ20UfVdaDOI9m7mhQL&#10;ybBPqOfK+f5fAAAA//8DAFBLAwQUAAYACAAAACEAuLGd7OAAAAAJAQAADwAAAGRycy9kb3ducmV2&#10;LnhtbEyPwU7DMBBE70j8g7VIXBB1KDSpQpyKVkII9URp7068jQPxOsRuE/6e5QSn0WpWM2+K1eQ6&#10;ccYhtJ4U3M0SEEi1Ny01Cvbvz7dLECFqMrrzhAq+McCqvLwodG78SG943sVGcAiFXCuwMfa5lKG2&#10;6HSY+R6JvaMfnI58Do00gx453HVyniSpdLolbrC6x43F+nN3cgpeN1m1fTl8xeONsdW4Xofpow1K&#10;XV9NT48gIk7x7xl+8RkdSmaq/IlMEJ2CRcZTImuagmD/fjF/AFEpSJdJBrIs5P8F5Q8AAAD//wMA&#10;UEsBAi0AFAAGAAgAAAAhALaDOJL+AAAA4QEAABMAAAAAAAAAAAAAAAAAAAAAAFtDb250ZW50X1R5&#10;cGVzXS54bWxQSwECLQAUAAYACAAAACEAOP0h/9YAAACUAQAACwAAAAAAAAAAAAAAAAAvAQAAX3Jl&#10;bHMvLnJlbHNQSwECLQAUAAYACAAAACEA5H0gJysEAACBDwAADgAAAAAAAAAAAAAAAAAuAgAAZHJz&#10;L2Uyb0RvYy54bWxQSwECLQAUAAYACAAAACEAuLGd7OAAAAAJAQAADwAAAAAAAAAAAAAAAACFBgAA&#10;ZHJzL2Rvd25yZXYueG1sUEsFBgAAAAAEAAQA8wAAAJIHAAAAAA==&#10;" path="m2,c-8,3333,19,6671,9,10004l10009,4,2,xe" fillcolor="#00b2a9 [3204]" stroked="f" strokeweight="2pt">
                <v:path arrowok="t" o:connecttype="custom" o:connectlocs="375,0;1687,3963035;1875790,1585;375,0" o:connectangles="0,0,0,0"/>
                <w10:wrap anchorx="page" anchory="page"/>
              </v:shape>
            </w:pict>
          </mc:Fallback>
        </mc:AlternateContent>
      </w:r>
      <w:r w:rsidRPr="00F56D9E">
        <w:rPr>
          <w:noProof/>
        </w:rPr>
        <mc:AlternateContent>
          <mc:Choice Requires="wpg">
            <w:drawing>
              <wp:anchor distT="0" distB="0" distL="114300" distR="114300" simplePos="0" relativeHeight="251658249" behindDoc="1" locked="0" layoutInCell="1" allowOverlap="1" wp14:anchorId="35F2E5F1" wp14:editId="078474DB">
                <wp:simplePos x="0" y="0"/>
                <wp:positionH relativeFrom="page">
                  <wp:posOffset>0</wp:posOffset>
                </wp:positionH>
                <wp:positionV relativeFrom="page">
                  <wp:posOffset>0</wp:posOffset>
                </wp:positionV>
                <wp:extent cx="7559675" cy="10925810"/>
                <wp:effectExtent l="0" t="0" r="0" b="0"/>
                <wp:wrapNone/>
                <wp:docPr id="224" name="Group 224"/>
                <wp:cNvGraphicFramePr/>
                <a:graphic xmlns:a="http://schemas.openxmlformats.org/drawingml/2006/main">
                  <a:graphicData uri="http://schemas.microsoft.com/office/word/2010/wordprocessingGroup">
                    <wpg:wgp>
                      <wpg:cNvGrpSpPr/>
                      <wpg:grpSpPr>
                        <a:xfrm>
                          <a:off x="0" y="0"/>
                          <a:ext cx="7559675" cy="10925810"/>
                          <a:chOff x="0" y="0"/>
                          <a:chExt cx="7560000" cy="10926900"/>
                        </a:xfrm>
                      </wpg:grpSpPr>
                      <wpg:grpSp>
                        <wpg:cNvPr id="225" name="Group 225"/>
                        <wpg:cNvGrpSpPr/>
                        <wpg:grpSpPr>
                          <a:xfrm>
                            <a:off x="0" y="0"/>
                            <a:ext cx="7553960" cy="10695305"/>
                            <a:chOff x="0" y="0"/>
                            <a:chExt cx="7554110" cy="10695600"/>
                          </a:xfrm>
                        </wpg:grpSpPr>
                        <wps:wsp>
                          <wps:cNvPr id="226" name="OverlayLeft"/>
                          <wps:cNvSpPr>
                            <a:spLocks/>
                          </wps:cNvSpPr>
                          <wps:spPr bwMode="auto">
                            <a:xfrm>
                              <a:off x="360051" y="4158715"/>
                              <a:ext cx="4107682" cy="4752131"/>
                            </a:xfrm>
                            <a:custGeom>
                              <a:avLst/>
                              <a:gdLst>
                                <a:gd name="T0" fmla="*/ 2939 w 6467"/>
                                <a:gd name="T1" fmla="*/ 0 h 7482"/>
                                <a:gd name="T2" fmla="*/ 0 w 6467"/>
                                <a:gd name="T3" fmla="*/ 0 h 7482"/>
                                <a:gd name="T4" fmla="*/ 0 w 6467"/>
                                <a:gd name="T5" fmla="*/ 7482 h 7482"/>
                                <a:gd name="T6" fmla="*/ 6467 w 6467"/>
                                <a:gd name="T7" fmla="*/ 7482 h 7482"/>
                                <a:gd name="T8" fmla="*/ 2939 w 6467"/>
                                <a:gd name="T9" fmla="*/ 0 h 7482"/>
                              </a:gdLst>
                              <a:ahLst/>
                              <a:cxnLst>
                                <a:cxn ang="0">
                                  <a:pos x="T0" y="T1"/>
                                </a:cxn>
                                <a:cxn ang="0">
                                  <a:pos x="T2" y="T3"/>
                                </a:cxn>
                                <a:cxn ang="0">
                                  <a:pos x="T4" y="T5"/>
                                </a:cxn>
                                <a:cxn ang="0">
                                  <a:pos x="T6" y="T7"/>
                                </a:cxn>
                                <a:cxn ang="0">
                                  <a:pos x="T8" y="T9"/>
                                </a:cxn>
                              </a:cxnLst>
                              <a:rect l="0" t="0" r="r" b="b"/>
                              <a:pathLst>
                                <a:path w="6467" h="7482">
                                  <a:moveTo>
                                    <a:pt x="2939" y="0"/>
                                  </a:moveTo>
                                  <a:lnTo>
                                    <a:pt x="0" y="0"/>
                                  </a:lnTo>
                                  <a:lnTo>
                                    <a:pt x="0" y="7482"/>
                                  </a:lnTo>
                                  <a:lnTo>
                                    <a:pt x="6467" y="7482"/>
                                  </a:lnTo>
                                  <a:lnTo>
                                    <a:pt x="2939" y="0"/>
                                  </a:lnTo>
                                  <a:close/>
                                </a:path>
                              </a:pathLst>
                            </a:custGeom>
                            <a:solidFill>
                              <a:srgbClr val="201547">
                                <a:alpha val="10196"/>
                              </a:srgbClr>
                            </a:solidFill>
                            <a:ln>
                              <a:noFill/>
                            </a:ln>
                          </wps:spPr>
                          <wps:bodyPr rot="0" vert="horz" wrap="square" lIns="91440" tIns="45720" rIns="91440" bIns="45720" anchor="t" anchorCtr="0" upright="1">
                            <a:noAutofit/>
                          </wps:bodyPr>
                        </wps:wsp>
                        <wps:wsp>
                          <wps:cNvPr id="228" name="OverlayRight"/>
                          <wps:cNvSpPr>
                            <a:spLocks/>
                          </wps:cNvSpPr>
                          <wps:spPr bwMode="auto">
                            <a:xfrm>
                              <a:off x="4464424" y="4158715"/>
                              <a:ext cx="2732454" cy="4752131"/>
                            </a:xfrm>
                            <a:custGeom>
                              <a:avLst/>
                              <a:gdLst>
                                <a:gd name="T0" fmla="*/ 3529 w 4304"/>
                                <a:gd name="T1" fmla="*/ 0 h 7482"/>
                                <a:gd name="T2" fmla="*/ 3529 w 4304"/>
                                <a:gd name="T3" fmla="*/ 0 h 7482"/>
                                <a:gd name="T4" fmla="*/ 0 w 4304"/>
                                <a:gd name="T5" fmla="*/ 7482 h 7482"/>
                                <a:gd name="T6" fmla="*/ 2994 w 4304"/>
                                <a:gd name="T7" fmla="*/ 7482 h 7482"/>
                                <a:gd name="T8" fmla="*/ 2994 w 4304"/>
                                <a:gd name="T9" fmla="*/ 7477 h 7482"/>
                                <a:gd name="T10" fmla="*/ 4264 w 4304"/>
                                <a:gd name="T11" fmla="*/ 7482 h 7482"/>
                                <a:gd name="T12" fmla="*/ 4304 w 4304"/>
                                <a:gd name="T13" fmla="*/ 7482 h 7482"/>
                                <a:gd name="T14" fmla="*/ 4304 w 4304"/>
                                <a:gd name="T15" fmla="*/ 7482 h 7482"/>
                                <a:gd name="T16" fmla="*/ 4304 w 4304"/>
                                <a:gd name="T17" fmla="*/ 7482 h 7482"/>
                                <a:gd name="T18" fmla="*/ 4304 w 4304"/>
                                <a:gd name="T19" fmla="*/ 0 h 7482"/>
                                <a:gd name="T20" fmla="*/ 3529 w 4304"/>
                                <a:gd name="T21" fmla="*/ 0 h 74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04" h="7482">
                                  <a:moveTo>
                                    <a:pt x="3529" y="0"/>
                                  </a:moveTo>
                                  <a:lnTo>
                                    <a:pt x="3529" y="0"/>
                                  </a:lnTo>
                                  <a:lnTo>
                                    <a:pt x="0" y="7482"/>
                                  </a:lnTo>
                                  <a:lnTo>
                                    <a:pt x="2994" y="7482"/>
                                  </a:lnTo>
                                  <a:lnTo>
                                    <a:pt x="2994" y="7477"/>
                                  </a:lnTo>
                                  <a:lnTo>
                                    <a:pt x="4264" y="7482"/>
                                  </a:lnTo>
                                  <a:lnTo>
                                    <a:pt x="4304" y="7482"/>
                                  </a:lnTo>
                                  <a:lnTo>
                                    <a:pt x="4304" y="7482"/>
                                  </a:lnTo>
                                  <a:lnTo>
                                    <a:pt x="4304" y="7482"/>
                                  </a:lnTo>
                                  <a:lnTo>
                                    <a:pt x="4304" y="0"/>
                                  </a:lnTo>
                                  <a:lnTo>
                                    <a:pt x="3529" y="0"/>
                                  </a:lnTo>
                                  <a:close/>
                                </a:path>
                              </a:pathLst>
                            </a:custGeom>
                            <a:solidFill>
                              <a:srgbClr val="CDDC29">
                                <a:alpha val="20000"/>
                              </a:srgbClr>
                            </a:solidFill>
                            <a:ln>
                              <a:noFill/>
                            </a:ln>
                          </wps:spPr>
                          <wps:bodyPr rot="0" vert="horz" wrap="square" lIns="91440" tIns="45720" rIns="91440" bIns="45720" anchor="t" anchorCtr="0" upright="1">
                            <a:noAutofit/>
                          </wps:bodyPr>
                        </wps:wsp>
                        <wps:wsp>
                          <wps:cNvPr id="229" name="CoverRectangle"/>
                          <wps:cNvSpPr/>
                          <wps:spPr>
                            <a:xfrm>
                              <a:off x="360052" y="360054"/>
                              <a:ext cx="6840136" cy="3960109"/>
                            </a:xfrm>
                            <a:prstGeom prst="rect">
                              <a:avLst/>
                            </a:prstGeom>
                            <a:solidFill>
                              <a:srgbClr val="20154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Rectangle 230"/>
                          <wps:cNvSpPr/>
                          <wps:spPr>
                            <a:xfrm>
                              <a:off x="7194176" y="0"/>
                              <a:ext cx="359934" cy="10695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Rectangle 231"/>
                          <wps:cNvSpPr/>
                          <wps:spPr>
                            <a:xfrm>
                              <a:off x="0" y="0"/>
                              <a:ext cx="359345" cy="106953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2" name="Rectangle 1"/>
                        <wps:cNvSpPr/>
                        <wps:spPr>
                          <a:xfrm>
                            <a:off x="0" y="9486900"/>
                            <a:ext cx="7560000" cy="144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0783A5" id="Group 224" o:spid="_x0000_s1026" style="position:absolute;margin-left:0;margin-top:0;width:595.25pt;height:860.3pt;z-index:-251658231;mso-position-horizontal-relative:page;mso-position-vertical-relative:page;mso-width-relative:margin;mso-height-relative:margin" coordsize="75600,109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Qx9zAYAAJgjAAAOAAAAZHJzL2Uyb0RvYy54bWzsWltv2zYUfh+w/yDoccBq6x4ZdYYgWYsB&#10;WVu0GfpMy5JtTBI1So6T/fp9hxRl2rEU182KoXMeIko6PDz3m/z6l4cit+5TUa94ObWdV2PbSsuE&#10;z1flYmr/cffm5wvbqhtWzlnOy3RqP6a1/cvljz+83lST1OVLns9TYQFJWU821dReNk01GY3qZJkW&#10;rH7Fq7TEy4yLgjW4FYvRXLANsBf5yB2Pw9GGi3kleJLWNZ7eqJf2pcSfZWnSvM+yOm2sfGqDtkb+&#10;F/L/jP6PLl+zyUKwarlKWjLYCVQUbFXi0A7VDWuYtRarJ6iKVSJ4zbPmVcKLEc+yVZJKHsCNM97j&#10;5q3g60rysphsFlUnJoh2T04no03e3b8V1afqg4AkNtUCspB3xMtDJgq6gkrrQYrssRNZ+tBYCR5G&#10;QRCHUWBbCd4549gNLpxWqskSon+yMVn+2m0Nx/jbbg1j3IGMkT56tENQd6MIBeUfhLWaT23Xxfkl&#10;K2BeUmIWPWjZeQH+vDjsiAzjwBtL5GzyPH+B70AYrWiwFfwO8gcXqLdarr9Oy5+WrEql8dQTU1ah&#10;ltV7uG3OHm/TrFHSknBkCqT0urrlyZ81qWNTGW/opgaMNdv8zucQOVs3XJr+nrl44DZwbAt24TvB&#10;ReS0YtOW4zvjKLxwlXj8KHAdz9mRDiS8rpu3KZdGyO5v6wbUwMXmWKlFq/U7CDkrcjjuTyPLjb3Y&#10;2lihH0aEjuA1GKjpwMbW0op8nL8HA4IMmMN4vB2Yw3j8HZjDeGC23VlESw9J0FgHRmz1cBcZYAPY&#10;EJA7bAOyig0wU1Zwzk4BbKl1kjyUrVKwshgF/7E0iorXFAJIQzCEO61hQJFqeoChAwL2WnMYBoag&#10;CVhaF4gbBoYoCVhaxrPAkBQBxyYZalPLq0B62U8swraQWGbKrCrWkIiIVVpam6kt7dJaInKS8dGb&#10;gt+nd1zCNCQrUoo8WQeLLUBemoBKphpKv9PXSiJTMNrQQb1+ra8KTFEFbp+FfEKdRpTkvE7hTDiD&#10;eO0Wkn8Sm+HMNc9X8zerPCeua7GYXefCumfI0ciCgR9JubC8WjL11Bk7cdiqoQWX+Hfw5NKkSk54&#10;FR30REYvCliUNerJjM8fEbwEV5UAQiAWSy7+tq0NqoCpXf+1ZiK1rfy3EgE4dnwfImzkjR9ELm6E&#10;+WZmvmFlAlRTu7HhArS8blSpsa7EarHESY7krORXCJrZiuKZpE9R1d4gByhav0EygImrxNkmg49E&#10;Jgl6J+a/QDbw/dD3XeWrB9OBG3muHwCACokXTAde4FI68L2xr3zy9HQwgOqUjHCIpBMyghvHfg+D&#10;J2WEXmxmRoj8KOrJVlTxdAnGd8M+4hwzGw/kK8fMyCSzHmYdUwdD+GBjW/oG8B2pC8dMz0P0HakN&#10;x0zQQ/hMfZgZ2qx4KF51zA7Yr2sqw0SGwP1/Tve9JQpZORUHsGKVa4brDjJiCX5cTeOoQHmnamZK&#10;noP1EpmgxH5cXUMWJsF3KpteVsmGCBw2YrCqiPqKQkiGv8FCiOxVHq1LnL5C6Amgrkn09YtqIQqo&#10;8tgjaqEOMtKi10fqqzqa4uBxOJVYIO9nT/9XIbXINRv6qtjpFfjLFIHXNzfXUD0Vh0YRiHFP1z+f&#10;i0A1H/uiuU/fRABOporAa3Qi4iOaGjRwebpXBrZFoSql9YSmGw7Jbl8FOblsiy3d7IcX/tjxEKao&#10;uqOBCkZFbTTRY4NKqGbfosXUpt5KWUDb+CPgaBDZNTzXQqhY9eUdQt085imdkJcf0wwDJmrJJCVy&#10;KJl2rQpLkrRsVEVfL9k8Vb1KYJopjTFph+xWJELCnKFD6XC3CDSkQqJxKyZaeNqayplmt1k12T2E&#10;qc3dDnkyL5tuc7EquTjEWQ6u2pMVvG6jlGgO9FF1lbxZQW+3rG4+MIFJDJIGNVfUV2Q5R+NLtkUr&#10;26J269Bzgn+5ZqxcF9ccHSUqG1Anl6BJNLleZoIXnzE9vqJT8Up3b0mDHn63f8P8OUmvriQY5rbo&#10;b2/LT1Wi+zmyy7uHz0xUrfE2sPt3XPsbotiuDStY0sd/phP0IAAVBDr/t1w8hBkYrWB71xMDIif2&#10;nUjVInInzLWd9XpBHHvIgGpKfGAUunXuk/x/13tmC22/Z/c/u//Z/Y0PZDomtU6tv6Bg9H7A/aUX&#10;He3+iCBI7k8d3/PRSXeO334+QTZ/kcR/dvynBck5738PeX/78fNbTYM91O/7NcApISD2L/Sn3G0F&#10;ENHXz+5rL6bqdKMs9RwIUAkO1vDnBsD85nLk15jvpQGQgQA//5A9ZPtTFfp9iXkvG7TtD2ou/wEA&#10;AP//AwBQSwMEFAAGAAgAAAAhAKjx8APeAAAABwEAAA8AAABkcnMvZG93bnJldi54bWxMj0FLw0AQ&#10;he+C/2EZwZvdTaXVxmxKKeqpCLaC9DbNTpPQ7GzIbpP037v1opfhDW9475tsOdpG9NT52rGGZKJA&#10;EBfO1Fxq+Nq9PTyD8AHZYOOYNFzIwzK/vckwNW7gT+q3oRQxhH2KGqoQ2lRKX1Rk0U9cSxy9o+ss&#10;hrh2pTQdDjHcNnKq1FxarDk2VNjSuqLitD1bDe8DDqvH5LXfnI7ry343+/jeJKT1/d24egERaAx/&#10;x3DFj+iQR6aDO7PxotEQHwm/8+olCzUDcYjqaarmIPNM/ufPfwAAAP//AwBQSwECLQAUAAYACAAA&#10;ACEAtoM4kv4AAADhAQAAEwAAAAAAAAAAAAAAAAAAAAAAW0NvbnRlbnRfVHlwZXNdLnhtbFBLAQIt&#10;ABQABgAIAAAAIQA4/SH/1gAAAJQBAAALAAAAAAAAAAAAAAAAAC8BAABfcmVscy8ucmVsc1BLAQIt&#10;ABQABgAIAAAAIQAV8Qx9zAYAAJgjAAAOAAAAAAAAAAAAAAAAAC4CAABkcnMvZTJvRG9jLnhtbFBL&#10;AQItABQABgAIAAAAIQCo8fAD3gAAAAcBAAAPAAAAAAAAAAAAAAAAACYJAABkcnMvZG93bnJldi54&#10;bWxQSwUGAAAAAAQABADzAAAAMQoAAAAA&#10;">
                <v:group id="Group 225" o:spid="_x0000_s1027" style="position:absolute;width:75539;height:106953" coordsize="75541,106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OverlayLeft" o:spid="_x0000_s1028" style="position:absolute;left:3600;top:41587;width:41077;height:47521;visibility:visible;mso-wrap-style:square;v-text-anchor:top" coordsize="6467,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JH8xQAAANwAAAAPAAAAZHJzL2Rvd25yZXYueG1sRI/NasMw&#10;EITvgb6D2EJviVwfkuBGCaFQ6E8IxC45L9ZWcmutXEt13LePAoEch5n5hlltRteKgfrQeFbwOMtA&#10;ENdeN2wUfFYv0yWIEJE1tp5JwT8F2KzvJisstD/xgYYyGpEgHApUYGPsCilDbclhmPmOOHlfvncY&#10;k+yN1D2eEty1Ms+yuXTYcFqw2NGzpfqn/HMK4vdHtQvDW7lfVMf9cWnN9v3XKPVwP26fQEQa4y18&#10;bb9qBXk+h8uZdATk+gwAAP//AwBQSwECLQAUAAYACAAAACEA2+H2y+4AAACFAQAAEwAAAAAAAAAA&#10;AAAAAAAAAAAAW0NvbnRlbnRfVHlwZXNdLnhtbFBLAQItABQABgAIAAAAIQBa9CxbvwAAABUBAAAL&#10;AAAAAAAAAAAAAAAAAB8BAABfcmVscy8ucmVsc1BLAQItABQABgAIAAAAIQBzZJH8xQAAANwAAAAP&#10;AAAAAAAAAAAAAAAAAAcCAABkcnMvZG93bnJldi54bWxQSwUGAAAAAAMAAwC3AAAA+QIAAAAA&#10;" path="m2939,l,,,7482r6467,l2939,xe" fillcolor="#201547" stroked="f">
                    <v:fill opacity="6682f"/>
                    <v:path arrowok="t" o:connecttype="custom" o:connectlocs="1866782,0;0,0;0,4752131;4107682,4752131;1866782,0" o:connectangles="0,0,0,0,0"/>
                  </v:shape>
                  <v:shape id="OverlayRight" o:spid="_x0000_s1029" style="position:absolute;left:44644;top:41587;width:27324;height:47521;visibility:visible;mso-wrap-style:square;v-text-anchor:top" coordsize="4304,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HGWwAAAANwAAAAPAAAAZHJzL2Rvd25yZXYueG1sRE/NisIw&#10;EL4L+w5hhL3ImtqDSjWKLKwsXtTqA8w2Y1NsJiXJan17cxA8fnz/y3VvW3EjHxrHCibjDARx5XTD&#10;tYLz6edrDiJEZI2tY1LwoADr1cdgiYV2dz7SrYy1SCEcClRgYuwKKUNlyGIYu444cRfnLcYEfS21&#10;x3sKt63Ms2wqLTacGgx29G2oupb/VsHhfMVtt538GbS7ZjQr5Vz6vVKfw36zABGpj2/xy/2rFeR5&#10;WpvOpCMgV08AAAD//wMAUEsBAi0AFAAGAAgAAAAhANvh9svuAAAAhQEAABMAAAAAAAAAAAAAAAAA&#10;AAAAAFtDb250ZW50X1R5cGVzXS54bWxQSwECLQAUAAYACAAAACEAWvQsW78AAAAVAQAACwAAAAAA&#10;AAAAAAAAAAAfAQAAX3JlbHMvLnJlbHNQSwECLQAUAAYACAAAACEAlSxxlsAAAADcAAAADwAAAAAA&#10;AAAAAAAAAAAHAgAAZHJzL2Rvd25yZXYueG1sUEsFBgAAAAADAAMAtwAAAPQCAAAAAA==&#10;" path="m3529,r,l,7482r2994,l2994,7477r1270,5l4304,7482r,l4304,7482,4304,,3529,xe" fillcolor="#cddc29" stroked="f">
                    <v:fill opacity="13107f"/>
                    <v:path arrowok="t" o:connecttype="custom" o:connectlocs="2240435,0;2240435,0;0,4752131;1900782,4752131;1900782,4748955;2707059,4752131;2732454,4752131;2732454,4752131;2732454,4752131;2732454,0;2240435,0" o:connectangles="0,0,0,0,0,0,0,0,0,0,0"/>
                  </v:shape>
                  <v:rect id="CoverRectangle" o:spid="_x0000_s1030" style="position:absolute;left:3600;top:3600;width:68401;height:3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cSqxQAAANwAAAAPAAAAZHJzL2Rvd25yZXYueG1sRI/dasJA&#10;FITvBd9hOYJ3dWMQ0dRVtKLUn5tqH+CQPU2C2bNpdjWpT+8KBS+HmfmGmS1aU4ob1a6wrGA4iEAQ&#10;p1YXnCn4Pm/eJiCcR9ZYWiYFf+RgMe92Zpho2/AX3U4+EwHCLkEFufdVIqVLczLoBrYiDt6PrQ36&#10;IOtM6hqbADeljKNoLA0WHBZyrOgjp/RyuhoFKx4V64Ns9HY/uce7c/q7P45RqX6vXb6D8NT6V/i/&#10;/akVxPEUnmfCEZDzBwAAAP//AwBQSwECLQAUAAYACAAAACEA2+H2y+4AAACFAQAAEwAAAAAAAAAA&#10;AAAAAAAAAAAAW0NvbnRlbnRfVHlwZXNdLnhtbFBLAQItABQABgAIAAAAIQBa9CxbvwAAABUBAAAL&#10;AAAAAAAAAAAAAAAAAB8BAABfcmVscy8ucmVsc1BLAQItABQABgAIAAAAIQDgdcSqxQAAANwAAAAP&#10;AAAAAAAAAAAAAAAAAAcCAABkcnMvZG93bnJldi54bWxQSwUGAAAAAAMAAwC3AAAA+QIAAAAA&#10;" fillcolor="#201547" stroked="f" strokeweight="2pt"/>
                  <v:rect id="Rectangle 230" o:spid="_x0000_s1031" style="position:absolute;left:71941;width:3600;height:106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os6wgAAANwAAAAPAAAAZHJzL2Rvd25yZXYueG1sRE9Nb4JA&#10;EL2b9D9spklvshSDGupqjGkNeistnifsFEjZWcouSv9992DS48v73uwm04krDa61rOA5ikEQV1a3&#10;XCv4/Hibr0E4j6yxs0wKfsnBbvsw22Cm7Y3f6Vr4WoQQdhkqaLzvMyld1ZBBF9meOHBfdjDoAxxq&#10;qQe8hXDTySSOl9Jgy6GhwZ4ODVXfxWgUjOnq9Dpdfo6LMi5X57JLc3/slXp6nPYvIDxN/l98d+da&#10;QbII88OZcATk9g8AAP//AwBQSwECLQAUAAYACAAAACEA2+H2y+4AAACFAQAAEwAAAAAAAAAAAAAA&#10;AAAAAAAAW0NvbnRlbnRfVHlwZXNdLnhtbFBLAQItABQABgAIAAAAIQBa9CxbvwAAABUBAAALAAAA&#10;AAAAAAAAAAAAAB8BAABfcmVscy8ucmVsc1BLAQItABQABgAIAAAAIQDnNos6wgAAANwAAAAPAAAA&#10;AAAAAAAAAAAAAAcCAABkcnMvZG93bnJldi54bWxQSwUGAAAAAAMAAwC3AAAA9gIAAAAA&#10;" fillcolor="white [3212]" stroked="f" strokeweight="2pt"/>
                  <v:rect id="Rectangle 231" o:spid="_x0000_s1032" style="position:absolute;width:3593;height:10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i6hxAAAANwAAAAPAAAAZHJzL2Rvd25yZXYueG1sRI9Li8JA&#10;EITvgv9haGFvOlHxQXQUERV3bz7iucm0STDTEzOjZv/9zoLgsaiqr6j5sjGleFLtCssK+r0IBHFq&#10;dcGZgvNp252CcB5ZY2mZFPySg+Wi3ZpjrO2LD/Q8+kwECLsYFeTeV7GULs3JoOvZijh4V1sb9EHW&#10;mdQ1vgLclHIQRWNpsOCwkGNF65zS2/FhFDxGk+9Nc7nvhkmUTH6ScrT3u0qpr06zmoHw1PhP+N3e&#10;awWDYR/+z4QjIBd/AAAA//8DAFBLAQItABQABgAIAAAAIQDb4fbL7gAAAIUBAAATAAAAAAAAAAAA&#10;AAAAAAAAAABbQ29udGVudF9UeXBlc10ueG1sUEsBAi0AFAAGAAgAAAAhAFr0LFu/AAAAFQEAAAsA&#10;AAAAAAAAAAAAAAAAHwEAAF9yZWxzLy5yZWxzUEsBAi0AFAAGAAgAAAAhAIh6LqHEAAAA3AAAAA8A&#10;AAAAAAAAAAAAAAAABwIAAGRycy9kb3ducmV2LnhtbFBLBQYAAAAAAwADALcAAAD4AgAAAAA=&#10;" fillcolor="white [3212]" stroked="f" strokeweight="2pt"/>
                </v:group>
                <v:rect id="Rectangle 1" o:spid="_x0000_s1033" style="position:absolute;top:94869;width:756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LDWxQAAANwAAAAPAAAAZHJzL2Rvd25yZXYueG1sRI9Ba8JA&#10;FITvBf/D8oTemo0J1hJdg0grtjdj4/mRfU1Cs29jdtX033cLBY/DzHzDrPLRdOJKg2stK5hFMQji&#10;yuqWawWfx7enFxDOI2vsLJOCH3KQrycPK8y0vfGBroWvRYCwy1BB432fSemqhgy6yPbEwfuyg0Ef&#10;5FBLPeAtwE0nkzh+lgZbDgsN9rRtqPouLkbBZb54fx1P511axuXio+zme7/rlXqcjpslCE+jv4f/&#10;23utIEkT+DsTjoBc/wIAAP//AwBQSwECLQAUAAYACAAAACEA2+H2y+4AAACFAQAAEwAAAAAAAAAA&#10;AAAAAAAAAAAAW0NvbnRlbnRfVHlwZXNdLnhtbFBLAQItABQABgAIAAAAIQBa9CxbvwAAABUBAAAL&#10;AAAAAAAAAAAAAAAAAB8BAABfcmVscy8ucmVsc1BLAQItABQABgAIAAAAIQB4qLDWxQAAANwAAAAP&#10;AAAAAAAAAAAAAAAAAAcCAABkcnMvZG93bnJldi54bWxQSwUGAAAAAAMAAwC3AAAA+QIAAAAA&#10;" fillcolor="white [3212]" stroked="f" strokeweight="2pt"/>
                <w10:wrap anchorx="page" anchory="page"/>
              </v:group>
            </w:pict>
          </mc:Fallback>
        </mc:AlternateContent>
      </w:r>
      <w:r w:rsidRPr="00D55628">
        <w:rPr>
          <w:noProof/>
          <w:lang w:eastAsia="en-AU"/>
        </w:rPr>
        <mc:AlternateContent>
          <mc:Choice Requires="wps">
            <w:drawing>
              <wp:anchor distT="0" distB="0" distL="114300" distR="114300" simplePos="0" relativeHeight="251658246" behindDoc="0" locked="1" layoutInCell="1" allowOverlap="1" wp14:anchorId="431E709E" wp14:editId="57D4E309">
                <wp:simplePos x="0" y="0"/>
                <wp:positionH relativeFrom="page">
                  <wp:posOffset>363855</wp:posOffset>
                </wp:positionH>
                <wp:positionV relativeFrom="page">
                  <wp:posOffset>367030</wp:posOffset>
                </wp:positionV>
                <wp:extent cx="1894205" cy="2007870"/>
                <wp:effectExtent l="0" t="0" r="0" b="0"/>
                <wp:wrapNone/>
                <wp:docPr id="44" name="TriangleTop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4205" cy="200787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5" cstate="email">
                            <a:extLst>
                              <a:ext uri="{28A0092B-C50C-407E-A947-70E740481C1C}">
                                <a14:useLocalDpi xmlns:a14="http://schemas.microsoft.com/office/drawing/2010/main"/>
                              </a:ext>
                            </a:extLst>
                          </a:blip>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99B325" id="TriangleTopACI" o:spid="_x0000_s1026" style="position:absolute;margin-left:28.65pt;margin-top:28.9pt;width:149.15pt;height:158.1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XqnzzAgAALgcAAA4AAABkcnMvZTJvRG9jLnhtbKxVXW+bMBR9n7T/&#10;YPlx0grkO6ikmlZ1qtR9aM1+gGNMQDO2Zzsh3a/fvSZQljVdNe0FbO7x9bnn2ofLq0MtyV5YV2mV&#10;0eQipkQorvNKbTP6bX3zdkGJ80zlTGolMvogHL1avX512ZhUjHSpZS4sgSTKpY3JaOm9SaPI8VLU&#10;zF1oIxQEC21r5mFqt1FuWQPZaxmN4ngWNdrmxmounIOv122QrkL+ohDcfy4KJzyRGQVuPjxteG7w&#10;Ga0uWbq1zJQVP9Jg/8CiZpWCTftU18wzsrPVH6nqilvtdOEvuK4jXRQVF6EGqCaJT6q5L5kRoRYQ&#10;x5leJvf/0vJP+3vzxSJ1Z+40/+5AkagxLu0jOHGAIZvmo86hh2zndSj2UNgaV0IZ5BA0feg1FQdP&#10;OHxMFsvJKJ5SwiEGHZsv5kH1iKXdcr5z/oPQIRXb3znfNiWHUZA0J4rVsO8aGljUEvrzJiLJfDIl&#10;DRlPlrNjE3tYMoCNZ8s5KQm+TmGjASw+k2r8G+bpPJMBBumcSQUS9OTjM5RmA8wzBc4HsJMCQdZt&#10;JxwrOy35QR3FhBFheDfj0EGjHXYOlYX2rBPUCFIACpU/AwbhEDx+ERjUQfD0RWCoH8GhVR2N9n2k&#10;b+FCn15lSwlc5U3bXsM8Vo3scUiajIYjQkoY4CHASK33Yq0DxmP5KHXYuTsmsOcjRqohtlWqO8Jd&#10;rHubkK/dESp5HvbUtl0iLrUTbTOwjtCVvjaUZHBnNrIyN5WUWBCOjz4BLvd3N20d6FrzXS2Uby3V&#10;Csk8+LkrK+MosamoNyLPqL3N4WpxsHMPtxH8uZKt6M5b4TmQZGkBPL5Ck1rqfQAYD1nKcLyURtYt&#10;Er8E20GnQfd26UbnD+A6VremDT8ZGJTa/qSkAcPOqPuxY1ZQIm8VOOIymUzQ4cNkMp2PYGKHkc0w&#10;whSHVBn1FK4DDt97mMGSnbHVtoSdknBUlH4HbldUoaBHVkeyYMqhM8cfCLr+cB5Qj7+51S8AAAD/&#10;/wMAUEsDBAoAAAAAAAAAIQC3db0E/UQAAP1EAAAVAAAAZHJzL21lZGlhL2ltYWdlMS5qcGVn/9j/&#10;4AAQSkZJRgABAQEAYABgAAD/2wBDAAgGBgcGBQgHBwcJCQgKDBQNDAsLDBkSEw8UHRofHh0aHBwg&#10;JC4nICIsIxwcKDcpLDAxNDQ0Hyc5PTgyPC4zNDL/2wBDAQkJCQwLDBgNDRgyIRwhMjIyMjIyMjIy&#10;MjIyMjIyMjIyMjIyMjIyMjIyMjIyMjIyMjIyMjIyMjIyMjIyMjIyMjL/wAARCADTAM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2bozR+bcB&#10;r6KNdxu7U7LmH3cd8ep/BqY8rBPta3JuI0Uf6fZriSPP/PWM4+mf1bpVe6WK5jiuLJvLu4iWuL6N&#10;jFAo7AZ53f7uM9Ap60Sx7ZbS+jmksSGwbxY9kl2T/wA84B1HUZ4Bzzg8V5qh/X9f15nvc6tdf1/X&#10;9I17Ib7WWdYrYtPIIluLZvkmUcn5P4TnZkcfT1sXc0TXjohAVPkRj6AYGfyqRSlr5DizNt5MP2h4&#10;SAD5hGQWAAAJ+TIA46VjM3mfvFIOevp+NGGgnUnL5fdv+LMqk3ZGim/ft+YMOBn+tP1O9Gj2Wwzm&#10;OUYlnk5yg6qn8ifw9KNNmEcEl3ONyQYEeerv2U+oHX6fWsC5kbUtTIkfekDeZMxP3pDyAfp1/EVG&#10;OrKC9nHfr6f8EKEXN3lsjoLiZdRtBeQYHTz0T1PRh7H9D+FVA7DHoBwBWfZvceH9W+xyoVjcbokf&#10;kFSMmM+2Dke30rZuoURFuYDm3k5U9Svqp9x+v41rhq3tFyy+Jfj/AF1FNcm2zHW0jGG4QnJKBgPT&#10;B/w3VDqEf72JwSd8SN+m0/qpptjLtvo1b7r5Q9z8w25/X9KknUyx2pZ1RER1d3OFVVO5ifQANmhx&#10;SxKfdfk/+CLmfJ8ys0D3WNis8vAwBksKJtKuWRpvKbfEMS45OP8AaA6fjXOfar/xZfSWGlyS2ukI&#10;2HcfK82O7H0746KOuTyUbQbO3hkvfDepu2oWDAs0RP4EEjDAkYz05HYiqlWgna3qNQlbc2Nh6c5H&#10;bP8Ann/9VNvdRTSbNJ2i864mYpa24/5av6nBBCg4ye54GOSH22o2tzpC61cOtvZhcz7WG5JBwY1H&#10;XJP3R6MCehqhYyiV7jxVrMQWNQEtbXPAX+CJT78kn0yepqqklBabvYSvJ6kc2gC8C6l4r1XbJKN0&#10;UeTjHoiKM49+BXR6Vo+l2sS2CTyQ2bx4MhJVt8o2g8k4I3D/AL4NcXZzXPiHxJHJdHzGkfzJewEa&#10;jJA9AFGAPpXR61dnZDGR+9mZrhz+YX9d/wCYrlceapGLd+r+X/BsatNKwt5KI9Yt7i9QLb6jAYLt&#10;cfcbmKb8QwLflW00kkUNtfSTRLfYNo28ZH2mPKvIw/uqq+b78DvWRriDUNIkuwMySIt/GoHTpFcD&#10;/voRv/wM1l3Ot2z2EJVpmuJkWO6TooC4BKn1cJHk/wCx7mu+nSlKTjFX6nFXxFOjTU6srdDYt8XR&#10;Zw0kNvJGVQnrHbA4Zs/33J2g/wB5nPata4El3bSm3BtyLWIKIEVhGuQQNpGCoGAR6Vw8/iW5kjki&#10;SOKKOSQOyqD0UYRf91RwB7knk1MniuRgFnjVfuAPESCNq7RTr4KuopxV7O/4M4qec4Sc7NtfLQuT&#10;RXSRgvb+eSfv2X3se8Tnr/usfpVKTbLG8kFwJo0IVyAVaMns6nBU/UY44JrbTU4buIPOgkVv+W0Z&#10;2v8Aj2P4jPvVfULRxsubVhJNtPkSkYEg7xOO4PTBPBII9+FezqNq1n/XQ9uNWSSd7p/1uYscrWyP&#10;cRAvKmBCn96VjhAfxOfwNdHp0KafZddywDHzHPmynufqcsfbA9K58PCNrRHMAubW5Vn7Rk4GfceY&#10;ufpW/dmVLK1jYbVAYkA5+bdg/oFpTbpUW1uOT55m7pymRrUscs1qWJPc+Y1FSaNybLv/AKG3/o1q&#10;KeG+A5asrSPObZ7uzdCqrKqZKJKu9VJ7gHjPA/KtVdUDzPNI1xDM4AknD7riYkYI808Rp9BnHrVa&#10;UPAzJKMFTtJBDLnuMjjPt2qLzfevr6uEoYhc/wCKPz/D5tjcDL2bWi6P+tDspTE1peGAh4XdYYyD&#10;kbBzwe/3UrJtradr2OOAb2lYLg9/r/jWELhozmORkP8AsnFadl4iNtFMkqAyyrsE69UU/e49SOMj&#10;tmvJlllTDU3ye9a78+59FheIKOIko1VyN/NfeaeuahDBCUgJa2thtjA/5ayHgt/wI4A9sUzQbAR4&#10;Nz+8WIGe4IH+sbPT8TgfSsneL3UUVTmC2w5PZnI4H4A5/EV0pzZ6ZFDgF5z50ny5wP4R/M/iK+ao&#10;wlWr3n6v9EfT1GoUrRItdt/7Z0w3DswuIWBMg4Kgn5WH0PH0IFZem64sETw3akknZNCnUMOjrn65&#10;B9Dit21u7eIMbhk8llKyKQRlSOe1caJBJK0x6t0z2XsK9vD5d9YxPtL2itX6/wDB6nhZpm31HDcq&#10;V5Pb/P5E8l1dSNlJBEucgJ1/Oo5ftE0TxSzzyRyZ3q0pIbOCcj8B+VDSqo578AY61PPa3ltGzz2M&#10;8SqpdtyjIAOMkdRzX0Lhh6Nk7L1PiPrGYYpuacpel/0KUUMlvZTWdvK0MEw2uqgcjOceuP503T4J&#10;9MuHmtpeXjaN1YZDKfX8cH6gUv22A/xikNzF/fX86UsLhp6uKKhmWY0lyKckU/7Fg+1G5KqZC24/&#10;Lxn6VPrMl7fxQrLIphgXCRINoBPVsdye5/oKkEyN91gaYZB0zUzwOHmrcqXoa0M4x9Kopuo35PVG&#10;5ouiWNjDI8V19qv2KwkxY8lc8kKf4iMKCenzY5qbxHZo1z9qiRk8gtZTIxyRJGOD9GQqw+ppnh7d&#10;c6bcwW0QMltHNKoBwXYrkH68Dj/ZpLXUYbnQHmuCSWg+xzkfwyIpa3kP1AeIn3WvmVRccROL32Xy&#10;/wA7n6DSxSq4eOI6Wu/L/hrGLdapLHpkVhF8pQsTIDggOoDJ/unCk/QVz0rsv8R/OpZp8k9fzplr&#10;bteSkY+VeTX0tOEMPS16bnxVWpVxuIcrbvRFJ52z1P51Gbhs9a9CttIsbTTR9sgGGCyzsBlkTPyR&#10;j0eQj8FBPcVx/iXSF0vWp4YciDefLBOcDNZU8VTqy5FuddfL54eKlO1ttO5JomqmC5EMjZik4Oe1&#10;dskrf2ZJjJWKZGxnpkHP8lrzKNHVgQOnPSu9jZjocKq2ZLohypHRVyB+bE/98+9eZmOFSrQrx9H9&#10;2h6uTYh8sqDei1X6mZPELaN7Z+kljcIR7xmRV/IxKfwrpHm8/TGJIwkwYDjjeDn/ANBFc1fSJPMH&#10;iYuBaXchP+95u38wVP8AwKpZdejtoJraJPNLYAfOACDxx34zXL9WnXjKEFc9bEYulh1GVV2PQ/D7&#10;D/Q8n/l0cf8AkU0V5tB4u1a1EYgkjUIhRcoDwTn+dFa0srxMI20+/wD4B5NTOcNKV7P7l/mdJIom&#10;EYJLxvmONo4cswOcpbxdhnrI3J+uQYotFtrma4R2aGWOMHyrf96sOAB+8kPBYnsvr2xiuwubWN5A&#10;0S7LeRQs04A8zOMbGOMovbgYx69qf2ZbewkXy0iYAAxJhVQblwQP4sgfez2x6VdSFXDUZVYTtZMn&#10;6/hsbWjQqUr3dr/1r93n0ucXf6Fe2JJ2+bGEEhaMZ2qfUduo/Osnd7n8q9K1u6jCR2cOMmOMzsO5&#10;CjC/h1+p9q4O/hWW4uHt4sRwYWQjux5OB7DH510YLOY1KqoVN9NfM8/H5E6dJ16Oy6eXcXSL6K2v&#10;IhdFjalwZAg5x3xXSTXj3lw9w5z5h3DJGAOwHPTFcSGj9a7Hwjdw3UUljKqM0fzRkqOV7j8D/Ouv&#10;FYGDbqQ0b38zDLs2qUI+yqapbeQ28KfYLjLEN5bYH4VzSSnFei3djBLaTxLHGGeNlB2+o+leYeaE&#10;baRgjgitcFT9nFq5zZriVi5xklsi9HM0Mi3EgBt93lu3eMnofp2NdnE4vdLiS9dxGIpoHdFy+wJk&#10;cdyM8fQVyOlSxSyyW7gMkqYIPf8AyK6nwvBJHGLGXLxx3caxOTncjgjB9xtx+VfMZqpLGyUn2fy0&#10;/I+ryScPqEeRaq6frqeZeIrq2u9QjWysxbQRxhEXcWd+T8zHux9uPSuwBMif2b4jtpbeZEAguxBi&#10;WLAwAw43p+o7Vy+v2cS+LHsbSZCA8cQkxhdxCgn6Ak12lmLhbhvD2vPC04XzLK8H+rZT3Bx93PBG&#10;Bjrjg51krNa+7tfodbrtU+dR961+W+pj3VpYWcCLBdtdXDNkusZSNVx0+bkk8dhjHfNU8VZu4yLy&#10;WN12tExjIGOo6/rVcpgZ9PavpMJRdGkoN3PgMxxixeIdVK17evzOp8JQo9pPExEUlzOot7g/8spY&#10;xuRvpuIB9s1Q1gyadJcvbxiG21NCskGM+U6vl4/qjqR9Metbllbm00+zgxlliDnjuw3H/wBCrE8V&#10;alFqF+VtifL4eYcbWnwFZh9Qq59wa4vqzq11V6XuevDMoUcHLDW1St6t7/ccvIiY6H863/DGnh45&#10;Lp41dA4SKJm2+dJzhM9h1Zj2VSaxmjz2rrNPjmtdGt7bG6edTtjABCI5H/jz4XP+yFHc12YuDqQ5&#10;F1POwGLhhputPovxegkWNa1yGD7R/oUEwmuLlxt81yQC2PUnaijsMD1rL8Tx/a723Yjkw7j+LvXX&#10;2FjCVYhYzZ2TMx2gYubtQfmBHVIske7n2rm9fZItRiVSGxbR5wwOCRux7dRx+PevIwdNwxiu76P8&#10;0e/nGK9pgLqNneOnbRvXzOcFhF3bFa9s8kelYiO6X/VQ5P8AGzbVx+Jz+BqqZVP8INbGjIbuKDMC&#10;JFZu7ZyCZXYEDI6gKrNyepIx0NenjYupBJdzxMmxfsK0p1P5X+n/AAxzt7hppRakxxYEa+uwABQf&#10;wArNNk/Zx+dbd7tN/cjYExKwwowAM1W8pXYKu4sxwAB1NXh4Ro01D7zLGY+eJrup9y7LoZn2OTP3&#10;h+dFdFrmlx2mgW7xA+ebgq8gPJG0cfTNFcSzmi9k7HtwyDEyim5pfeetsPLZCWwQg3SHqg9G7N9O&#10;tZ9+m3R2cx+UXlTEZOeMN8wHVQcdPatGWdIAYmVRJAoZ8rlIOn5t0/8Ar1l6jMk2kvIobLTI5aT7&#10;7gh8E+gPauXMb/VKnoTl3L9dpq/X+v6/4Y5jWbk2rXUgXc4kKRr/AHmJwB+dO0XS/Oe3sGbduyZp&#10;COvd2/nVa8/0zxDcvjMFpM4Q5+9Lk5P4Dj6k+ldRoiraWr3LofMn+RP9wdT+J4/A189haDq11SXe&#10;7/r+tz6nG140MO6kvkeXeILL+ytZuLZQfKDExk91PT9Ki0bVTpuqQXIJ2q2GA7jvXc+OND/tC2S+&#10;t1/eQrh8dSnr+H+elcANNP8Afr7yLlNH5zPlg7M9dEgnhWaB96OMqynrXlvi8fYtclCf8tPnI9Ce&#10;TU1lc6lYRGK2v5o4z1VScVUlsXupmlnllldjksepoVKS2IVWnzXbM6yv5IryGTJ4YV6zoPVWzx9q&#10;hI/8ergNO0AXeoQ26BsswLE/wrnk16TptqbK7e3dh+7vIQG7EfNg/TGK+fz2m1Km3vr+h9Pw/VjJ&#10;VOXbT9Tx2MzQ+KQ08Uk88V5l40PzMyvyAfwr0U3dl4p2aRdW9zo+qo5lsZJsMN2OQCAM5A5Xvx3G&#10;K8+0OeX/AISaK5jlZZfMeQSA85wTnPrXcaiLrWdFmfzZG1GxIuLefd+8GD6+oOMfU01Caoua1it0&#10;dWKxdGOOp4eStNrSXbfT52MORZreaSCfaZY3KuR0Jzzj2ppwwII61ua4trfaFb+JYnWITrGrxkHM&#10;kh4Kr7ghvwWsKVZLdVaeN4lY4UupAJHUCvfpV6ckknr2PjcTgq9OTlKLtd620LEl/eSxeXJcyFMY&#10;xnGR7+tV9vtT7aGa9YC1jeXMixfIMje33Rnpk44rWt/DV9Kw89kt1zyCdzD8Bx+tac8Ec7p1d2jI&#10;htpLqdYo1LE8nHYdzXcWlvIfJtbfzIbqZCfN4JtYBw0v1P3VHcnPam2Vnb6JBKGAZrSdobkhcyXB&#10;JDQBR6urqAOgIPpWlFJLYLK0qxvf3Lb7pl5VccLEv+yg4HqcnvXFVre292B61DCLCydav9nZd3vf&#10;zSJZhDbadKlvCYba3tzFDH/dXoPqeck9yTXMeLLK1Nql/biPz4ikNxhdrcLgE+oBGM+4rpbq4M1k&#10;1q6fvZmjyV6RqWO0H3baSPZfeuM8Q3he3uT/AM9pePzz/SvHniJU8fGMFfZfnc9v6squWTnUbu7y&#10;/K1/U54Oh6qK6HwliTULiJQcNFux7g//AF65lZD6iuk8J3S215dSkDeIRtGOq7hk/gdv519BL4T5&#10;OlG079vyKmv2v2XWrhWVhvIkX3yP8c1mowjkRwGO1g35Gt/xZO11Pb3IQAbTGT+OR/M1zZkcelNJ&#10;2VyZWcrx2O51OS117Qobq1ZJF8/52B+bdtx8w7Nx+PX3JVTw5LFcaVMohjWYOivIBguFDbc+uA2M&#10;9f0or4jNFOlipRR+k5PWhVwkWm+u+56MbAFVB8w+Xnac/vIx6f7S+x/SsnV7T7Jo77D+7adCNpyv&#10;Rs4H8PXpXTGVdnmZIAGA/f6LWL4gbdpZjxsxIreX6dRk+/Ne1j5N4Wa8jxMBShHFU5dbnKGxM+sS&#10;W0CgGW4bp7sST+pNdTJZDKrFGfLjUIgJ/hFV9It1gnu9SnACKxRGJ6d2P8h+Jqnd/ELQbaQoHklw&#10;eSiZH5965crgqMHVnvL8jtzOE8XJUqauo/maf2ZgoG0lfSvOfF8UehatGIYQIp1LlPQ55x6DmuqP&#10;xL8PhSR9oLf3fKPNcHqerf8ACWeKrYuhjt3kWNFzztzz+Jr0p4xxX7t6nHhsmjNtYmPu2/qxsaTp&#10;mo6tZC7trAiEngvIFz9M1qx+FdQkx50sNsvfBLt/ICuoVlgijgjBSOMbVCjAFG5mOVkf8a9COIq8&#10;urPnKuDwntG6cXbzZSstIttMiKwKSzfekc5dqg1+7+x6N55XEkayNu74Rcj8iTWqQR8oc59a5fxq&#10;/laDPlif9Hc8/wC0dleZmTvR13bX5ns5PG2KVtEk/wAjzrwXaw3XiBUuJXijWJ2LKm4+nTI9a9I/&#10;sn+z54buCUXNq5Kk/dPTDIR2ODXB/D5IDrFxJcTeUqwbQ2zdklhx+leneX5XmQu5ZSNy7T8pOOD9&#10;MfzpU8VGlRaWvdeReZYGWIxkZP3dFaXmtfQ5u08JNb6hG8+oGbS7eR5beAuMIW5OBnOfw4rL8eQ3&#10;M+nR3Ujfu45gFjU/LGCDgAdhwK7qytDcyHnZGo3SORwq1meNTDceDtRihtljSIRurnJdsSKOT+PQ&#10;VFGnGOHdTrJetl0WyNJ16tXH04TdlF27Xezdrs4z4eMJ73UNNkk2JdQqQ39x1bKP9Vbafzr0jy5L&#10;6Nb1lEcsikTxjpHMrbZF/BgcexFeT+B5PL8TxKP+Wkbr+mf/AGWvXreXbeMpwE1BS6jv9pjX5h/w&#10;OMBvrGfWtsPJxgpL0HmVKNStOk97KS/J/lcVrC182DUG8w38UPkqM/JxnEhHdwGZQewJqJreKCOW&#10;6ljeVI8YjX70rk4VF92bAq8SzsoCkk8ACqjyCa8EqgNDau0Vvjq8/wB2ST3CjKL7lz6Vs246R3Z5&#10;8YKq1OtrGC/4ZfMguN9vDBC7I9w9z59xKo4eRV5x/sqMKPZRXnevzEzR24/gG4/U16DdywyPB5Lb&#10;lSKcs46MwDKceoBXGfavOtZQjVJCTgMFI/IV52BjGpmbb6J2+5L/ADPTzOdSGWxvvJ6/e3+iMxR6&#10;tXbaZAkclrbhSTaWhlkPrJOVwv4LGT+VccEH94V1ug69p9nYSR3s0n2mSUySSFM7uAqgEdgqgfnX&#10;0GIjJpWWlz5vC1IR523q1ZfPR/hck8QxmTSJMpjy2DA/p/WuM+X1rpte1+3vrf7LaBhGxy7uMZx2&#10;Armyif3hWlJPl1OR2Ttc6jwKWlv7q383bGYt5XZkkggA57dT9c+1FSeCES2nur6WbyYQohD88sTn&#10;HHsKK8bHQwrrt1JJM+ky6ri44dKlC616HUS+JtRkuvOtYI2aLIlsXUiaMAclexH0GR3HeoYtYn1K&#10;wuEYRSQ4EglQbWU7gNrqc8+hBx1/DLKRs+2WcvZQ8C5JxJC/9yNh/rCPTp9BzVy0QGO4N8FGpNFl&#10;dow5QMCTKOgbge/r2rw61apOlJN9H/X9fgfbvB4eFpRgrr+v6/G+4njbUZU8Nx28Q2I2xXK9wVyc&#10;/U/zrzCOGW5lWGGNpJGOAqjJNewXsME0aJcKjRNBGSrDI+4K5xdf8O6U7R22xWHDNBF1/HvXTH3o&#10;pvsYQioK0VuYcXgS6aENPeRwysMiMIWx7E56/TNc5PFcaVqLRsQs9vJwV6ZHIIrtL/xpp4Xdbxzy&#10;v1CkbR+f/wBauPAudf1hiNvnTtuY/wAKgD+QAqnboUd1YfEG0nRVvVNvIFwSU3IT+HP6Vr2/iSzv&#10;GC299bu56ICAT+B5rgU8Li7V0s7wvcJIYzHLFsy3sQT14I+orAuraezuHt7iJo5YzhlYcirjiZSW&#10;krnI8Dhr6wX3Hs5vrgHc5UDsMVzPxBvGOhMHwC0caHHA5bf/ACrO8GavcXUzabcOZAse+J2OSuCM&#10;jP48VteIrNLjU7C1kAdTqCqQejLFGxb8OlY4irKTim9L3+5MuOHoUruEUn/wxyfgjwxDro1NbqG4&#10;MkARYwrFAjHdy3HsPzNdZpGrSXPhq1vrghAkTCRFBySrnHJ9sCq0mn2t34lvm8+4gvkWJo5YRjBA&#10;67geD04wQadrSImlrbWZBS3dVmjQ5KAjKk+xwfxxXPVrc+kd3+RvRw8ak4xntcbL4o1eWG0gtVjH&#10;2j/lnHFyz52gfoPxNWL97l9F1Kzvr63e5ms3IgiXOGBBxuzyRjsCPeqccq+HtEF/dxut2ystqmPm&#10;AbgnHUE4wPZifSrGk6QLKJptQhSTV7qKRp2cEm3UocRKP4SBjP1xVwq1eRxvov6sViMPhvaXhTV1&#10;1tr/AF+p574dvJ7HxHp1xboHlFwqhCcB9x2lc9sgkfjXpsmrX/8AaosU8orOVuNNlddpWVTmPd6H&#10;IaNh7tXn1jobzeH73UItwuLSfKEHHCDLfzz+Fd7fBdb0tLmH5Z5H8xAg5Fxtyw9hIo3D/bUjq1dC&#10;qNxag9jGFKlKpzVIp9L9r7M6C71GV445raeOKO/j327EfNDFt3SyH3jB2/7xWsex1G5vh5cH+iWR&#10;Qx25T79vbpw0n1/hX1ds9jVVDFq0DiKfa1yyNcIOsKbizog7bpMv/wB8joKnu3+zwQ2yoqSSbHm2&#10;nhQAdkQPcIO/dixp/WeaWktv6+4UMDTUfZygr37bW6+r/rcuXlykkWYYlhhitBHFGvRE37VH5EVy&#10;WsWE19C0tvjzokLHJwCo5ro7lSkEgII/0ePr7lDVFt8GmyOCAbl/LHrtXDN+uz9a86hVnDF88ejZ&#10;rWwdLEUXRktH+H/DHnJubmNsMACPWj7dP6J+db+teSY55SEzAioQRy0jHdn3AUL+L1z1tKlzOsXk&#10;gFs8g8V9TTx9OS952PkMRkOIpz5acVK+1tPz/wCCL9um/wBiprV7q8mWKJASfbgVq2ehRz3MccjY&#10;BhaZ9v8ACM7UH1JDHHoM967GHS7axtvsVoEWRSGmOOWPpn0H88+1ZYrNKdGnzRd30Kw+QVpztVXK&#10;lv1/IpWkf2azjtxjamSfdj1P8vyFFTFHjOGUiivjatSVSbnN3bPtKdGlTgoQWiLt2strewWsboly&#10;65junG2KJev7kf8As3Un0PNSaUpV5hCrpFtlSUsuZZGCk5k/uDI4HqO/Wqo5L2aQlwT+8025Yg57&#10;tE3Y+3X/AHqn06Am6FxBvuYUjkRiTtngypG2QfxL7/TkdK9Jq6f9f1/Vzpqy5YNf1/Xbp21JPFMz&#10;/wDCMs6dfIRePTIB/rXmEcEtzOsMMbSSOcKq9TXrUiD7JBK+0RCEhy5+Ujc2c1z7a14es2dbUxoW&#10;6tDbn+fFdNJKVKLfZHn3s2ilH4KtodK+0X93Is7NsVYgCM9+vXHH51j6a0eg+JJLe7kHlEGJpVHC&#10;g4IbH5fnW7qninTZXU26TSpGgWOPG0Ae59Sck8d64u8uJL28kuZiPMkOTgYA9APalq201oNbHazg&#10;WWpR3Kn91cARu4PBP8DD68j8RWzq+nWfiGzju7lSZcbJJAcMrjuPYjn65rza21G8tU8uKY+X/wA8&#10;2AZP++TkVpQ+L9VhDrmB1fG5TEADj6YrOjR9lK6en9WHNuXQ6vQdGtNHvla3MjySEBpJCOFzk4A+&#10;n6VM7ibX9PV9xkjhuLpueu4og/8AQWrM0bxXa3UxjuIfs9w6lEYNlCTx+HWtS3SN/FNzIsu/yLGG&#10;Jl2kbGJYlffkZ/GpxHxX6JP8bEvVCx3Nta3dxK5w810sfHU4VR+nNYFlZahJ4v1m40/VXsLuBUOV&#10;QkSA/KQcHjkD86dPHDLCdQQv5kepTwyZbI4bKkDt0YfhVbWlvrf4jXUOnzzQtMWDmJiu5Nx4OOxw&#10;KVOMYSvLsaOP7uLW7N8W9jYahHe61rlpPqkYygnkVVhY/wAYTOS3oWxjjg1rWkKy3ltMJEmhuHwk&#10;0bh1fnBww6nnnNc2ND8Oaa32S+kaS6J/fOsAlCMeu4lhz6helT6XGPB+uwQ+cG0XUiq7t5KRufuS&#10;qT0GeD+OelbQqRdoWsS4zhFy7+X5DvDtuBp+p2rj5ftsoI9iB/Q1H4cuBb28dvdPIsMiiCZk4ZSp&#10;GHB7MrKGHuKv6epg1jW7YjG26DAfVQP5qar2Q89Lm2a3kWWzuZCjhcrNGSZCP95S4z/skelc1CTU&#10;n8mOEo3cZbPQ2FthYq8ht1heV2eVlIMcjrkFk/2epA7biKrW7tPHO1zGGjtuWfGeSQqgAckkkAAd&#10;aBNcXNjGC7ysyhI09M9APxovZJIGhsrUpLOJSkJTIDXGNryEngiMZUdslj/DThCM5OUv6fkN8y92&#10;95d/Tr9xdv0N3NeSXUqwkiPdtXOMY4AHsKw797Z23svk20EZ5JyQgyST6k/N+f0rSvXW0sZ/LWa5&#10;CrbhDEuNw2Hk7uFU9ya5ma5lunVZ2jdQwZLaMZQNnjex5kI444XPY06cYxXNLe79d2XQUnpBX/Ja&#10;I5/XZJFsYkmTZPKxmlHfe/zHPpgFFx/s1naJEGvGY9FT8smptdun1DUBDCu6NGZYyBl5DnDM3fkj&#10;gdhj3Jn8O7Ire4uJlBgZlV3H3ogP4x6qM/MOvQjoa6JJ8r7sUKiVWMktI/1+Z09vtt5b1wqhjeOr&#10;Kw+4seEQe/y4P/Aq6ABXvpJgQ0cwMqH1DHp9Qcj6iudMv2dmmKgtAn+kIvImhX+If7aDJB7rx6Vu&#10;IzJYyxgjEMo2Ef7XXHt8orlxK54cw3dLle6/FPqOkBQkKPMUHsOQfeinujXCrLC21iMHmivO5mJW&#10;6ldImum3ItvIbcEebJxb2oJz1P32z9ef73a1YThbpTaNiO4l2TX9x/rLkseUQdQM9f1I6VWvZorh&#10;4pEhZrC0OZtOU7GgxgFj/eB/vdexxxS6dLG+s2s0k0czSzIttOyZiC5GUCj7jjPAxgZ9w1ery62/&#10;r+v60PRqLmg2+239ff26+9uZ/jC5lXSdOt1JWOQMX/2sMcfzriUiknlEcSM7scBVGSa9VuFsDp0L&#10;6mIjbIjZEnc5OAPQ8/lmuc+02MMMi6Y9l5xGFVDsLH3LYJFFOTVGDtfRHl/aaOc/sK+EDyKschTI&#10;ZI5AzAjqMDv7CmaFpS6vqq27uUjCl3I64H+RXe6UltolhJc3UqxmNdiF8DczZ3Njv3/Fq4Sw1Yaf&#10;rj3scZELs26MddpPQfTj8q1pNyXNJWE3q0jt5/DejDT5TFYoWiZdxLNkqeM5z2OPzrkdQ8OLG6fY&#10;pSzPnEMhwTjnAboeO3B+tdZZ+JNFCSedd/LLGyMDG24ZHHbscH8KwdR1fTZIlWOd3kRg6OkRO1h9&#10;SPp+NRUdVTTjqirQ1RiWmg6ldXUcC2kyFmA3OhVR75Ndj4emS51DWZ0yVaaNQT1I2k/1qxoWrafq&#10;fl2sdwIJF8xz5w287eD1IOMDvmqWhXNpbS69JCpjt4LnIDnkKqAZPv8AKSfes6spSg01b+kTKSSt&#10;/XUztNbzfCWoseSL5JT/AMCMv+IrQbXorbE8Vup1ExBftO77h/vDjr364B59MU7CAw6FqFso/wBZ&#10;YWt1+JMbH/0YaTRYBawyavNH5nlMI7SJlyJZz047hRyfwHerlC8l/Xc9Cn7P2V5q9rW+5E6+HNTm&#10;j37YRMy7xbtMomYdc7M56fjTVR9X8JX2nEbpbX97ESeiscEfQNt/76NWmsIvtLEXszawhMxnLgo0&#10;gycYxnqMA55Pam3N1FY+I49Rx/oWoRebJGn9yQEOB7hg2PoKlRi1eI51vaxcW/NdP6utvmWdPnEm&#10;qmViS93YQTnPdsEt+rioxcSQ+Ibm2U+XvaKe3udufs8+0qrY7hghVh3BPpTrmEWXiXSkRlaN7V41&#10;ZTlWG1WBHthasfNH4kBDfJcWbKykA7ikikfiNx6e9Yqfs6jl6/1+B5ataz1Rfa8S1ZljZYZWjZg6&#10;ji3QYDOv+0AQqj+8w9DVKy8tt1zdROtuYgVth0jtxkImev7zDLnqVDnvUV08t5fmxkgZbOIpJKVB&#10;3XJPEUYPqzEgfUn+GrN7e/6Lc2iyI21S8zx/daXIU7f9lQAq+w966qEZKkn8/mU+VPl6vfyX+bF1&#10;mYXunzyzrcOZRbysLaIOwOzJ+UleOfWuTWHzJmit5d0y8iCVGimx7I3X/gJNdjLYXRi+xiFmuFtI&#10;S0ffOxQR+tc3qKILSeK8iZ0iUkrMDuTAzkDqje/GQKinTUk+ZdX+Z0Uq7pK0Jadiv4as47vWL7Vp&#10;IlT94UUKuF3fxt+P9TWVoitFbI+RGhZpCz8AJ3J9sD8a6a2VtN8HB3JEi2zSsSedzAn88mqHh77H&#10;FpsajdLIYxuhZ8xpjksQegzgnPGegrNzvzSff8iKU+WTkkBt2j8PGeOFkj+wTBPMIBw5cRqc9TsZ&#10;P0Fb4QJZ3KAL8sqLkDrjdWfrMc2bQvIZI5biCN1xgE7954/4AKtWzyzWc5dgxWRWf2B3An8CR+Yq&#10;pNzouXe4uaN7N7W/MfBcNBnAyD2oquWorytTRxiy95R+228SySCUoGhlU5kg/wBl8dV/UD8qn0uI&#10;3Oo7oo0jmhkDXAQAwSgN94Y4VvTHB7Y6FBGkMKC5RraGRVC20fM9x6Z9Bn149Aakt5mnuFhEYjji&#10;zILaA/JEQD80jfxNx7/h0r62pK0Wz8qw8f3sU+rX9f1r5WON8S3Tz6i0GT5VuAqr2zgEn8650jmu&#10;18Q6ZbMyXbTmKSVAW+TcCdxUdOc8CpNE8IWbmW4vJXnjix8qrtUseg9T0J7dK8ujKM1FRe5+kVK0&#10;KUHOeyOHOdv0qMKWIABJPAA716deaHpVxAYUtIoyRjzI1Ckfl1rhLKA2fiO3gmxmK5VGPbIbFdMq&#10;bi9THCY+lik3T6GjF4Mvnt/MaaFJMZ8s5OPqQKp3XhjVLQLutt4YZUxsGyPXHX9K9DvpodPh+0Sy&#10;CJMgf7xPYDuT6Cs+M3niSMCKBbSO1kZGecFnbIVsbRjGM+vc8UV1GnG63POwWY4mvUfPH3e5yOi6&#10;JqLanBIYJYI4pFZ5JFKgDPTnrmuYl1S5sW1S0guDJDdSFJHZfmcAnn2yOv1r2OXSdUIkaPVIwzv5&#10;hDWoxnn0bI6mvJvEXhHVNBXzrhVlt2OPPjOQCexzyKzpVKc0k9ztlUqSm/5en6ncW94dPks5TEs0&#10;bWEcMkbkgOuwKRx9P0q3a3jXVz9qVEtrewjJt4kyQrk/LyepydxJ/u1naipjgsWA+VoMZ9w7D/Cm&#10;6vK1p4ftdNiaNLnUHBZmbaE3DA3E9AFyc9t9VzP2Ktu7HyNDDzrZpOm/hUnJ/ff87GXobXEniu3v&#10;phtt7zLQ89USQLn9D+tb08fmaEAcmWwuGib2R+R+TBv++qr6rfaUNR0C10q6gnW0ilgIhOcABSCf&#10;UkgnjvV77XFD4h1GCY7bO7d4pGxnaC2Vb8Dg1VOKjNwXZHVn3vxpzate6/y/Io6lJ9lstCvc4EUq&#10;lz6KXdD+hq7rU5tNX0iYZ5lkiI9dyf4gVW8VadPB4Rmt5Y8yw2wf5DuG37QPmB9MEmuSk8Uvfros&#10;Uy4ltJ1MshPDgEAH64zmuX2HNUv0u0z3cJKawMYrSXKretj0xrmCO0F3BcSecCUjtNuEt5GB3yA9&#10;8gnA/hLvjrVOwkW1RrqSEz7BmOAf8tpC2ET8WwPpmopklt5ZoJY9rpIMg9jWkWaErY24T7REfL8w&#10;9EmIy/P/AEzUqSexNehNuKVvL8z5nD1KmIre0raqCd/8vVsq30bm2uFkuDczCBTLN/ffzF3Ee27O&#10;PbFYl/eSyaK+nzAym4dIYXY8oSwzz3GM8fiK6K6SNLJTFE8cT2KmMSfeZfN+Vj6bgA2O2a5px52u&#10;aTb9cSPMR6bV4/U15EpShXfL5/qfWU4e0hD2i1sr+pb8V7m0UWkRCtdTR26k9OTn+lMsQL2O3dCP&#10;s5TfcPs2mV1Yoc+xKk496NaLXGv6JZocATNcMR22Dj+tXbuKPT9NS2gUpG7Ng9e+5v1b9aqk/cUF&#10;vL8PP/IxzVwhTdWptDX13935u1/IznllvRcgMBIs8dzb7zhdyHADegIOM9s5q9aXJLM8AZZI/llh&#10;lxvTI6MO4OTz0bjHfGfb/wCtYYBVkYH8qT5S0ZkDq0YxHPGcSRA5yAe6nJypyDk9OtelTtC8VsfH&#10;Rx8a0IrEOzu7SXR3v81r6o3RaQXSeakiwOT80b5Kj6EZP5/nRVSDUljUve5welzBGzo59GUAsjde&#10;OQcHBNFck8FFyvG34n0dHHYj2a91y80k0/O9zVM3nYmuPKiuJk2C5B/dTDA+ViOUfjqMe4wc062i&#10;W3aSB4zG1vG7BGbDqW+XJxxIPm4Yc/hioIEaZ5Ft0jYtEBMCwECDH35D0LfTGCB1PFW7Z410aSCF&#10;pLmNCqLcyLgAkklI887flyc9+wrsxUuWjN+TPAy2HtcZTT7/AJO/9duuupi6qPP1i3gGTHZwo7ej&#10;SMNwH4Bs/iK3Xi8iGKz+6YwWl5zlz1/Lgfh71zV/PNFrE8NlIEkWYs9y67hGc4Tg8E8D6DBNOigi&#10;mB8+a9aUHEhe6fcCP91sf/Wwa83DShRbnJeSPrswoVMVTVOErLdm7Jyu1eleeazHLP4iuo7dGedp&#10;yFVeoO7AOe3OOa6mPTYp7qW0luLoCeEmFhdSHYw4P8WG6g/nVZIzbWE8MEEcF3DneidnHIOepB4I&#10;Jzwa6KuMjPSKM8swMsG5Xd72Ltgj3Ua3+oTiW5i3ICBhI9pIO0evHJ7/AErTtNUay0m1ihgDX92p&#10;uCpU4QyEsMgdT2A4+6ckAE1kzySSzTWaIF+2NH5ZH91vlY/98oW/Grl+brT9TkvIonlEmNu1GYD5&#10;QpUhQSPugg4I5YVwzquT97dnoqmkrIvXFnqjW32y5vmQwoZGjWQpnHOBsIA/Hf8AU1oxKmq6Rc2W&#10;oJ5yM0kEjEBTIAcZ46H6dCOK5yW8vLuATXJFpbodzvMpVF9D82CxBxgEKM+vSrljrOmBY7WC7wei&#10;CXcpc55OWA3En9azdSVtgcDHnmttIhSx15GH2dy1vKG2pMCB3wc5wCVGCDn1zXP/AGW58W+K1+0R&#10;lbcAMquNgYNyCf7oPX/dFdp4mxNorKWKnz4cMv3lPmLyPQ1h2s5tLPUprmcTanczNHIzY3cjJcAd&#10;Bt2qPqfSurDzdWKXX8l1ZxYh0sFCpieVX6+b6DdY0uwk03+0NKQ+bYyjkoFJxyMY/hYA8HpinXzx&#10;XAt72E7obmFXU+4GCPrkfrS6PMv2020r4juV8k4PRj90/gwGfbNVNHXVrC91DTINOi1CyhYTmzkf&#10;a6BiRlMkHIPBAOeldcY+yq2itGeBFyzjAOM5JTi/l/X+RsXAaXwvcRgnJ02VRz/00NePnpXuFrbf&#10;b7RreO2lspJLQqltccOT5hJX6kAketeHlShKnqpwaulqm/NnsYSEqUVSl0jH9bntWn31obGynlkM&#10;0/lIdPEhy1z0CxOf70blQT3Qg9jVm3t4XzHLIstvsLXDnhpYyxLN/vTSZ/4Are1ct4b1eO10WxhQ&#10;SSGVCJolQO8eNy+YhzhcruXJIxk+xrSn1LVhZSO9paQRhjMytOWJwMKvC8BVAUde571rKrCOkmcS&#10;w9ebk407NP5Seya8ktfVm1e3El7G08hBke2fPHHD5xXJaXIJvGVwc58i02j2JIP9a1INUeNJINQg&#10;+zmNZYjIr749xTIBPBHPHIxz1rhdO1s6frt1f7TIkgkXHr3X9QK82cOec5R/rY9nBQnCnCNTdLU6&#10;2zk/tH4gzxqygWdmyruPVuCfx5b8qdqhNvcTXbLI1nIF+1KoyYiOBKozyMYDD0weccUPh8haXUNW&#10;ncM/mBR83LOQf0+bNdBKTI3yHLg5XdyTntzkfhjOK66FJQW2ux4udYvlrqm/ejbWPr+vbsZMX7uX&#10;7yspjLK6nIYFeCD6GoGfJ6mlsk/4l8/k5NlHdTraMc48olcBT3Xdvx+NIYSoQyNs3/6tcFnk/wB1&#10;Ry34Crv7zsfM4vAzp1vq9NN6trvZ2/phFPNA26KV42IxlWwcUVZWwm3EER2qHlTNH50p+qBgqfTL&#10;H6UVVmNYBxVpVoxfa7/RNGlca5pU0du0V1EbJODYK2GR8fex/wAtOe+c9jiiTVLqCyAt7ab5nDve&#10;zxMsKgD5flxkAZIxjb710X9u6Olvlr62Gwc/OMj8PWsKbWrjUW3WciwWwP3lw0jj8chfpyfp0rhr&#10;4udSPK42R9hgsqp0KyrJttf8N2/4YgtrWIW6+XMJ1lyXkJDeYT1J7d6ckDhwmS9zHHnBbmaPOP8A&#10;voH9SP73FRUU3JlniM8W4nzI/wB3OuOCcrjcM54P69K1v7MnmEdzY6ksq53xmeMN9RlccHkHINck&#10;ppbs9nlKsssUa299GQywzKeByATsb8gx/KtXU9LN26zwOsdyg2/OuUkXOdrD+R7Zqk2jX13dH7T9&#10;mhtmIMqwMzGXBHqBt6YJ5z9ean1LU5JHks7BsSKdss4GRF7D1b+Xf0rJyu1ylWMe6nmsruB5Ugln&#10;sYCqrHI21DsAy7EDkgcKAT8xrRsNSuZ7iS1vIo47hEDjy2yrAkg9fQgis1lhhVYlwIoB5srHkk5O&#10;3Pq2QWPc7fepdMtpP7ZhkkXbJNbyFlLZKgMmF/AH88nvUztJDsO1AG+1CWJ+YrdAqqeRvYEk4+mM&#10;Htk1URftcOnyzpvEtsdysM7iVjJH5hq1IoRJdXknGftBX/vlVX+h/wA5qqVRLeyUcKlw8XPYfvQP&#10;/QVoi2lb+tiiq88j6LNayyF3t7qFQx6lDIhUn6dM/wCzVPUYVa/Wdg/lwxg3AQZZkLcBecbuGx7n&#10;Her1zbmW8khjGXuYcp6GSJg6g/XJ/KsuW/gjuD9pd4WaYyNC6EPhMBVx35+b04rejKUZc0N/6/4J&#10;lVowrU3TqK6Zb1C8sr+BPsumvaXkcuyKCOBwZY8ZBJ6blxyc859qfPfCXWk1Ge/XTZli2XW0eaxL&#10;Abt5AKLlsNyTg09Z447dp457eTUbkiKJElVvJU8/oMsfUgD0qsIorSaSDohWDl+/7w5JJ79M1vUx&#10;lSe6tY4sLldDDuUo68299vutYt3gvFupLZtUZ0mRZLWV40JUqQwIIAwytgg56HvzXP3fhaFpLy/u&#10;blpZGLTFI4wilickd/fpW/Zxx3llPp8Eq+ZaOJbZw2QAc7R9PvKfanpsuLUgKQWyrqTyp6EH37Vi&#10;sTUjpf8Ar/gneqUV0DSo4NNe4tbeFUVSrKAM7gQASfX5lb+nvehH2nUreCMoYUPnSA8nap+Ufi2P&#10;wU1QVz5lhPwI5YNjkn+LaHB/9GVsaFB/oz3jKA1ydy+ojHCj+bf8CNYzm0uZlcpU+U3Gp+YV8rz2&#10;3BumCqk57Y5rz3V9Hex3SQxFrd181QuSYlJ43en/AOsdQa7nWR9j1OZJgVtrphNvwMHaoDR+5O0c&#10;dwSKmt5G3yJGq3F9MAzKGBWPofmYdFH68kAk1vSquC5l1Cxz/haWHTvDqyzuB9pmbZGvzPIcY2qo&#10;GSen5jPByLtyZrjct6DBCQR9jjfMjj0mcdB/sKc+pzydtvD2lvot3JHHa3d4yMwuFRThwOAuOg6c&#10;fnms8aNayQR3NgTAZFEgQ5MZB5wVJ4/AiuyGOg9HoeDissq3lVoNc7b1fT07ev5DfNkmtoo4lj3t&#10;IscahPkRsEj5R/CqhmwOuMd6uQ262obydxeQYed+ZJf95vTp8o4HaotKCT6v5TwCJrSBzIgOQXcq&#10;Mqe42r+G7BrelS3s7Xz2gVnZisSkcEjqT7DI+uR713qEadJ1W9O/c8OdLEzlDC7Ta97/AIL7W19W&#10;zGNjdmNZFRVjb7pkkVAfpuIzRWjpgS71CWS7O/KHLNzzkf8A16K4oYvnV0rHb/q7TW8m35W/yLUd&#10;ws8KiR1kLKEWRjgSYHCP6MOzf0qO80mK9v7qRt8VzFGiibaA4b5eGHfo2Qf50sKfZ3RX8tJY8EJ1&#10;S3z0Yj+KQ9h2/DAtrIH+3Skkma54J9Bu/wARXrY+KqVqNJ7Nt/cjhymcqNCvWvaSSX3v+v8Ah7nN&#10;H/RbkQXZEUoiSNCx+WXG7lT34I460i36aFIbhpl8p/mkts/M47so9f0Pf1rphbi9ZbZ4kmDnASRQ&#10;w/EGuZ14WUuopZafb28MA4YxRBd6L94nHXcSB9DXlY/CUsPqnv0Po8szCeLVpR23fQ37CG61zTJL&#10;6Weayt2fZDFAQHYYySzEHB5HC4x6msDV4X8OXZt7Yyz2G5AInxvVXwQQ3GTk9+vqK69wLGwtLIE7&#10;o4wz/wC83zH8sgfhWH4rg+12NsyHDywNFu9GUnB/Ir+VPEYSNLBxnazur/MjC451cfOlfS2nyMW0&#10;niuymJNyqfNlwnBkP8P/AAHA/EKeuauRXCrq1syIqt5cikgdc7T/AEqDRtNGtDzLa6+zXksQkAKb&#10;0kIHzKVyPm9we3etRPC6BlbUL6aV1zhIP3K/od3/AI9XHRwFXEK8NjvxWYUMNpU39P6RjWV0sds0&#10;sjhRLPJJljjq5I/p/kVBuLRyhWDKt0jqRzw2wdvctXRXGmWOnfantbGFfKeJlIjBKqVPc845FRyW&#10;+nanbSXC6dai4iG6ZFhUbl/vgY4x3H4+tdeHyiVaDqKVtWtuzPOxfEFHDVfZODeifyauZDNcTXdt&#10;FZIst7G4kWMnomCGLei7Sef/AK1bdjYw2wkv73FzcovLsCNzHoi/3V6nA7A9+adbG10vSi8VvHA1&#10;2dqiNQpKDqTj1OB+Bqh4jmmk0y20qzO67vmWONRx88nAyfZefxrqeEWBouS1m9E/8jijmDzXERpJ&#10;Wgldrv2uS6bqGl+LxcWsltaSlCfLJgC4Ycge4IBx3zirtt4a0a4+zyrp1tugYeaPLB+TOd39D+FY&#10;Ooadb+DvFWmyaf8AJZXUKw5P/PePHzH/AHuD9WNdRckB5biAFbeWBpEIPADfKV+oLYqqFR0lUhVd&#10;3FXTe9rFY2jFzpTw+kJtJ20W/kZ914etb3RLea0tI01KFjcRtF+6aYZIaLK88qPl9GA9TWP5EjT+&#10;fZP5/mRrKN5CG4iOQr+gkBBVh0yvbiuzu1axNvCcqyRx4/Ic/nmsTVYlgmiurcMVuJmdI4xk+eRm&#10;SP6SKN6j++hH8VY4jAv6rGUV7yS/r5/mdeDzLnxU6Mn1dvT/AIBkW+mSyWKRakiQ2kDGQpv3OwDM&#10;QCRwBhsHGc+1WUa61SQu0rQQgY8tSRjIBAOMZOCM5yB0weTWkot7y1yreZDMnUHqCKzxp9/GjxpL&#10;Edwx5nmMpYAYBKgfexjkEZx2r5znbvfRnvFSK3hh1MWasJI2JEsZUbXXbk7l+7kEpyAOHwao38gv&#10;LKaG3URWADRxQRrtWRjxuIHUZ6D8fTF+7tlsrVbZZQ15dDY0gG3ZGOWKjqOvqSSwJJpixRBrdFAC&#10;eaoAHQbfm/ktaxevN/XqMbazR6f4jVLVY4oZV8qaNFCqzfMVJA7gL/4/TLS9kisI7aLb5qO0CL0G&#10;5SQSfYBST7CmtAiRXF6ekdyspfPaMgH8wp/On3UaWepajDHNiaaVREu37iuAzMPxVv8AvkDuar+v&#10;u/4cLEcLMt5aXULNtinFvGxbcXDHDse2Sxzxx8ue9b2qOcWqZ4EROMY5Ltn+VY8K79WsLNQFQzbl&#10;UdDtQ4H54/KtLUrhJbwrH/q4gIl5zkDv+JyfxrvnU/2DlfWWnyPJlSUsy5ktoa/N6fkxYD5Wnu/8&#10;bygD6KDn/wBCFFXNP043sUEQ/iV5hj03Bf8A2WivO9hWnrBaHqKrTgrSZLZ5vbuEPiSTchc5A82M&#10;Hhx/tJ0Ptn0JpVDLZxOf45Hb/wBBH9KdaA284KwoZYom3Y+5ANp+Uernufr+FiK3a4FjECFVYiZG&#10;PRRuZiT+Br6+q08bDtGLf32R8DhoyWXVLbylFfdr/X+dxs9ybLSTN0nuMxxHPIX+Jv6fia57w9br&#10;qGrJNJh4ZHyeP+WSZJ/P5j+Ip/iG++2T7IDsWQiCAd1QdT9cZP1rZ8N2ywWlzcqoCgLbxgDoOp/Q&#10;AfjXhTqvG4tdr6ei/wAz6qlSWX4F/wA1tfUs3MwmmkkkA3OxJFVdQVJtBcqOYLhW654YEH9QtXJV&#10;UMflK59zUKRrLbX0BJJe3Yge64b/ANlNe/jIe0w04+R8tl9R0sZCT7/mcjpE7adqMqQnDwTCZP8A&#10;dbn8s7hXcXRR9k8IxFMokTPOAe31ByPwrg7jMV9bXAwFYmFz9eV/UY/4FXW6HMLrT5rJjmSD97Hn&#10;up+8PzwfxNeFlWJ5K3I9pfmfT53hfa0OeO8fyIdU1Iacs90z7R5cILEZHUJyPTnB+tZs++wuor2x&#10;doo5MtGVOSh/iQ/T36gj1rantLe7eW0vE329xZFJBjnl+o9xwR9K5bSZ2sZbjw1q75khP7uUA/Ou&#10;PklUHrx1HofUV3Yeu8NWlN/A5NPy1vf8dTysfgo47CQUP4sYxa+7/gfeXonk1TURJdzFwBukZj0R&#10;RkgfhwB6kU7Sc6n4qutTlQeXYIVTaPlWeQdv91M/TIqDU72z0PTJgs6TvJjLqpAbHIRc88nk8dhW&#10;zo9g+kaFbW04IvJMz3WevmvyR+AwPwrplVji8UuTWEPxZx4TDzy7ATqVdKlT77Eurabba3pj2F0z&#10;RoxDJMoyYpB91h+ZB9qz9KtdctoG0zVkVY3niCzRSBo5xzlh6EYGenbitk8r19jUN60hjiXBHlQS&#10;Sn2J+QfqBU5hh4TSfVtL73b8jbK8dOmpQesUnL0srkcMq3Z+zxklJfMubIE5KnrNCT6qTvX/AGWI&#10;7VF+4ntpbS7ZhbTIFdk+8mOQ6/7SkAj6VS09ic2jTGDe6yQTj/lhOv3H+meGHdSavyn7Xbm6EPkv&#10;uaG5t/8AnhOv30+nceoIrv5VGTpS2ex5XtpVqccbT+OOkvXo/mZ8ltdxSStDcIup+Z5Etgqb0uJ2&#10;5WRBkbUdcuWBwMNwafcWuqea0J1O1XacF7e3LZPfBZv1xWrHcxqvm/Zk+2pEYEusfOsROSn5/wAz&#10;VaMRRW0l1cbhbwHMmwZZicBUUd2Y4AHvXG8voOTqVYr+up6U83rz5aWFbu/n8lfoUZfD1nmzmvEk&#10;vZHZx5l0dwIAHAX7oGT2Fc+dPEBWaxRYpUOQg4R+CMMB6gkZ6iuxlE5ktzdti6LyeZArZjt/kXES&#10;/wC6MZPdiTXO7Wx04p4KjTqSrQlHS607aI585xmIw31edOo20nd9/e/FdCHT/LutJEB3E+WYpQ/B&#10;VsYYYq1FYf2pY2N9HIsd8kAidym4Pjgq3f7wPINUZrOUTefay+TMRhsruR/94f1qSwbV7SKOFJ7J&#10;Ulu0jXMDHBlfn+IcDJNeRisoxNOTdPVdz6DAcQYTFRjGT5ZvpZ7+pcOl3tvPbal5yy3Fm6yJbxJt&#10;VwD8wyckkgkDoM4qEPFIS8D74iTtboce47H2rWF9c2c0UGpQxhZTtjuYc7C3ZSDypPbqPesnU4Fs&#10;tZSSP5Yb0Hcg6CVec/iM5/3a82rGrT/c1VZrVfqepRqU6376m7p9TqtBu/s1zGcZEdqE/wC+m3/1&#10;oqHTRsE7EchIF/8AIf8A9aivostpKWHTfd/mfOZtip08TyxfREt0ixQQBBtC224DPcpyfrzUt0zR&#10;eH5XQ7WaOFCR/dIGRRRWeOb9pN/3P1DLUvZQX/Tz/wBtONdidSTP8MJI9skZ/lXWQfJotgEJUMJH&#10;bBxk78Z/ID8qKK4MoS+sfI9TPH/svzRVkZgrEMc59asaOzNq1qrMSGfaQT1B4NFFfUv4GfDU2/bR&#10;9UcdrAA0q4I6oNy+xBBB/Oug0FiuvWeDjdIFPuDwR+VFFfC0vih6/wCR+nVNabv2Nm/ATVFVeB9n&#10;x/4+a5nx9Z27+ElvzGPtdvcLHFKCQyqc5HHb+XPrRRX0lFXpVf8AE/0PmU2sbh7fyL9Tk/AcKap4&#10;0s1v91yI0eRRKxbDKuVPPoR0r1K4Je4csSc5zmiiunBJKLsY8QN+1ivIickBcd1yfzH+JqvqDtsu&#10;hk/6iFfw4P8AOiiqxP8AEpf4v0Z5mG/g4j/A/wA0UYYkYcrmteFV/wCEglTHy3GiefKP78kcm1GP&#10;uF4z6UUVtid4+pGTpWqL+6yKVQEOOKkwP7S0tcfLBptzfRg9BOGCh/chSQM9M0UVNb4V6mmX6VJt&#10;fysz7Fi0UDMSWM8pJPf5FrJdiAMGiijB/wC8V/Vf+ko8/M/9zwv+F/8ApQxZXzjdSzyv9hZ8/NHP&#10;byIcdGE6DP6miiurEfwpHJlLf12l6m34hUHQtSJAzHFvQ46Ecg/gQKoa8B5mnHHS64/79vRRXy2d&#10;/wAWn6M+94e/gz9TpNHUH7XkDpB/6AaKKK9LLP8Ad16v82ceaL/aX6L8kf/ZUEsDBBQABgAIAAAA&#10;IQAzg+Gg4AAAAAkBAAAPAAAAZHJzL2Rvd25yZXYueG1sTI8xT8MwEIV3JP6DdUgsqHUgpAkhToVA&#10;iA4spF3Y3PhIosbnELtt4Nf3OsF0d3pP775XLCfbiwOOvnOk4HYegUCqnemoUbBZv84yED5oMrp3&#10;hAp+0MOyvLwodG7ckT7wUIVGcAj5XCtoQxhyKX3dotV+7gYk1r7caHXgc2ykGfWRw20v76JoIa3u&#10;iD+0esDnFutdtbcKVulucFlcv3er7/Xnw031a7K3F6Wur6anRxABp/BnhjM+o0PJTFu3J+NFryBJ&#10;Y3aeJzdgPU6SBYgtL+l9BLIs5P8G5Qk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rheqfPMCAAAuBwAADgAAAAAAAAAAAAAAAAA8AgAAZHJzL2Uyb0RvYy54bWxQSwEC&#10;LQAKAAAAAAAAACEAt3W9BP1EAAD9RAAAFQAAAAAAAAAAAAAAAABbBQAAZHJzL21lZGlhL2ltYWdl&#10;MS5qcGVnUEsBAi0AFAAGAAgAAAAhADOD4aDgAAAACQEAAA8AAAAAAAAAAAAAAAAAi0oAAGRycy9k&#10;b3ducmV2LnhtbFBLAQItABQABgAIAAAAIQBYYLMbugAAACIBAAAZAAAAAAAAAAAAAAAAAJhLAABk&#10;cnMvX3JlbHMvZTJvRG9jLnhtbC5yZWxzUEsFBgAAAAAGAAYAfQEAAIlMAAAAAA==&#10;" path="m1745,3697l,,3496,,1745,3697xe" stroked="f">
                <v:fill r:id="rId16" o:title="" recolor="t" rotate="t" type="frame"/>
                <v:path arrowok="t" o:connecttype="custom" o:connectlocs="945477,2007870;0,0;1894205,0;945477,2007870" o:connectangles="0,0,0,0"/>
                <w10:wrap anchorx="page" anchory="page"/>
                <w10:anchorlock/>
              </v:shape>
            </w:pict>
          </mc:Fallback>
        </mc:AlternateContent>
      </w:r>
    </w:p>
    <w:p w14:paraId="19E8DDD6" w14:textId="77777777" w:rsidR="00BB6A87" w:rsidRPr="00243764" w:rsidRDefault="00BB6A87" w:rsidP="00DC3852">
      <w:pPr>
        <w:sectPr w:rsidR="00BB6A87" w:rsidRPr="00243764" w:rsidSect="00BB6A87">
          <w:headerReference w:type="default" r:id="rId17"/>
          <w:footerReference w:type="even" r:id="rId18"/>
          <w:footerReference w:type="default" r:id="rId19"/>
          <w:footerReference w:type="first" r:id="rId20"/>
          <w:type w:val="continuous"/>
          <w:pgSz w:w="11907" w:h="16840" w:code="9"/>
          <w:pgMar w:top="1701" w:right="1134" w:bottom="568" w:left="1134" w:header="709" w:footer="709" w:gutter="0"/>
          <w:cols w:space="708"/>
          <w:docGrid w:linePitch="360"/>
        </w:sectPr>
      </w:pPr>
    </w:p>
    <w:p w14:paraId="15932D9E" w14:textId="676D3FCC" w:rsidR="003C5068" w:rsidRPr="00933BDA" w:rsidRDefault="005F2B41" w:rsidP="00DC3852">
      <w:pPr>
        <w:sectPr w:rsidR="003C5068" w:rsidRPr="00933BDA" w:rsidSect="00A74AEE">
          <w:headerReference w:type="default" r:id="rId21"/>
          <w:footerReference w:type="default" r:id="rId22"/>
          <w:type w:val="continuous"/>
          <w:pgSz w:w="11907" w:h="16840" w:code="9"/>
          <w:pgMar w:top="1134" w:right="1134" w:bottom="425" w:left="1134" w:header="709" w:footer="567" w:gutter="0"/>
          <w:pgNumType w:start="1"/>
          <w:cols w:space="708"/>
          <w:formProt w:val="0"/>
          <w:titlePg/>
          <w:docGrid w:linePitch="360"/>
        </w:sectPr>
      </w:pPr>
      <w:r w:rsidRPr="00F56D9E">
        <w:rPr>
          <w:noProof/>
        </w:rPr>
        <w:drawing>
          <wp:anchor distT="0" distB="0" distL="114300" distR="114300" simplePos="0" relativeHeight="251658250" behindDoc="1" locked="0" layoutInCell="1" allowOverlap="1" wp14:anchorId="46B8BFA5" wp14:editId="071ADD50">
            <wp:simplePos x="0" y="0"/>
            <wp:positionH relativeFrom="margin">
              <wp:posOffset>-347345</wp:posOffset>
            </wp:positionH>
            <wp:positionV relativeFrom="page">
              <wp:posOffset>4319270</wp:posOffset>
            </wp:positionV>
            <wp:extent cx="6820535" cy="4632960"/>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pic:nvPicPr>
                  <pic:blipFill rotWithShape="1">
                    <a:blip r:embed="rId23" cstate="screen">
                      <a:extLst>
                        <a:ext uri="{28A0092B-C50C-407E-A947-70E740481C1C}">
                          <a14:useLocalDpi xmlns:a14="http://schemas.microsoft.com/office/drawing/2010/main"/>
                        </a:ext>
                      </a:extLst>
                    </a:blip>
                    <a:srcRect/>
                    <a:stretch/>
                  </pic:blipFill>
                  <pic:spPr bwMode="auto">
                    <a:xfrm flipH="1">
                      <a:off x="0" y="0"/>
                      <a:ext cx="6820535" cy="4632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5D98" w:rsidRPr="00243764">
        <w:rPr>
          <w:noProof/>
          <w:lang w:eastAsia="en-AU"/>
        </w:rPr>
        <w:drawing>
          <wp:anchor distT="0" distB="0" distL="114300" distR="114300" simplePos="0" relativeHeight="251658240" behindDoc="0" locked="0" layoutInCell="1" allowOverlap="1" wp14:anchorId="597039DE" wp14:editId="72B77B48">
            <wp:simplePos x="0" y="0"/>
            <wp:positionH relativeFrom="column">
              <wp:posOffset>4660509</wp:posOffset>
            </wp:positionH>
            <wp:positionV relativeFrom="page">
              <wp:posOffset>9794436</wp:posOffset>
            </wp:positionV>
            <wp:extent cx="1832782" cy="480647"/>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24" cstate="screen">
                      <a:extLst>
                        <a:ext uri="{28A0092B-C50C-407E-A947-70E740481C1C}">
                          <a14:useLocalDpi xmlns:a14="http://schemas.microsoft.com/office/drawing/2010/main"/>
                        </a:ext>
                      </a:extLst>
                    </a:blip>
                    <a:srcRect/>
                    <a:stretch/>
                  </pic:blipFill>
                  <pic:spPr bwMode="auto">
                    <a:xfrm>
                      <a:off x="0" y="0"/>
                      <a:ext cx="1832782" cy="4806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776B">
        <w:rPr>
          <w:noProof/>
        </w:rPr>
        <mc:AlternateContent>
          <mc:Choice Requires="wps">
            <w:drawing>
              <wp:anchor distT="0" distB="0" distL="114300" distR="114300" simplePos="0" relativeHeight="251658248" behindDoc="0" locked="0" layoutInCell="1" allowOverlap="1" wp14:anchorId="1A16271E" wp14:editId="1C843798">
                <wp:simplePos x="0" y="0"/>
                <wp:positionH relativeFrom="column">
                  <wp:posOffset>-364490</wp:posOffset>
                </wp:positionH>
                <wp:positionV relativeFrom="paragraph">
                  <wp:posOffset>4700058</wp:posOffset>
                </wp:positionV>
                <wp:extent cx="6844135" cy="607370"/>
                <wp:effectExtent l="0" t="0" r="1270" b="2540"/>
                <wp:wrapNone/>
                <wp:docPr id="40" name="CoverProjectBar" title="Decorative Cover Shape"/>
                <wp:cNvGraphicFramePr/>
                <a:graphic xmlns:a="http://schemas.openxmlformats.org/drawingml/2006/main">
                  <a:graphicData uri="http://schemas.microsoft.com/office/word/2010/wordprocessingShape">
                    <wps:wsp>
                      <wps:cNvSpPr txBox="1"/>
                      <wps:spPr>
                        <a:xfrm>
                          <a:off x="0" y="0"/>
                          <a:ext cx="6844135" cy="607370"/>
                        </a:xfrm>
                        <a:prstGeom prst="rect">
                          <a:avLst/>
                        </a:prstGeom>
                        <a:solidFill>
                          <a:srgbClr val="CDDC2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B93CDB" w14:textId="2C8E0164" w:rsidR="005A23CD" w:rsidRPr="00510D2F" w:rsidRDefault="005A23CD" w:rsidP="00CE776B">
                            <w:pPr>
                              <w:pStyle w:val="Reportdetails"/>
                              <w:rPr>
                                <w:color w:val="auto"/>
                              </w:rPr>
                            </w:pPr>
                            <w:bookmarkStart w:id="3" w:name="_Toc41813945"/>
                            <w:bookmarkStart w:id="4" w:name="_Toc41814129"/>
                            <w:bookmarkStart w:id="5" w:name="_Toc42068919"/>
                            <w:bookmarkStart w:id="6" w:name="_Toc42076033"/>
                            <w:bookmarkStart w:id="7" w:name="_Toc42177799"/>
                            <w:bookmarkStart w:id="8" w:name="_Toc42241097"/>
                            <w:bookmarkStart w:id="9" w:name="_Toc42250386"/>
                            <w:bookmarkStart w:id="10" w:name="_Toc42250633"/>
                            <w:bookmarkStart w:id="11" w:name="_Toc42268135"/>
                            <w:bookmarkStart w:id="12" w:name="_Toc44511595"/>
                            <w:bookmarkStart w:id="13" w:name="_Toc45789677"/>
                            <w:r w:rsidRPr="00FA50E8">
                              <w:rPr>
                                <w:b w:val="0"/>
                                <w:color w:val="FFFFFF" w:themeColor="background2"/>
                              </w:rPr>
                              <w:t>Arthur Rylah Institute for Environmental Research</w:t>
                            </w:r>
                            <w:r w:rsidRPr="00510D2F">
                              <w:rPr>
                                <w:b w:val="0"/>
                                <w:color w:val="auto"/>
                              </w:rPr>
                              <w:br/>
                            </w:r>
                            <w:bookmarkEnd w:id="3"/>
                            <w:bookmarkEnd w:id="4"/>
                            <w:bookmarkEnd w:id="5"/>
                            <w:bookmarkEnd w:id="6"/>
                            <w:bookmarkEnd w:id="7"/>
                            <w:bookmarkEnd w:id="8"/>
                            <w:bookmarkEnd w:id="9"/>
                            <w:bookmarkEnd w:id="10"/>
                            <w:bookmarkEnd w:id="11"/>
                            <w:r w:rsidRPr="00F41119">
                              <w:rPr>
                                <w:color w:val="FFFFFF" w:themeColor="background2"/>
                              </w:rPr>
                              <w:t xml:space="preserve">Technical Report Series No. </w:t>
                            </w:r>
                            <w:bookmarkEnd w:id="12"/>
                            <w:bookmarkEnd w:id="13"/>
                            <w:r w:rsidR="008A09C8">
                              <w:rPr>
                                <w:color w:val="FFFFFF" w:themeColor="background2"/>
                              </w:rPr>
                              <w:t>356</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16271E" id="_x0000_t202" coordsize="21600,21600" o:spt="202" path="m,l,21600r21600,l21600,xe">
                <v:stroke joinstyle="miter"/>
                <v:path gradientshapeok="t" o:connecttype="rect"/>
              </v:shapetype>
              <v:shape id="CoverProjectBar" o:spid="_x0000_s1026" type="#_x0000_t202" alt="Title: Decorative Cover Shape" style="position:absolute;margin-left:-28.7pt;margin-top:370.1pt;width:538.9pt;height:47.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5ffgIAAGIFAAAOAAAAZHJzL2Uyb0RvYy54bWysVE1PGzEQvVfqf7B8L7shEGjEBqWJqCoh&#10;QA0VZ8drJ6t6Pe7YyW766xl7NwnQXqiaw2Zsv/l6fuOr67Y2bKvQV2ALPjjJOVNWQlnZVcF/PN58&#10;uuTMB2FLYcCqgu+U59eTjx+uGjdWp7AGUypkFMT6ceMKvg7BjbPMy7WqhT8BpywdasBaBFriKitR&#10;NBS9Ntlpno+yBrB0CFJ5T7vz7pBPUnytlQz3WnsVmCk41RbSF9N3Gb/Z5EqMVyjcupJ9GeIfqqhF&#10;ZSnpIdRcBME2WP0Rqq4kggcdTiTUGWhdSZV6oG4G+ZtuFmvhVOqFyPHuQJP/f2Hl3XbhHpCF9gu0&#10;dIGRkMb5safN2E+rsY7/VCmjc6Jwd6BNtYFJ2hxdnp0NhuecSTob5RfDi8RrdvR26MNXBTWLRsGR&#10;riWxJba3PlBGgu4hMZkHU5U3lTFpgavlzCDbCrrC2Xw+O/0ciySXVzBjWUPZh+d5imwh+nc4Y2Mc&#10;ldTQ5zu2mKywMypijP2uNKvK1GlKHnWoDumFlMqGRBLlT+iI0pTqPY49/ljVe5y7PsgjZQYbDs51&#10;ZQFT92l8jmWXP/cl6w5P9L3oO5qhXbb91S+h3JEiELph8U7eVHRtt8KHB4E0HSQCmvhwTx9tgFiH&#10;3uJsDfj7b/sRT6KlU84amraC+18bgYoz882SnIejnH40n2lFBr7aXu637aaeAelgQK+Kk8mM4GD2&#10;pkaon+hJmMZ8dCSspKwFlwH3i1no5p8eFamm0wSjYXQi3NqFkzF4pDYK8rF9Euh61QbS+x3sZ1KM&#10;34i3w0ZPC9NNAF0lZUdyO0Z70mmQk3r7Rye+FC/XCXV8GifPAAAA//8DAFBLAwQUAAYACAAAACEA&#10;QBXf2t8AAAAMAQAADwAAAGRycy9kb3ducmV2LnhtbEyPwU7DMAyG75N4h8hI3LaE0rGo1J0QAlXi&#10;tsHuWWPSQpNUTba1b092gqPtT7+/v9xOtmdnGkPnHcL9SgAj13jdOYPw+fG2lMBCVE6r3jtCmCnA&#10;trpZlKrQ/uJ2dN5Hw1KIC4VCaGMcCs5D05JVYeUHcun25UerYhpHw/WoLinc9jwT4pFb1bn0oVUD&#10;vbTU/OxPFsEccvk921rW5nXmHalDHd57xLvb6fkJWKQp/sFw1U/qUCWnoz85HViPsFxv8oQibHKR&#10;AbsSIhNpdUSQD2sJvCr5/xLVLwAAAP//AwBQSwECLQAUAAYACAAAACEAtoM4kv4AAADhAQAAEwAA&#10;AAAAAAAAAAAAAAAAAAAAW0NvbnRlbnRfVHlwZXNdLnhtbFBLAQItABQABgAIAAAAIQA4/SH/1gAA&#10;AJQBAAALAAAAAAAAAAAAAAAAAC8BAABfcmVscy8ucmVsc1BLAQItABQABgAIAAAAIQDKaW5ffgIA&#10;AGIFAAAOAAAAAAAAAAAAAAAAAC4CAABkcnMvZTJvRG9jLnhtbFBLAQItABQABgAIAAAAIQBAFd/a&#10;3wAAAAwBAAAPAAAAAAAAAAAAAAAAANgEAABkcnMvZG93bnJldi54bWxQSwUGAAAAAAQABADzAAAA&#10;5AUAAAAA&#10;" fillcolor="#cddc29" stroked="f" strokeweight=".5pt">
                <v:textbox inset="10mm,0,10mm,0">
                  <w:txbxContent>
                    <w:p w14:paraId="40B93CDB" w14:textId="2C8E0164" w:rsidR="005A23CD" w:rsidRPr="00510D2F" w:rsidRDefault="005A23CD" w:rsidP="00CE776B">
                      <w:pPr>
                        <w:pStyle w:val="Reportdetails"/>
                        <w:rPr>
                          <w:color w:val="auto"/>
                        </w:rPr>
                      </w:pPr>
                      <w:bookmarkStart w:id="14" w:name="_Toc41813945"/>
                      <w:bookmarkStart w:id="15" w:name="_Toc41814129"/>
                      <w:bookmarkStart w:id="16" w:name="_Toc42068919"/>
                      <w:bookmarkStart w:id="17" w:name="_Toc42076033"/>
                      <w:bookmarkStart w:id="18" w:name="_Toc42177799"/>
                      <w:bookmarkStart w:id="19" w:name="_Toc42241097"/>
                      <w:bookmarkStart w:id="20" w:name="_Toc42250386"/>
                      <w:bookmarkStart w:id="21" w:name="_Toc42250633"/>
                      <w:bookmarkStart w:id="22" w:name="_Toc42268135"/>
                      <w:bookmarkStart w:id="23" w:name="_Toc44511595"/>
                      <w:bookmarkStart w:id="24" w:name="_Toc45789677"/>
                      <w:r w:rsidRPr="00FA50E8">
                        <w:rPr>
                          <w:b w:val="0"/>
                          <w:color w:val="FFFFFF" w:themeColor="background2"/>
                        </w:rPr>
                        <w:t>Arthur Rylah Institute for Environmental Research</w:t>
                      </w:r>
                      <w:r w:rsidRPr="00510D2F">
                        <w:rPr>
                          <w:b w:val="0"/>
                          <w:color w:val="auto"/>
                        </w:rPr>
                        <w:br/>
                      </w:r>
                      <w:bookmarkEnd w:id="14"/>
                      <w:bookmarkEnd w:id="15"/>
                      <w:bookmarkEnd w:id="16"/>
                      <w:bookmarkEnd w:id="17"/>
                      <w:bookmarkEnd w:id="18"/>
                      <w:bookmarkEnd w:id="19"/>
                      <w:bookmarkEnd w:id="20"/>
                      <w:bookmarkEnd w:id="21"/>
                      <w:bookmarkEnd w:id="22"/>
                      <w:r w:rsidRPr="00F41119">
                        <w:rPr>
                          <w:color w:val="FFFFFF" w:themeColor="background2"/>
                        </w:rPr>
                        <w:t xml:space="preserve">Technical Report Series No. </w:t>
                      </w:r>
                      <w:bookmarkEnd w:id="23"/>
                      <w:bookmarkEnd w:id="24"/>
                      <w:r w:rsidR="008A09C8">
                        <w:rPr>
                          <w:color w:val="FFFFFF" w:themeColor="background2"/>
                        </w:rPr>
                        <w:t>356</w:t>
                      </w:r>
                    </w:p>
                  </w:txbxContent>
                </v:textbox>
              </v:shape>
            </w:pict>
          </mc:Fallback>
        </mc:AlternateContent>
      </w:r>
      <w:r w:rsidR="006A54EF" w:rsidRPr="00243764">
        <w:rPr>
          <w:noProof/>
        </w:rPr>
        <w:drawing>
          <wp:anchor distT="0" distB="0" distL="114300" distR="114300" simplePos="0" relativeHeight="251658241" behindDoc="0" locked="0" layoutInCell="1" allowOverlap="1" wp14:anchorId="70C4EEB4" wp14:editId="4E066D6B">
            <wp:simplePos x="0" y="0"/>
            <wp:positionH relativeFrom="page">
              <wp:posOffset>360045</wp:posOffset>
            </wp:positionH>
            <wp:positionV relativeFrom="page">
              <wp:posOffset>9792970</wp:posOffset>
            </wp:positionV>
            <wp:extent cx="1040400" cy="540000"/>
            <wp:effectExtent l="0" t="0" r="762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RIlogo_colour_rgb.JPG"/>
                    <pic:cNvPicPr/>
                  </pic:nvPicPr>
                  <pic:blipFill>
                    <a:blip r:embed="rId25" cstate="screen">
                      <a:extLst>
                        <a:ext uri="{28A0092B-C50C-407E-A947-70E740481C1C}">
                          <a14:useLocalDpi xmlns:a14="http://schemas.microsoft.com/office/drawing/2010/main"/>
                        </a:ext>
                      </a:extLst>
                    </a:blip>
                    <a:stretch>
                      <a:fillRect/>
                    </a:stretch>
                  </pic:blipFill>
                  <pic:spPr>
                    <a:xfrm>
                      <a:off x="0" y="0"/>
                      <a:ext cx="1040400" cy="540000"/>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page" w:horzAnchor="margin" w:tblpY="5521"/>
        <w:tblW w:w="0" w:type="auto"/>
        <w:tblLook w:val="01E0" w:firstRow="1" w:lastRow="1" w:firstColumn="1" w:lastColumn="1" w:noHBand="0" w:noVBand="0"/>
      </w:tblPr>
      <w:tblGrid>
        <w:gridCol w:w="9638"/>
      </w:tblGrid>
      <w:tr w:rsidR="00E652A4" w:rsidRPr="00243764" w14:paraId="36EE44FE" w14:textId="77777777" w:rsidTr="3068ABC4">
        <w:trPr>
          <w:trHeight w:val="10631"/>
        </w:trPr>
        <w:tc>
          <w:tcPr>
            <w:tcW w:w="9747" w:type="dxa"/>
            <w:shd w:val="clear" w:color="auto" w:fill="auto"/>
            <w:vAlign w:val="bottom"/>
          </w:tcPr>
          <w:bookmarkEnd w:id="0"/>
          <w:bookmarkEnd w:id="1"/>
          <w:bookmarkEnd w:id="2"/>
          <w:p w14:paraId="08D15F09" w14:textId="41A0D92C" w:rsidR="002F04B4" w:rsidRPr="00E3679A" w:rsidRDefault="002F04B4" w:rsidP="002F04B4">
            <w:pPr>
              <w:autoSpaceDE w:val="0"/>
              <w:autoSpaceDN w:val="0"/>
              <w:adjustRightInd w:val="0"/>
              <w:spacing w:after="320"/>
              <w:rPr>
                <w:rStyle w:val="Imprint0"/>
              </w:rPr>
            </w:pPr>
            <w:r w:rsidRPr="00E3679A">
              <w:rPr>
                <w:rStyle w:val="Imprint0"/>
              </w:rPr>
              <w:lastRenderedPageBreak/>
              <w:t>Arthur Rylah Institute for Environmental Research</w:t>
            </w:r>
            <w:r w:rsidRPr="00E3679A">
              <w:rPr>
                <w:rStyle w:val="Imprint0"/>
              </w:rPr>
              <w:br/>
              <w:t xml:space="preserve">Department of </w:t>
            </w:r>
            <w:r w:rsidR="00435D98">
              <w:rPr>
                <w:rStyle w:val="Imprint0"/>
              </w:rPr>
              <w:t>Energy, Environment and Climate Action</w:t>
            </w:r>
            <w:r w:rsidRPr="00E3679A">
              <w:rPr>
                <w:rStyle w:val="Imprint0"/>
              </w:rPr>
              <w:br/>
              <w:t>PO Box 137</w:t>
            </w:r>
            <w:r w:rsidRPr="00E3679A">
              <w:rPr>
                <w:rStyle w:val="Imprint0"/>
              </w:rPr>
              <w:br/>
              <w:t>Heidelberg, Victoria 3084</w:t>
            </w:r>
            <w:r w:rsidRPr="00E3679A">
              <w:rPr>
                <w:rStyle w:val="Imprint0"/>
              </w:rPr>
              <w:br/>
              <w:t>Phone (03) 9450 8600</w:t>
            </w:r>
            <w:r w:rsidRPr="00E3679A">
              <w:rPr>
                <w:rStyle w:val="Imprint0"/>
              </w:rPr>
              <w:br/>
              <w:t xml:space="preserve">Website: </w:t>
            </w:r>
            <w:hyperlink r:id="rId26" w:history="1">
              <w:r w:rsidRPr="007020A6">
                <w:rPr>
                  <w:rStyle w:val="Hyperlink"/>
                  <w:rFonts w:eastAsia="Calibri"/>
                  <w:sz w:val="16"/>
                  <w:szCs w:val="16"/>
                </w:rPr>
                <w:t>www.ari.vic.gov.au</w:t>
              </w:r>
            </w:hyperlink>
          </w:p>
          <w:p w14:paraId="633787A7" w14:textId="52DD0A86" w:rsidR="002F04B4" w:rsidRPr="001653FA" w:rsidRDefault="002F04B4" w:rsidP="002F04B4">
            <w:pPr>
              <w:autoSpaceDE w:val="0"/>
              <w:autoSpaceDN w:val="0"/>
              <w:adjustRightInd w:val="0"/>
              <w:spacing w:after="320"/>
              <w:rPr>
                <w:rStyle w:val="Imprint0"/>
              </w:rPr>
            </w:pPr>
            <w:r w:rsidRPr="001653FA">
              <w:rPr>
                <w:rStyle w:val="Imprint0"/>
                <w:b/>
              </w:rPr>
              <w:t>Citation</w:t>
            </w:r>
            <w:r w:rsidRPr="001653FA">
              <w:rPr>
                <w:rStyle w:val="Imprint0"/>
              </w:rPr>
              <w:t xml:space="preserve">: </w:t>
            </w:r>
            <w:bookmarkStart w:id="25" w:name="_Hlk126573182"/>
            <w:r w:rsidR="00EC5FA5" w:rsidRPr="00EC5FA5">
              <w:rPr>
                <w:rStyle w:val="Imprint0"/>
              </w:rPr>
              <w:t>Moloney, P.D., Ramsey, D.S.L., and Scroggie, M.P</w:t>
            </w:r>
            <w:r w:rsidR="00EA3F2C">
              <w:rPr>
                <w:rStyle w:val="Imprint0"/>
              </w:rPr>
              <w:t xml:space="preserve">. </w:t>
            </w:r>
            <w:r w:rsidR="00EC5FA5" w:rsidRPr="00EC5FA5">
              <w:rPr>
                <w:rStyle w:val="Imprint0"/>
              </w:rPr>
              <w:t>(</w:t>
            </w:r>
            <w:r w:rsidR="00435D98" w:rsidRPr="00EC5FA5">
              <w:rPr>
                <w:rStyle w:val="Imprint0"/>
              </w:rPr>
              <w:t>20</w:t>
            </w:r>
            <w:r w:rsidR="00435D98">
              <w:rPr>
                <w:rStyle w:val="Imprint0"/>
              </w:rPr>
              <w:t>23</w:t>
            </w:r>
            <w:r w:rsidR="00EC5FA5" w:rsidRPr="00EC5FA5">
              <w:rPr>
                <w:rStyle w:val="Imprint0"/>
              </w:rPr>
              <w:t>)</w:t>
            </w:r>
            <w:r w:rsidR="00DD674B">
              <w:rPr>
                <w:rStyle w:val="Imprint0"/>
              </w:rPr>
              <w:t xml:space="preserve">. </w:t>
            </w:r>
            <w:r w:rsidR="00EC5FA5" w:rsidRPr="00EC5FA5">
              <w:rPr>
                <w:rStyle w:val="Imprint0"/>
              </w:rPr>
              <w:t xml:space="preserve">State-wide abundance of kangaroos in Victoria: </w:t>
            </w:r>
            <w:r w:rsidR="002E022A">
              <w:rPr>
                <w:rStyle w:val="Imprint0"/>
              </w:rPr>
              <w:t>R</w:t>
            </w:r>
            <w:r w:rsidR="00EC5FA5" w:rsidRPr="00EC5FA5">
              <w:rPr>
                <w:rStyle w:val="Imprint0"/>
              </w:rPr>
              <w:t>esults from the 20</w:t>
            </w:r>
            <w:r w:rsidR="0086534A">
              <w:rPr>
                <w:rStyle w:val="Imprint0"/>
              </w:rPr>
              <w:t>2</w:t>
            </w:r>
            <w:r w:rsidR="00BD7CC0">
              <w:rPr>
                <w:rStyle w:val="Imprint0"/>
              </w:rPr>
              <w:t>2</w:t>
            </w:r>
            <w:r w:rsidR="00EC5FA5" w:rsidRPr="00EC5FA5">
              <w:rPr>
                <w:rStyle w:val="Imprint0"/>
              </w:rPr>
              <w:t xml:space="preserve"> aerial survey</w:t>
            </w:r>
            <w:r w:rsidR="00DD674B">
              <w:rPr>
                <w:rStyle w:val="Imprint0"/>
              </w:rPr>
              <w:t xml:space="preserve">. </w:t>
            </w:r>
            <w:r w:rsidRPr="00EC5FA5">
              <w:rPr>
                <w:rStyle w:val="Imprint0"/>
              </w:rPr>
              <w:t>Arthur Rylah Institute for Environmental Research Technical Report Series No</w:t>
            </w:r>
            <w:r w:rsidR="008A09C8">
              <w:rPr>
                <w:rStyle w:val="Imprint0"/>
              </w:rPr>
              <w:t>. 356</w:t>
            </w:r>
            <w:r w:rsidR="00DD674B">
              <w:rPr>
                <w:rStyle w:val="Imprint0"/>
              </w:rPr>
              <w:t xml:space="preserve">. </w:t>
            </w:r>
            <w:r w:rsidRPr="00EC5FA5">
              <w:rPr>
                <w:rStyle w:val="Imprint0"/>
              </w:rPr>
              <w:t xml:space="preserve">Department of </w:t>
            </w:r>
            <w:r w:rsidR="00435D98">
              <w:rPr>
                <w:rStyle w:val="Imprint0"/>
              </w:rPr>
              <w:t>Energy, Environment and Climate Action</w:t>
            </w:r>
            <w:r w:rsidRPr="00EC5FA5">
              <w:rPr>
                <w:rStyle w:val="Imprint0"/>
              </w:rPr>
              <w:t>, Heidelberg, Victoria.</w:t>
            </w:r>
            <w:bookmarkEnd w:id="25"/>
          </w:p>
          <w:p w14:paraId="645BF206" w14:textId="09493341" w:rsidR="002F04B4" w:rsidRPr="001653FA" w:rsidRDefault="002F04B4" w:rsidP="002F04B4">
            <w:pPr>
              <w:autoSpaceDE w:val="0"/>
              <w:autoSpaceDN w:val="0"/>
              <w:adjustRightInd w:val="0"/>
              <w:spacing w:after="320"/>
              <w:rPr>
                <w:rStyle w:val="Imprint0"/>
              </w:rPr>
            </w:pPr>
            <w:r w:rsidRPr="001653FA">
              <w:rPr>
                <w:rStyle w:val="Imprint0"/>
                <w:b/>
              </w:rPr>
              <w:t>Front cover photo</w:t>
            </w:r>
            <w:r w:rsidRPr="001653FA">
              <w:rPr>
                <w:rStyle w:val="Imprint0"/>
              </w:rPr>
              <w:t xml:space="preserve">: </w:t>
            </w:r>
            <w:r w:rsidR="004430E4">
              <w:rPr>
                <w:rStyle w:val="Imprint0"/>
              </w:rPr>
              <w:t xml:space="preserve">Red </w:t>
            </w:r>
            <w:r w:rsidR="00674881">
              <w:rPr>
                <w:rStyle w:val="Imprint0"/>
              </w:rPr>
              <w:t xml:space="preserve">Kangaroo </w:t>
            </w:r>
            <w:r w:rsidRPr="00EC5FA5">
              <w:rPr>
                <w:rStyle w:val="Imprint0"/>
              </w:rPr>
              <w:t>(</w:t>
            </w:r>
            <w:r w:rsidR="004430E4">
              <w:rPr>
                <w:rStyle w:val="Imprint0"/>
              </w:rPr>
              <w:t>Geoff Brown, Arthur Rylah Insti</w:t>
            </w:r>
            <w:r w:rsidR="00550ED9">
              <w:rPr>
                <w:rStyle w:val="Imprint0"/>
              </w:rPr>
              <w:t>tute</w:t>
            </w:r>
            <w:r w:rsidRPr="00EC5FA5">
              <w:rPr>
                <w:rStyle w:val="Imprint0"/>
              </w:rPr>
              <w:t>).</w:t>
            </w:r>
          </w:p>
          <w:p w14:paraId="3660C0A6" w14:textId="35EC14E8" w:rsidR="002F04B4" w:rsidRPr="00E3679A" w:rsidRDefault="002F04B4" w:rsidP="002F04B4">
            <w:pPr>
              <w:autoSpaceDE w:val="0"/>
              <w:autoSpaceDN w:val="0"/>
              <w:adjustRightInd w:val="0"/>
              <w:spacing w:after="320"/>
              <w:rPr>
                <w:rStyle w:val="Imprint0"/>
              </w:rPr>
            </w:pPr>
            <w:r w:rsidRPr="00E3679A">
              <w:rPr>
                <w:rStyle w:val="Imprint0"/>
                <w:noProof/>
              </w:rPr>
              <w:drawing>
                <wp:anchor distT="0" distB="0" distL="114300" distR="114300" simplePos="0" relativeHeight="251658243" behindDoc="0" locked="0" layoutInCell="1" allowOverlap="1" wp14:anchorId="67A08FCA" wp14:editId="15B92422">
                  <wp:simplePos x="0" y="0"/>
                  <wp:positionH relativeFrom="column">
                    <wp:posOffset>1905</wp:posOffset>
                  </wp:positionH>
                  <wp:positionV relativeFrom="paragraph">
                    <wp:posOffset>208915</wp:posOffset>
                  </wp:positionV>
                  <wp:extent cx="658495" cy="237490"/>
                  <wp:effectExtent l="0" t="0" r="8255" b="0"/>
                  <wp:wrapNone/>
                  <wp:docPr id="6" name="Picture 6"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7">
                            <a:extLst>
                              <a:ext uri="{28A0092B-C50C-407E-A947-70E740481C1C}">
                                <a14:useLocalDpi xmlns:a14="http://schemas.microsoft.com/office/drawing/2010/main"/>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E3679A">
              <w:rPr>
                <w:rStyle w:val="Imprint0"/>
              </w:rPr>
              <w:t xml:space="preserve">© The State of Victoria Department of </w:t>
            </w:r>
            <w:r w:rsidR="00435D98">
              <w:rPr>
                <w:rStyle w:val="Imprint0"/>
              </w:rPr>
              <w:t>Energy, Environment and Climate Action</w:t>
            </w:r>
            <w:r w:rsidRPr="00E3679A">
              <w:rPr>
                <w:rStyle w:val="Imprint0"/>
              </w:rPr>
              <w:t xml:space="preserve"> </w:t>
            </w:r>
            <w:r w:rsidR="00435D98">
              <w:rPr>
                <w:rStyle w:val="Imprint0"/>
              </w:rPr>
              <w:t>2023</w:t>
            </w:r>
          </w:p>
          <w:p w14:paraId="38CB6C6F" w14:textId="77777777" w:rsidR="002F04B4" w:rsidRPr="00243764" w:rsidRDefault="002F04B4" w:rsidP="002F04B4">
            <w:pPr>
              <w:spacing w:before="100" w:after="60" w:line="175" w:lineRule="atLeast"/>
              <w:rPr>
                <w:color w:val="00B2A9" w:themeColor="text1"/>
                <w:sz w:val="16"/>
                <w:szCs w:val="16"/>
                <w:lang w:eastAsia="en-AU"/>
              </w:rPr>
            </w:pPr>
            <w:bookmarkStart w:id="26" w:name="_CreativeCommonsMarker"/>
            <w:bookmarkEnd w:id="26"/>
          </w:p>
          <w:p w14:paraId="6F0BA6C7" w14:textId="5C3837FC" w:rsidR="002F04B4" w:rsidRPr="00933BDA" w:rsidRDefault="002F04B4" w:rsidP="002F04B4">
            <w:pPr>
              <w:autoSpaceDE w:val="0"/>
              <w:autoSpaceDN w:val="0"/>
              <w:adjustRightInd w:val="0"/>
              <w:spacing w:line="276" w:lineRule="auto"/>
              <w:rPr>
                <w:rStyle w:val="Imprint0"/>
              </w:rPr>
            </w:pPr>
            <w:r w:rsidRPr="00933BDA">
              <w:rPr>
                <w:rStyle w:val="Imprint0"/>
              </w:rPr>
              <w:t>This work is licensed under a Creative Commons Attribution 3.0 Australia licence</w:t>
            </w:r>
            <w:r w:rsidR="00DD674B">
              <w:rPr>
                <w:rStyle w:val="Imprint0"/>
              </w:rPr>
              <w:t xml:space="preserve">. </w:t>
            </w:r>
            <w:r w:rsidRPr="00933BDA">
              <w:rPr>
                <w:rStyle w:val="Imprint0"/>
              </w:rPr>
              <w:t>You are free to re-use the work under that licence, on the condition that you credit the State of Victoria as author</w:t>
            </w:r>
            <w:r w:rsidR="00DD674B">
              <w:rPr>
                <w:rStyle w:val="Imprint0"/>
              </w:rPr>
              <w:t xml:space="preserve">. </w:t>
            </w:r>
            <w:r w:rsidRPr="00933BDA">
              <w:rPr>
                <w:rStyle w:val="Imprint0"/>
              </w:rPr>
              <w:t xml:space="preserve">The licence does not apply to any images, photographs or branding, including the Victorian Coat of Arms, the Victorian Government logo, the Department of </w:t>
            </w:r>
            <w:r w:rsidR="00435D98">
              <w:rPr>
                <w:rStyle w:val="Imprint0"/>
              </w:rPr>
              <w:t>Energy, Environment and Climate Action</w:t>
            </w:r>
            <w:r w:rsidRPr="00933BDA">
              <w:rPr>
                <w:rStyle w:val="Imprint0"/>
              </w:rPr>
              <w:t xml:space="preserve"> logo and the Arthur Rylah Institute logo</w:t>
            </w:r>
            <w:r w:rsidR="00DD674B">
              <w:rPr>
                <w:rStyle w:val="Imprint0"/>
              </w:rPr>
              <w:t xml:space="preserve">. </w:t>
            </w:r>
            <w:r w:rsidRPr="00933BDA">
              <w:rPr>
                <w:rStyle w:val="Imprint0"/>
              </w:rPr>
              <w:t xml:space="preserve">To view a copy of this licence, visit </w:t>
            </w:r>
            <w:hyperlink r:id="rId28" w:history="1">
              <w:r w:rsidRPr="00933BDA">
                <w:rPr>
                  <w:rStyle w:val="Imprint0"/>
                </w:rPr>
                <w:t>http://creativecommons.org/licenses/by/3.0/au/deed.en</w:t>
              </w:r>
            </w:hyperlink>
          </w:p>
          <w:p w14:paraId="2D0A12EF" w14:textId="77777777" w:rsidR="002F04B4" w:rsidRPr="008B717C" w:rsidRDefault="002F04B4" w:rsidP="002F04B4">
            <w:pPr>
              <w:pStyle w:val="ARIimprintpubdetails"/>
              <w:rPr>
                <w:rStyle w:val="Imprint0"/>
              </w:rPr>
            </w:pPr>
            <w:r w:rsidRPr="008B717C">
              <w:rPr>
                <w:rStyle w:val="Imprint0"/>
              </w:rPr>
              <w:t>ISSN 1835-3827 (print)</w:t>
            </w:r>
          </w:p>
          <w:p w14:paraId="7685315D" w14:textId="77777777" w:rsidR="002F04B4" w:rsidRPr="008B717C" w:rsidRDefault="002F04B4" w:rsidP="002F04B4">
            <w:pPr>
              <w:pStyle w:val="ARIimprintpubdetails"/>
              <w:rPr>
                <w:rStyle w:val="Imprint0"/>
              </w:rPr>
            </w:pPr>
            <w:r w:rsidRPr="008B717C">
              <w:rPr>
                <w:rStyle w:val="Imprint0"/>
              </w:rPr>
              <w:t>ISSN 1835-3835 (pdf))</w:t>
            </w:r>
          </w:p>
          <w:p w14:paraId="6EC3B51E" w14:textId="5A697CB3" w:rsidR="002F04B4" w:rsidRPr="00F56D9E" w:rsidRDefault="002F04B4" w:rsidP="002F04B4">
            <w:pPr>
              <w:spacing w:after="320"/>
              <w:rPr>
                <w:rStyle w:val="Imprint0"/>
              </w:rPr>
            </w:pPr>
            <w:r w:rsidRPr="008B717C">
              <w:rPr>
                <w:rStyle w:val="Imprint0"/>
              </w:rPr>
              <w:t xml:space="preserve">ISBN </w:t>
            </w:r>
            <w:r w:rsidR="0070322F" w:rsidRPr="0070322F">
              <w:rPr>
                <w:rStyle w:val="Imprint0"/>
              </w:rPr>
              <w:t xml:space="preserve">978-1-76136-204-17 </w:t>
            </w:r>
            <w:r w:rsidRPr="008B717C">
              <w:rPr>
                <w:rStyle w:val="Imprint0"/>
              </w:rPr>
              <w:t>(pdf</w:t>
            </w:r>
            <w:r w:rsidR="00665D9A" w:rsidRPr="008B717C">
              <w:rPr>
                <w:rStyle w:val="Imprint0"/>
              </w:rPr>
              <w:t>/online/MS word</w:t>
            </w:r>
            <w:r w:rsidRPr="008B717C">
              <w:rPr>
                <w:rStyle w:val="Imprint0"/>
              </w:rPr>
              <w:t>)</w:t>
            </w:r>
          </w:p>
          <w:p w14:paraId="6508354F" w14:textId="77777777" w:rsidR="002F04B4" w:rsidRPr="00933BDA" w:rsidRDefault="002F04B4" w:rsidP="002F04B4">
            <w:pPr>
              <w:autoSpaceDE w:val="0"/>
              <w:autoSpaceDN w:val="0"/>
              <w:adjustRightInd w:val="0"/>
              <w:spacing w:after="320"/>
              <w:rPr>
                <w:rStyle w:val="Imprint0"/>
              </w:rPr>
            </w:pPr>
            <w:r w:rsidRPr="00933BDA">
              <w:rPr>
                <w:rStyle w:val="Imprint0"/>
                <w:b/>
              </w:rPr>
              <w:t>Disclaimer</w:t>
            </w:r>
            <w:r>
              <w:rPr>
                <w:rStyle w:val="Imprint0"/>
                <w:b/>
              </w:rPr>
              <w:br/>
            </w:r>
            <w:r w:rsidRPr="00933BDA">
              <w:rPr>
                <w:rStyle w:val="Imprint0"/>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6F209D2" w14:textId="77777777" w:rsidR="002F04B4" w:rsidRPr="00243764" w:rsidRDefault="002F04B4" w:rsidP="002F04B4">
            <w:pPr>
              <w:pStyle w:val="Titlepagesubtitle"/>
              <w:rPr>
                <w:rFonts w:eastAsia="Calibri"/>
              </w:rPr>
            </w:pPr>
            <w:r w:rsidRPr="00243764">
              <w:rPr>
                <w:rFonts w:eastAsia="Calibri"/>
              </w:rPr>
              <w:t>Accessibility</w:t>
            </w:r>
          </w:p>
          <w:p w14:paraId="0E6F62E8" w14:textId="73510B33" w:rsidR="00E652A4" w:rsidRPr="00933BDA" w:rsidRDefault="002F04B4" w:rsidP="002F04B4">
            <w:pPr>
              <w:pStyle w:val="Accessibilitytext"/>
              <w:framePr w:hSpace="0" w:wrap="auto" w:vAnchor="margin" w:hAnchor="text" w:yAlign="inline"/>
            </w:pPr>
            <w:r w:rsidRPr="00933BDA">
              <w:t xml:space="preserve">If you would like to receive this publication in an alternative format, please telephone the </w:t>
            </w:r>
            <w:r w:rsidR="00A6645B">
              <w:t>DEECA</w:t>
            </w:r>
            <w:r w:rsidR="00A6645B" w:rsidRPr="00933BDA">
              <w:t xml:space="preserve"> </w:t>
            </w:r>
            <w:r w:rsidRPr="00933BDA">
              <w:t xml:space="preserve">Customer Service Centre on 136 186, email </w:t>
            </w:r>
            <w:hyperlink r:id="rId29" w:history="1">
              <w:r w:rsidRPr="00933BDA">
                <w:t>customer.service@delwp.vic.gov.au</w:t>
              </w:r>
            </w:hyperlink>
            <w:r w:rsidRPr="00933BDA">
              <w:t xml:space="preserve"> or contact us via the National Relay Service on 133 677 or </w:t>
            </w:r>
            <w:hyperlink r:id="rId30" w:history="1">
              <w:r w:rsidRPr="00933BDA">
                <w:t>www.relayservice.com.au</w:t>
              </w:r>
            </w:hyperlink>
            <w:r w:rsidR="00DD674B">
              <w:t xml:space="preserve">. </w:t>
            </w:r>
            <w:r w:rsidRPr="00933BDA">
              <w:t xml:space="preserve">This document is also available on the internet at </w:t>
            </w:r>
            <w:hyperlink r:id="rId31" w:history="1">
              <w:r w:rsidR="00A6645B" w:rsidRPr="00BD6135">
                <w:rPr>
                  <w:rStyle w:val="Hyperlink"/>
                </w:rPr>
                <w:t>www.deeca.vic.gov.au</w:t>
              </w:r>
            </w:hyperlink>
          </w:p>
          <w:p w14:paraId="623218CC" w14:textId="77777777" w:rsidR="00E652A4" w:rsidRPr="00243764" w:rsidRDefault="00E652A4" w:rsidP="00DC3852"/>
        </w:tc>
      </w:tr>
    </w:tbl>
    <w:tbl>
      <w:tblPr>
        <w:tblStyle w:val="TableAsPlaceholder"/>
        <w:tblpPr w:leftFromText="181" w:rightFromText="181" w:vertAnchor="page" w:horzAnchor="margin" w:tblpY="901"/>
        <w:tblOverlap w:val="never"/>
        <w:tblW w:w="9621" w:type="dxa"/>
        <w:tblCellMar>
          <w:right w:w="57" w:type="dxa"/>
        </w:tblCellMar>
        <w:tblLook w:val="0600" w:firstRow="0" w:lastRow="0" w:firstColumn="0" w:lastColumn="0" w:noHBand="1" w:noVBand="1"/>
      </w:tblPr>
      <w:tblGrid>
        <w:gridCol w:w="9621"/>
      </w:tblGrid>
      <w:tr w:rsidR="002E022A" w14:paraId="0F729B85" w14:textId="77777777" w:rsidTr="002E022A">
        <w:trPr>
          <w:trHeight w:val="1567"/>
        </w:trPr>
        <w:tc>
          <w:tcPr>
            <w:tcW w:w="5000" w:type="pct"/>
            <w:shd w:val="clear" w:color="auto" w:fill="E5F7F6"/>
            <w:tcMar>
              <w:right w:w="0" w:type="dxa"/>
            </w:tcMar>
          </w:tcPr>
          <w:p w14:paraId="7CC6A4ED" w14:textId="77777777" w:rsidR="002E022A" w:rsidRPr="00035BAD" w:rsidRDefault="002E022A" w:rsidP="002E022A">
            <w:pPr>
              <w:pStyle w:val="xDisclaimertext6"/>
              <w:framePr w:hSpace="0" w:wrap="auto" w:hAnchor="text" w:yAlign="inline"/>
              <w:suppressOverlap w:val="0"/>
            </w:pPr>
            <w:r w:rsidRPr="00035BAD">
              <w:rPr>
                <w:noProof/>
              </w:rPr>
              <w:drawing>
                <wp:anchor distT="0" distB="0" distL="114300" distR="114300" simplePos="0" relativeHeight="251660298" behindDoc="0" locked="1" layoutInCell="1" allowOverlap="1" wp14:anchorId="3AC4E93A" wp14:editId="2F341A7B">
                  <wp:simplePos x="0" y="0"/>
                  <wp:positionH relativeFrom="margin">
                    <wp:align>right</wp:align>
                  </wp:positionH>
                  <wp:positionV relativeFrom="margin">
                    <wp:align>bottom</wp:align>
                  </wp:positionV>
                  <wp:extent cx="2408400" cy="1602000"/>
                  <wp:effectExtent l="0" t="0" r="0" b="0"/>
                  <wp:wrapNone/>
                  <wp:docPr id="14"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32" cstate="email">
                            <a:extLst>
                              <a:ext uri="{28A0092B-C50C-407E-A947-70E740481C1C}">
                                <a14:useLocalDpi xmlns:a14="http://schemas.microsoft.com/office/drawing/2010/main"/>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Acknowledgment</w:t>
            </w:r>
          </w:p>
          <w:p w14:paraId="6BB20185" w14:textId="77777777" w:rsidR="002E022A" w:rsidRPr="001A3E14" w:rsidRDefault="002E022A" w:rsidP="002E022A">
            <w:pPr>
              <w:pStyle w:val="xDisclaimertext4"/>
              <w:framePr w:hSpace="0" w:wrap="auto" w:hAnchor="text" w:yAlign="inline"/>
              <w:suppressOverlap w:val="0"/>
              <w:rPr>
                <w:color w:val="auto"/>
              </w:rPr>
            </w:pPr>
            <w:r w:rsidRPr="001A3E14">
              <w:rPr>
                <w:color w:val="auto"/>
              </w:rP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26F13B09" w14:textId="77777777" w:rsidR="002E022A" w:rsidRDefault="002E022A" w:rsidP="002E022A">
            <w:pPr>
              <w:pStyle w:val="xDisclaimertext5"/>
              <w:framePr w:hSpace="0" w:wrap="auto" w:hAnchor="text" w:yAlign="inline"/>
              <w:suppressOverlap w:val="0"/>
            </w:pPr>
            <w:r w:rsidRPr="001A3E14">
              <w:rPr>
                <w:color w:val="auto"/>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bl>
    <w:p w14:paraId="08D9A1B6" w14:textId="0727A455" w:rsidR="00CE776B" w:rsidRPr="00933BDA" w:rsidRDefault="00CE776B" w:rsidP="00DC3852"/>
    <w:p w14:paraId="6DD999EA" w14:textId="54B6EE1D" w:rsidR="00DA7D7F" w:rsidRPr="00933BDA" w:rsidRDefault="00260A6B" w:rsidP="00DC3852">
      <w:r w:rsidRPr="00933BDA">
        <w:br w:type="page"/>
      </w:r>
    </w:p>
    <w:p w14:paraId="4FF29773" w14:textId="53C0E37A" w:rsidR="00243764" w:rsidRPr="008352D5" w:rsidRDefault="00EC5FA5" w:rsidP="00DC3852">
      <w:pPr>
        <w:pStyle w:val="Titlepageheading"/>
      </w:pPr>
      <w:r>
        <w:lastRenderedPageBreak/>
        <w:t>State-wide abundance of kangaroos in Victoria</w:t>
      </w:r>
      <w:r w:rsidR="00FF64AF">
        <w:t>, 202</w:t>
      </w:r>
      <w:r w:rsidR="00BD7CC0">
        <w:t>2</w:t>
      </w:r>
    </w:p>
    <w:p w14:paraId="28A8F0EB" w14:textId="1D5A943D" w:rsidR="00DA7D7F" w:rsidRPr="008352D5" w:rsidRDefault="00EC5FA5" w:rsidP="00DC3852">
      <w:pPr>
        <w:pStyle w:val="Titlepagesubtitle"/>
      </w:pPr>
      <w:r>
        <w:t xml:space="preserve">Results from </w:t>
      </w:r>
      <w:r w:rsidR="00397984">
        <w:t>the 20</w:t>
      </w:r>
      <w:r w:rsidR="001F3157">
        <w:t>2</w:t>
      </w:r>
      <w:r w:rsidR="00BD7CC0">
        <w:t>2</w:t>
      </w:r>
      <w:r w:rsidR="00397984">
        <w:t xml:space="preserve"> </w:t>
      </w:r>
      <w:r>
        <w:t>aerial survey</w:t>
      </w:r>
    </w:p>
    <w:p w14:paraId="742F2E8D" w14:textId="77777777" w:rsidR="00243764" w:rsidRPr="00856D1B" w:rsidRDefault="00243764" w:rsidP="00DC3852">
      <w:pPr>
        <w:pStyle w:val="Titlepagesubtitle"/>
      </w:pPr>
    </w:p>
    <w:p w14:paraId="5119C67E" w14:textId="77777777" w:rsidR="00243764" w:rsidRPr="00856D1B" w:rsidRDefault="00243764" w:rsidP="00DC3852">
      <w:pPr>
        <w:pStyle w:val="Titlepagesubtitle"/>
      </w:pPr>
    </w:p>
    <w:p w14:paraId="64E09F92" w14:textId="50EB885B" w:rsidR="00DA7D7F" w:rsidRPr="008352D5" w:rsidRDefault="00EC5FA5" w:rsidP="00DC3852">
      <w:pPr>
        <w:pStyle w:val="Titlepagesubtitle"/>
      </w:pPr>
      <w:r>
        <w:t>P.D</w:t>
      </w:r>
      <w:r w:rsidR="00EA3F2C">
        <w:t xml:space="preserve">. </w:t>
      </w:r>
      <w:r>
        <w:t>Moloney, D.S.L</w:t>
      </w:r>
      <w:r w:rsidR="00EA3F2C">
        <w:t xml:space="preserve">. </w:t>
      </w:r>
      <w:r>
        <w:t>Ramsey and M.P</w:t>
      </w:r>
      <w:r w:rsidR="00EA3F2C">
        <w:t xml:space="preserve">. </w:t>
      </w:r>
      <w:r>
        <w:t>Scroggie</w:t>
      </w:r>
    </w:p>
    <w:p w14:paraId="18568F0A" w14:textId="77777777" w:rsidR="00243764" w:rsidRPr="008352D5" w:rsidRDefault="00243764" w:rsidP="00DC3852">
      <w:pPr>
        <w:pStyle w:val="Titlepagesubtitle"/>
      </w:pPr>
    </w:p>
    <w:p w14:paraId="4BBA34CB" w14:textId="77777777" w:rsidR="00744A3D" w:rsidRPr="00B455FF" w:rsidRDefault="00744A3D" w:rsidP="00DC3852">
      <w:pPr>
        <w:pStyle w:val="Subtitle"/>
      </w:pPr>
    </w:p>
    <w:p w14:paraId="4188387F" w14:textId="77777777" w:rsidR="00744A3D" w:rsidRPr="00DD09BE" w:rsidRDefault="00744A3D" w:rsidP="00DC3852">
      <w:r w:rsidRPr="00DD09BE">
        <w:t xml:space="preserve">Arthur Rylah Institute for Environmental Research </w:t>
      </w:r>
      <w:r w:rsidRPr="00DD09BE">
        <w:br/>
        <w:t>123 Brown Street, Heidelberg, Victoria 3084</w:t>
      </w:r>
    </w:p>
    <w:p w14:paraId="21EC376E" w14:textId="77777777" w:rsidR="00744A3D" w:rsidRPr="00DD09BE" w:rsidRDefault="00744A3D" w:rsidP="00DC3852">
      <w:pPr>
        <w:pStyle w:val="Subtitle"/>
      </w:pPr>
      <w:r w:rsidRPr="00DD09BE">
        <w:t>Date</w:t>
      </w:r>
    </w:p>
    <w:p w14:paraId="7E1741E3" w14:textId="77777777" w:rsidR="006A33F1" w:rsidRDefault="006A33F1" w:rsidP="00DC3852">
      <w:pPr>
        <w:pStyle w:val="Titlepagesubtitle"/>
      </w:pPr>
    </w:p>
    <w:p w14:paraId="5D4793E1" w14:textId="77777777" w:rsidR="002B412A" w:rsidRDefault="002B412A" w:rsidP="00DC3852">
      <w:pPr>
        <w:pStyle w:val="Titlepagesubtitle"/>
      </w:pPr>
    </w:p>
    <w:p w14:paraId="1E0106AB" w14:textId="77777777" w:rsidR="002B412A" w:rsidRDefault="002B412A" w:rsidP="00DC3852">
      <w:pPr>
        <w:pStyle w:val="Titlepagesubtitle"/>
      </w:pPr>
    </w:p>
    <w:p w14:paraId="28697F20" w14:textId="77777777" w:rsidR="002B412A" w:rsidRDefault="002B412A" w:rsidP="00DC3852">
      <w:pPr>
        <w:pStyle w:val="Titlepagesubtitle"/>
      </w:pPr>
    </w:p>
    <w:p w14:paraId="723EC085" w14:textId="77777777" w:rsidR="002B412A" w:rsidRDefault="002B412A" w:rsidP="00DC3852">
      <w:pPr>
        <w:pStyle w:val="Titlepagesubtitle"/>
      </w:pPr>
    </w:p>
    <w:p w14:paraId="6C6C9C9C" w14:textId="77777777" w:rsidR="002B412A" w:rsidRDefault="002B412A" w:rsidP="00DC3852">
      <w:pPr>
        <w:pStyle w:val="Titlepagesubtitle"/>
      </w:pPr>
    </w:p>
    <w:p w14:paraId="1DC0F4E6" w14:textId="45A0DE94" w:rsidR="00B2382F" w:rsidRPr="00B2382F" w:rsidRDefault="006A33F1" w:rsidP="00DC3852">
      <w:pPr>
        <w:pStyle w:val="Titlepagesubtitle"/>
      </w:pPr>
      <w:r w:rsidRPr="00772526">
        <w:rPr>
          <w:b w:val="0"/>
        </w:rPr>
        <w:t>Arthur Rylah Institute for Environmental Research</w:t>
      </w:r>
      <w:r w:rsidRPr="008352D5">
        <w:br/>
      </w:r>
      <w:r w:rsidR="002F04B4">
        <w:t>Technical</w:t>
      </w:r>
      <w:r w:rsidR="00DE7B6D">
        <w:t xml:space="preserve"> Report </w:t>
      </w:r>
      <w:r w:rsidR="002F04B4">
        <w:t>Series No</w:t>
      </w:r>
      <w:r w:rsidR="00EA3F2C">
        <w:t xml:space="preserve">. </w:t>
      </w:r>
      <w:r w:rsidR="00181D70">
        <w:t>356</w:t>
      </w:r>
    </w:p>
    <w:p w14:paraId="0E7FE882" w14:textId="77777777" w:rsidR="00DA7D7F" w:rsidRPr="00243764" w:rsidRDefault="00DD09BE" w:rsidP="00DC3852">
      <w:r>
        <w:t xml:space="preserve"> </w:t>
      </w:r>
    </w:p>
    <w:p w14:paraId="5C078B9B" w14:textId="77777777" w:rsidR="00DA7D7F" w:rsidRPr="00243764" w:rsidRDefault="00DA7D7F" w:rsidP="00DC3852">
      <w:pPr>
        <w:sectPr w:rsidR="00DA7D7F" w:rsidRPr="00243764" w:rsidSect="006A33F1">
          <w:headerReference w:type="default" r:id="rId33"/>
          <w:footerReference w:type="default" r:id="rId34"/>
          <w:headerReference w:type="first" r:id="rId35"/>
          <w:footerReference w:type="first" r:id="rId36"/>
          <w:pgSz w:w="11906" w:h="16838" w:code="9"/>
          <w:pgMar w:top="1134" w:right="1134" w:bottom="1134" w:left="1134" w:header="709" w:footer="709" w:gutter="0"/>
          <w:pgNumType w:fmt="lowerRoman"/>
          <w:cols w:space="708"/>
          <w:titlePg/>
          <w:docGrid w:linePitch="360"/>
        </w:sectPr>
      </w:pPr>
    </w:p>
    <w:p w14:paraId="2883A4FB" w14:textId="77777777" w:rsidR="00843C86" w:rsidRPr="00B2382F" w:rsidRDefault="00843C86" w:rsidP="0071429D">
      <w:pPr>
        <w:pStyle w:val="Heading1"/>
      </w:pPr>
      <w:bookmarkStart w:id="27" w:name="_Toc409798395"/>
      <w:bookmarkStart w:id="28" w:name="_Toc286018758"/>
      <w:bookmarkStart w:id="29" w:name="_Toc66275611"/>
      <w:bookmarkStart w:id="30" w:name="_Toc126738302"/>
      <w:r w:rsidRPr="00B2382F">
        <w:lastRenderedPageBreak/>
        <w:t>Acknowledgements</w:t>
      </w:r>
      <w:bookmarkEnd w:id="27"/>
      <w:bookmarkEnd w:id="28"/>
      <w:bookmarkEnd w:id="29"/>
      <w:bookmarkEnd w:id="30"/>
    </w:p>
    <w:p w14:paraId="5D5D0BB2" w14:textId="2D9ADB7E" w:rsidR="00843C86" w:rsidRDefault="000535BF" w:rsidP="00954766">
      <w:r w:rsidRPr="000535BF">
        <w:t xml:space="preserve">This report was commissioned by the </w:t>
      </w:r>
      <w:r w:rsidR="005A1468">
        <w:t>Biodiversity Regulatory Reform</w:t>
      </w:r>
      <w:r w:rsidRPr="000535BF">
        <w:t xml:space="preserve"> </w:t>
      </w:r>
      <w:r w:rsidR="00991250">
        <w:t>Branch</w:t>
      </w:r>
      <w:r w:rsidRPr="000535BF">
        <w:t xml:space="preserve">, Biodiversity Division, </w:t>
      </w:r>
      <w:r w:rsidR="00991250">
        <w:t>of the</w:t>
      </w:r>
      <w:r w:rsidRPr="000535BF">
        <w:t xml:space="preserve"> Department of Environment, Land, Water and Planning</w:t>
      </w:r>
      <w:r w:rsidR="00DD72DF">
        <w:t xml:space="preserve"> (now part of the Department of </w:t>
      </w:r>
      <w:r w:rsidR="00435D98">
        <w:t>Energy, Environment and Climate Action</w:t>
      </w:r>
      <w:r w:rsidR="00DD72DF">
        <w:t>)</w:t>
      </w:r>
      <w:r w:rsidR="00DD674B">
        <w:t xml:space="preserve">. </w:t>
      </w:r>
      <w:r w:rsidR="00F80F18">
        <w:t xml:space="preserve">Aerial surveys were conducted by </w:t>
      </w:r>
      <w:r w:rsidR="008C0DBA">
        <w:t>Terrestrial Ecosystem Services</w:t>
      </w:r>
      <w:r w:rsidR="00F80F18">
        <w:t xml:space="preserve"> </w:t>
      </w:r>
      <w:r w:rsidR="00B215AF">
        <w:t>Pty Ltd (</w:t>
      </w:r>
      <w:hyperlink r:id="rId37" w:history="1">
        <w:r w:rsidR="008C0DBA" w:rsidRPr="009E6E78">
          <w:t>www.ecoknowledge.com.au</w:t>
        </w:r>
      </w:hyperlink>
      <w:r w:rsidR="00B215AF">
        <w:t>)</w:t>
      </w:r>
      <w:r w:rsidR="00EA3F2C">
        <w:t>.</w:t>
      </w:r>
      <w:r w:rsidR="00462718" w:rsidRPr="00462718">
        <w:t xml:space="preserve"> </w:t>
      </w:r>
      <w:r w:rsidR="00462718" w:rsidRPr="000535BF">
        <w:t xml:space="preserve">We thank </w:t>
      </w:r>
      <w:r w:rsidR="00EA1F9C">
        <w:t>Rob Hale and Lindy Lumsden</w:t>
      </w:r>
      <w:r w:rsidR="00462718">
        <w:t xml:space="preserve"> </w:t>
      </w:r>
      <w:r w:rsidR="00462718" w:rsidRPr="000535BF">
        <w:t xml:space="preserve">who provided valuable feedback on </w:t>
      </w:r>
      <w:r w:rsidR="00462718">
        <w:t>drafts</w:t>
      </w:r>
      <w:r w:rsidR="00462718" w:rsidRPr="000535BF">
        <w:t xml:space="preserve"> of this report</w:t>
      </w:r>
      <w:r w:rsidR="00DD674B">
        <w:t xml:space="preserve">. </w:t>
      </w:r>
    </w:p>
    <w:p w14:paraId="57BA6CB2" w14:textId="77777777" w:rsidR="003C0955" w:rsidRDefault="003C0955" w:rsidP="003C0955">
      <w:pPr>
        <w:pStyle w:val="BodyText"/>
      </w:pPr>
    </w:p>
    <w:p w14:paraId="0494B54E" w14:textId="2A0688CA" w:rsidR="003C0955" w:rsidRPr="0015168B" w:rsidRDefault="003C0955" w:rsidP="003C0955">
      <w:pPr>
        <w:pStyle w:val="BodyText"/>
        <w:sectPr w:rsidR="003C0955" w:rsidRPr="0015168B" w:rsidSect="005F47FC">
          <w:footerReference w:type="default" r:id="rId38"/>
          <w:footerReference w:type="first" r:id="rId39"/>
          <w:pgSz w:w="11900" w:h="16820" w:code="9"/>
          <w:pgMar w:top="1134" w:right="1134" w:bottom="1134" w:left="1134" w:header="709" w:footer="567" w:gutter="0"/>
          <w:pgNumType w:fmt="lowerRoman" w:start="2"/>
          <w:cols w:space="708"/>
          <w:formProt w:val="0"/>
          <w:docGrid w:linePitch="360"/>
        </w:sectPr>
      </w:pPr>
    </w:p>
    <w:p w14:paraId="57FC23FD" w14:textId="77777777" w:rsidR="003C0955" w:rsidRDefault="003C0955" w:rsidP="003C0955">
      <w:pPr>
        <w:pStyle w:val="Headingnonumber"/>
      </w:pPr>
      <w:bookmarkStart w:id="32" w:name="_Toc126738303"/>
      <w:r>
        <w:lastRenderedPageBreak/>
        <w:t>Contents</w:t>
      </w:r>
      <w:bookmarkEnd w:id="32"/>
    </w:p>
    <w:p w14:paraId="2F474E59" w14:textId="2E78BE07" w:rsidR="00F6358E" w:rsidRDefault="003C0955">
      <w:pPr>
        <w:pStyle w:val="TOC1"/>
        <w:rPr>
          <w:rFonts w:asciiTheme="minorHAnsi" w:eastAsiaTheme="minorEastAsia" w:hAnsiTheme="minorHAnsi" w:cstheme="minorBidi"/>
          <w:b w:val="0"/>
          <w:color w:val="auto"/>
          <w:sz w:val="22"/>
          <w:szCs w:val="22"/>
          <w:lang w:val="en-AU" w:eastAsia="en-AU"/>
        </w:rPr>
      </w:pPr>
      <w:r>
        <w:rPr>
          <w:b w:val="0"/>
        </w:rPr>
        <w:fldChar w:fldCharType="begin"/>
      </w:r>
      <w:r>
        <w:rPr>
          <w:b w:val="0"/>
        </w:rPr>
        <w:instrText xml:space="preserve"> TOC \h \z \t "Heading 1,1,Heading 2,2,Heading 3,3,Heading 3 - Numbered,3,Heading 2 - Numbered,2,Heading 1 - Numbered,1,Heading no number,1" </w:instrText>
      </w:r>
      <w:r>
        <w:rPr>
          <w:b w:val="0"/>
        </w:rPr>
        <w:fldChar w:fldCharType="separate"/>
      </w:r>
      <w:hyperlink w:anchor="_Toc126738302" w:history="1">
        <w:r w:rsidR="00F6358E" w:rsidRPr="003F7892">
          <w:rPr>
            <w:rStyle w:val="Hyperlink"/>
          </w:rPr>
          <w:t>Acknowledgements</w:t>
        </w:r>
        <w:r w:rsidR="00F6358E">
          <w:rPr>
            <w:webHidden/>
          </w:rPr>
          <w:tab/>
        </w:r>
        <w:r w:rsidR="00F6358E">
          <w:rPr>
            <w:webHidden/>
          </w:rPr>
          <w:fldChar w:fldCharType="begin"/>
        </w:r>
        <w:r w:rsidR="00F6358E">
          <w:rPr>
            <w:webHidden/>
          </w:rPr>
          <w:instrText xml:space="preserve"> PAGEREF _Toc126738302 \h </w:instrText>
        </w:r>
        <w:r w:rsidR="00F6358E">
          <w:rPr>
            <w:webHidden/>
          </w:rPr>
        </w:r>
        <w:r w:rsidR="00F6358E">
          <w:rPr>
            <w:webHidden/>
          </w:rPr>
          <w:fldChar w:fldCharType="separate"/>
        </w:r>
        <w:r w:rsidR="00F6358E">
          <w:rPr>
            <w:webHidden/>
          </w:rPr>
          <w:t>ii</w:t>
        </w:r>
        <w:r w:rsidR="00F6358E">
          <w:rPr>
            <w:webHidden/>
          </w:rPr>
          <w:fldChar w:fldCharType="end"/>
        </w:r>
      </w:hyperlink>
    </w:p>
    <w:p w14:paraId="5D9582DF" w14:textId="515F8442" w:rsidR="00F6358E" w:rsidRDefault="00E74EAD">
      <w:pPr>
        <w:pStyle w:val="TOC1"/>
        <w:rPr>
          <w:rFonts w:asciiTheme="minorHAnsi" w:eastAsiaTheme="minorEastAsia" w:hAnsiTheme="minorHAnsi" w:cstheme="minorBidi"/>
          <w:b w:val="0"/>
          <w:color w:val="auto"/>
          <w:sz w:val="22"/>
          <w:szCs w:val="22"/>
          <w:lang w:val="en-AU" w:eastAsia="en-AU"/>
        </w:rPr>
      </w:pPr>
      <w:hyperlink w:anchor="_Toc126738303" w:history="1">
        <w:r w:rsidR="00F6358E" w:rsidRPr="003F7892">
          <w:rPr>
            <w:rStyle w:val="Hyperlink"/>
          </w:rPr>
          <w:t>Contents</w:t>
        </w:r>
        <w:r w:rsidR="00F6358E">
          <w:rPr>
            <w:webHidden/>
          </w:rPr>
          <w:tab/>
        </w:r>
        <w:r w:rsidR="00F6358E">
          <w:rPr>
            <w:webHidden/>
          </w:rPr>
          <w:fldChar w:fldCharType="begin"/>
        </w:r>
        <w:r w:rsidR="00F6358E">
          <w:rPr>
            <w:webHidden/>
          </w:rPr>
          <w:instrText xml:space="preserve"> PAGEREF _Toc126738303 \h </w:instrText>
        </w:r>
        <w:r w:rsidR="00F6358E">
          <w:rPr>
            <w:webHidden/>
          </w:rPr>
        </w:r>
        <w:r w:rsidR="00F6358E">
          <w:rPr>
            <w:webHidden/>
          </w:rPr>
          <w:fldChar w:fldCharType="separate"/>
        </w:r>
        <w:r w:rsidR="00F6358E">
          <w:rPr>
            <w:webHidden/>
          </w:rPr>
          <w:t>iii</w:t>
        </w:r>
        <w:r w:rsidR="00F6358E">
          <w:rPr>
            <w:webHidden/>
          </w:rPr>
          <w:fldChar w:fldCharType="end"/>
        </w:r>
      </w:hyperlink>
    </w:p>
    <w:p w14:paraId="4BCA9D59" w14:textId="52E0C9FD" w:rsidR="00F6358E" w:rsidRDefault="00E74EAD">
      <w:pPr>
        <w:pStyle w:val="TOC1"/>
        <w:rPr>
          <w:rFonts w:asciiTheme="minorHAnsi" w:eastAsiaTheme="minorEastAsia" w:hAnsiTheme="minorHAnsi" w:cstheme="minorBidi"/>
          <w:b w:val="0"/>
          <w:color w:val="auto"/>
          <w:sz w:val="22"/>
          <w:szCs w:val="22"/>
          <w:lang w:val="en-AU" w:eastAsia="en-AU"/>
        </w:rPr>
      </w:pPr>
      <w:hyperlink w:anchor="_Toc126738304" w:history="1">
        <w:r w:rsidR="00F6358E" w:rsidRPr="003F7892">
          <w:rPr>
            <w:rStyle w:val="Hyperlink"/>
          </w:rPr>
          <w:t>Summary</w:t>
        </w:r>
        <w:r w:rsidR="00F6358E">
          <w:rPr>
            <w:webHidden/>
          </w:rPr>
          <w:tab/>
        </w:r>
        <w:r w:rsidR="00F6358E">
          <w:rPr>
            <w:webHidden/>
          </w:rPr>
          <w:fldChar w:fldCharType="begin"/>
        </w:r>
        <w:r w:rsidR="00F6358E">
          <w:rPr>
            <w:webHidden/>
          </w:rPr>
          <w:instrText xml:space="preserve"> PAGEREF _Toc126738304 \h </w:instrText>
        </w:r>
        <w:r w:rsidR="00F6358E">
          <w:rPr>
            <w:webHidden/>
          </w:rPr>
        </w:r>
        <w:r w:rsidR="00F6358E">
          <w:rPr>
            <w:webHidden/>
          </w:rPr>
          <w:fldChar w:fldCharType="separate"/>
        </w:r>
        <w:r w:rsidR="00F6358E">
          <w:rPr>
            <w:webHidden/>
          </w:rPr>
          <w:t>1</w:t>
        </w:r>
        <w:r w:rsidR="00F6358E">
          <w:rPr>
            <w:webHidden/>
          </w:rPr>
          <w:fldChar w:fldCharType="end"/>
        </w:r>
      </w:hyperlink>
    </w:p>
    <w:p w14:paraId="37032E3B" w14:textId="606B0206" w:rsidR="00F6358E" w:rsidRDefault="00E74EAD">
      <w:pPr>
        <w:pStyle w:val="TOC1"/>
        <w:rPr>
          <w:rFonts w:asciiTheme="minorHAnsi" w:eastAsiaTheme="minorEastAsia" w:hAnsiTheme="minorHAnsi" w:cstheme="minorBidi"/>
          <w:b w:val="0"/>
          <w:color w:val="auto"/>
          <w:sz w:val="22"/>
          <w:szCs w:val="22"/>
          <w:lang w:val="en-AU" w:eastAsia="en-AU"/>
        </w:rPr>
      </w:pPr>
      <w:hyperlink w:anchor="_Toc126738305" w:history="1">
        <w:r w:rsidR="00F6358E" w:rsidRPr="003F7892">
          <w:rPr>
            <w:rStyle w:val="Hyperlink"/>
          </w:rPr>
          <w:t>1</w:t>
        </w:r>
        <w:r w:rsidR="00F6358E">
          <w:rPr>
            <w:rFonts w:asciiTheme="minorHAnsi" w:eastAsiaTheme="minorEastAsia" w:hAnsiTheme="minorHAnsi" w:cstheme="minorBidi"/>
            <w:b w:val="0"/>
            <w:color w:val="auto"/>
            <w:sz w:val="22"/>
            <w:szCs w:val="22"/>
            <w:lang w:val="en-AU" w:eastAsia="en-AU"/>
          </w:rPr>
          <w:tab/>
        </w:r>
        <w:r w:rsidR="00F6358E" w:rsidRPr="003F7892">
          <w:rPr>
            <w:rStyle w:val="Hyperlink"/>
          </w:rPr>
          <w:t>Introduction</w:t>
        </w:r>
        <w:r w:rsidR="00F6358E">
          <w:rPr>
            <w:webHidden/>
          </w:rPr>
          <w:tab/>
        </w:r>
        <w:r w:rsidR="00F6358E">
          <w:rPr>
            <w:webHidden/>
          </w:rPr>
          <w:fldChar w:fldCharType="begin"/>
        </w:r>
        <w:r w:rsidR="00F6358E">
          <w:rPr>
            <w:webHidden/>
          </w:rPr>
          <w:instrText xml:space="preserve"> PAGEREF _Toc126738305 \h </w:instrText>
        </w:r>
        <w:r w:rsidR="00F6358E">
          <w:rPr>
            <w:webHidden/>
          </w:rPr>
        </w:r>
        <w:r w:rsidR="00F6358E">
          <w:rPr>
            <w:webHidden/>
          </w:rPr>
          <w:fldChar w:fldCharType="separate"/>
        </w:r>
        <w:r w:rsidR="00F6358E">
          <w:rPr>
            <w:webHidden/>
          </w:rPr>
          <w:t>3</w:t>
        </w:r>
        <w:r w:rsidR="00F6358E">
          <w:rPr>
            <w:webHidden/>
          </w:rPr>
          <w:fldChar w:fldCharType="end"/>
        </w:r>
      </w:hyperlink>
    </w:p>
    <w:p w14:paraId="1011718B" w14:textId="078109B1" w:rsidR="00F6358E" w:rsidRDefault="00E74EAD">
      <w:pPr>
        <w:pStyle w:val="TOC1"/>
        <w:rPr>
          <w:rFonts w:asciiTheme="minorHAnsi" w:eastAsiaTheme="minorEastAsia" w:hAnsiTheme="minorHAnsi" w:cstheme="minorBidi"/>
          <w:b w:val="0"/>
          <w:color w:val="auto"/>
          <w:sz w:val="22"/>
          <w:szCs w:val="22"/>
          <w:lang w:val="en-AU" w:eastAsia="en-AU"/>
        </w:rPr>
      </w:pPr>
      <w:hyperlink w:anchor="_Toc126738306" w:history="1">
        <w:r w:rsidR="00F6358E" w:rsidRPr="003F7892">
          <w:rPr>
            <w:rStyle w:val="Hyperlink"/>
          </w:rPr>
          <w:t>2</w:t>
        </w:r>
        <w:r w:rsidR="00F6358E">
          <w:rPr>
            <w:rFonts w:asciiTheme="minorHAnsi" w:eastAsiaTheme="minorEastAsia" w:hAnsiTheme="minorHAnsi" w:cstheme="minorBidi"/>
            <w:b w:val="0"/>
            <w:color w:val="auto"/>
            <w:sz w:val="22"/>
            <w:szCs w:val="22"/>
            <w:lang w:val="en-AU" w:eastAsia="en-AU"/>
          </w:rPr>
          <w:tab/>
        </w:r>
        <w:r w:rsidR="00F6358E" w:rsidRPr="003F7892">
          <w:rPr>
            <w:rStyle w:val="Hyperlink"/>
          </w:rPr>
          <w:t>Methods</w:t>
        </w:r>
        <w:r w:rsidR="00F6358E">
          <w:rPr>
            <w:webHidden/>
          </w:rPr>
          <w:tab/>
        </w:r>
        <w:r w:rsidR="00F6358E">
          <w:rPr>
            <w:webHidden/>
          </w:rPr>
          <w:fldChar w:fldCharType="begin"/>
        </w:r>
        <w:r w:rsidR="00F6358E">
          <w:rPr>
            <w:webHidden/>
          </w:rPr>
          <w:instrText xml:space="preserve"> PAGEREF _Toc126738306 \h </w:instrText>
        </w:r>
        <w:r w:rsidR="00F6358E">
          <w:rPr>
            <w:webHidden/>
          </w:rPr>
        </w:r>
        <w:r w:rsidR="00F6358E">
          <w:rPr>
            <w:webHidden/>
          </w:rPr>
          <w:fldChar w:fldCharType="separate"/>
        </w:r>
        <w:r w:rsidR="00F6358E">
          <w:rPr>
            <w:webHidden/>
          </w:rPr>
          <w:t>4</w:t>
        </w:r>
        <w:r w:rsidR="00F6358E">
          <w:rPr>
            <w:webHidden/>
          </w:rPr>
          <w:fldChar w:fldCharType="end"/>
        </w:r>
      </w:hyperlink>
    </w:p>
    <w:p w14:paraId="083D8863" w14:textId="4CB8CC6B" w:rsidR="00F6358E" w:rsidRDefault="00E74EAD">
      <w:pPr>
        <w:pStyle w:val="TOC2"/>
        <w:rPr>
          <w:rFonts w:asciiTheme="minorHAnsi" w:eastAsiaTheme="minorEastAsia" w:hAnsiTheme="minorHAnsi" w:cstheme="minorBidi"/>
          <w:bCs w:val="0"/>
          <w:sz w:val="22"/>
          <w:szCs w:val="22"/>
        </w:rPr>
      </w:pPr>
      <w:hyperlink w:anchor="_Toc126738307" w:history="1">
        <w:r w:rsidR="00F6358E" w:rsidRPr="003F7892">
          <w:rPr>
            <w:rStyle w:val="Hyperlink"/>
          </w:rPr>
          <w:t>2.1</w:t>
        </w:r>
        <w:r w:rsidR="00F6358E">
          <w:rPr>
            <w:rFonts w:asciiTheme="minorHAnsi" w:eastAsiaTheme="minorEastAsia" w:hAnsiTheme="minorHAnsi" w:cstheme="minorBidi"/>
            <w:bCs w:val="0"/>
            <w:sz w:val="22"/>
            <w:szCs w:val="22"/>
          </w:rPr>
          <w:tab/>
        </w:r>
        <w:r w:rsidR="00F6358E" w:rsidRPr="003F7892">
          <w:rPr>
            <w:rStyle w:val="Hyperlink"/>
          </w:rPr>
          <w:t>Species distribution, study area and stratification</w:t>
        </w:r>
        <w:r w:rsidR="00F6358E">
          <w:rPr>
            <w:webHidden/>
          </w:rPr>
          <w:tab/>
        </w:r>
        <w:r w:rsidR="00F6358E">
          <w:rPr>
            <w:webHidden/>
          </w:rPr>
          <w:fldChar w:fldCharType="begin"/>
        </w:r>
        <w:r w:rsidR="00F6358E">
          <w:rPr>
            <w:webHidden/>
          </w:rPr>
          <w:instrText xml:space="preserve"> PAGEREF _Toc126738307 \h </w:instrText>
        </w:r>
        <w:r w:rsidR="00F6358E">
          <w:rPr>
            <w:webHidden/>
          </w:rPr>
        </w:r>
        <w:r w:rsidR="00F6358E">
          <w:rPr>
            <w:webHidden/>
          </w:rPr>
          <w:fldChar w:fldCharType="separate"/>
        </w:r>
        <w:r w:rsidR="00F6358E">
          <w:rPr>
            <w:webHidden/>
          </w:rPr>
          <w:t>4</w:t>
        </w:r>
        <w:r w:rsidR="00F6358E">
          <w:rPr>
            <w:webHidden/>
          </w:rPr>
          <w:fldChar w:fldCharType="end"/>
        </w:r>
      </w:hyperlink>
    </w:p>
    <w:p w14:paraId="3BA5FBDB" w14:textId="74E2F52D" w:rsidR="00F6358E" w:rsidRDefault="00E74EAD">
      <w:pPr>
        <w:pStyle w:val="TOC2"/>
        <w:rPr>
          <w:rFonts w:asciiTheme="minorHAnsi" w:eastAsiaTheme="minorEastAsia" w:hAnsiTheme="minorHAnsi" w:cstheme="minorBidi"/>
          <w:bCs w:val="0"/>
          <w:sz w:val="22"/>
          <w:szCs w:val="22"/>
        </w:rPr>
      </w:pPr>
      <w:hyperlink w:anchor="_Toc126738308" w:history="1">
        <w:r w:rsidR="00F6358E" w:rsidRPr="003F7892">
          <w:rPr>
            <w:rStyle w:val="Hyperlink"/>
          </w:rPr>
          <w:t>2.2</w:t>
        </w:r>
        <w:r w:rsidR="00F6358E">
          <w:rPr>
            <w:rFonts w:asciiTheme="minorHAnsi" w:eastAsiaTheme="minorEastAsia" w:hAnsiTheme="minorHAnsi" w:cstheme="minorBidi"/>
            <w:bCs w:val="0"/>
            <w:sz w:val="22"/>
            <w:szCs w:val="22"/>
          </w:rPr>
          <w:tab/>
        </w:r>
        <w:r w:rsidR="00F6358E" w:rsidRPr="003F7892">
          <w:rPr>
            <w:rStyle w:val="Hyperlink"/>
          </w:rPr>
          <w:t>Aerial surveys</w:t>
        </w:r>
        <w:r w:rsidR="00F6358E">
          <w:rPr>
            <w:webHidden/>
          </w:rPr>
          <w:tab/>
        </w:r>
        <w:r w:rsidR="00F6358E">
          <w:rPr>
            <w:webHidden/>
          </w:rPr>
          <w:fldChar w:fldCharType="begin"/>
        </w:r>
        <w:r w:rsidR="00F6358E">
          <w:rPr>
            <w:webHidden/>
          </w:rPr>
          <w:instrText xml:space="preserve"> PAGEREF _Toc126738308 \h </w:instrText>
        </w:r>
        <w:r w:rsidR="00F6358E">
          <w:rPr>
            <w:webHidden/>
          </w:rPr>
        </w:r>
        <w:r w:rsidR="00F6358E">
          <w:rPr>
            <w:webHidden/>
          </w:rPr>
          <w:fldChar w:fldCharType="separate"/>
        </w:r>
        <w:r w:rsidR="00F6358E">
          <w:rPr>
            <w:webHidden/>
          </w:rPr>
          <w:t>5</w:t>
        </w:r>
        <w:r w:rsidR="00F6358E">
          <w:rPr>
            <w:webHidden/>
          </w:rPr>
          <w:fldChar w:fldCharType="end"/>
        </w:r>
      </w:hyperlink>
    </w:p>
    <w:p w14:paraId="69BBDBBE" w14:textId="77556E0F" w:rsidR="00F6358E" w:rsidRDefault="00E74EAD">
      <w:pPr>
        <w:pStyle w:val="TOC2"/>
        <w:rPr>
          <w:rFonts w:asciiTheme="minorHAnsi" w:eastAsiaTheme="minorEastAsia" w:hAnsiTheme="minorHAnsi" w:cstheme="minorBidi"/>
          <w:bCs w:val="0"/>
          <w:sz w:val="22"/>
          <w:szCs w:val="22"/>
        </w:rPr>
      </w:pPr>
      <w:hyperlink w:anchor="_Toc126738309" w:history="1">
        <w:r w:rsidR="00F6358E" w:rsidRPr="003F7892">
          <w:rPr>
            <w:rStyle w:val="Hyperlink"/>
          </w:rPr>
          <w:t>2.3</w:t>
        </w:r>
        <w:r w:rsidR="00F6358E">
          <w:rPr>
            <w:rFonts w:asciiTheme="minorHAnsi" w:eastAsiaTheme="minorEastAsia" w:hAnsiTheme="minorHAnsi" w:cstheme="minorBidi"/>
            <w:bCs w:val="0"/>
            <w:sz w:val="22"/>
            <w:szCs w:val="22"/>
          </w:rPr>
          <w:tab/>
        </w:r>
        <w:r w:rsidR="00F6358E" w:rsidRPr="003F7892">
          <w:rPr>
            <w:rStyle w:val="Hyperlink"/>
          </w:rPr>
          <w:t>Proportions of Eastern and Western Grey kangaroos in the overlap zone</w:t>
        </w:r>
        <w:r w:rsidR="00F6358E">
          <w:rPr>
            <w:webHidden/>
          </w:rPr>
          <w:tab/>
        </w:r>
        <w:r w:rsidR="00F6358E">
          <w:rPr>
            <w:webHidden/>
          </w:rPr>
          <w:fldChar w:fldCharType="begin"/>
        </w:r>
        <w:r w:rsidR="00F6358E">
          <w:rPr>
            <w:webHidden/>
          </w:rPr>
          <w:instrText xml:space="preserve"> PAGEREF _Toc126738309 \h </w:instrText>
        </w:r>
        <w:r w:rsidR="00F6358E">
          <w:rPr>
            <w:webHidden/>
          </w:rPr>
        </w:r>
        <w:r w:rsidR="00F6358E">
          <w:rPr>
            <w:webHidden/>
          </w:rPr>
          <w:fldChar w:fldCharType="separate"/>
        </w:r>
        <w:r w:rsidR="00F6358E">
          <w:rPr>
            <w:webHidden/>
          </w:rPr>
          <w:t>6</w:t>
        </w:r>
        <w:r w:rsidR="00F6358E">
          <w:rPr>
            <w:webHidden/>
          </w:rPr>
          <w:fldChar w:fldCharType="end"/>
        </w:r>
      </w:hyperlink>
    </w:p>
    <w:p w14:paraId="66EA0A66" w14:textId="3E7A9447" w:rsidR="00F6358E" w:rsidRDefault="00E74EAD">
      <w:pPr>
        <w:pStyle w:val="TOC2"/>
        <w:rPr>
          <w:rFonts w:asciiTheme="minorHAnsi" w:eastAsiaTheme="minorEastAsia" w:hAnsiTheme="minorHAnsi" w:cstheme="minorBidi"/>
          <w:bCs w:val="0"/>
          <w:sz w:val="22"/>
          <w:szCs w:val="22"/>
        </w:rPr>
      </w:pPr>
      <w:hyperlink w:anchor="_Toc126738310" w:history="1">
        <w:r w:rsidR="00F6358E" w:rsidRPr="003F7892">
          <w:rPr>
            <w:rStyle w:val="Hyperlink"/>
          </w:rPr>
          <w:t>2.4</w:t>
        </w:r>
        <w:r w:rsidR="00F6358E">
          <w:rPr>
            <w:rFonts w:asciiTheme="minorHAnsi" w:eastAsiaTheme="minorEastAsia" w:hAnsiTheme="minorHAnsi" w:cstheme="minorBidi"/>
            <w:bCs w:val="0"/>
            <w:sz w:val="22"/>
            <w:szCs w:val="22"/>
          </w:rPr>
          <w:tab/>
        </w:r>
        <w:r w:rsidR="00F6358E" w:rsidRPr="003F7892">
          <w:rPr>
            <w:rStyle w:val="Hyperlink"/>
          </w:rPr>
          <w:t>Kangaroo abundance estimates for each harvest zone</w:t>
        </w:r>
        <w:r w:rsidR="00F6358E">
          <w:rPr>
            <w:webHidden/>
          </w:rPr>
          <w:tab/>
        </w:r>
        <w:r w:rsidR="00F6358E">
          <w:rPr>
            <w:webHidden/>
          </w:rPr>
          <w:fldChar w:fldCharType="begin"/>
        </w:r>
        <w:r w:rsidR="00F6358E">
          <w:rPr>
            <w:webHidden/>
          </w:rPr>
          <w:instrText xml:space="preserve"> PAGEREF _Toc126738310 \h </w:instrText>
        </w:r>
        <w:r w:rsidR="00F6358E">
          <w:rPr>
            <w:webHidden/>
          </w:rPr>
        </w:r>
        <w:r w:rsidR="00F6358E">
          <w:rPr>
            <w:webHidden/>
          </w:rPr>
          <w:fldChar w:fldCharType="separate"/>
        </w:r>
        <w:r w:rsidR="00F6358E">
          <w:rPr>
            <w:webHidden/>
          </w:rPr>
          <w:t>7</w:t>
        </w:r>
        <w:r w:rsidR="00F6358E">
          <w:rPr>
            <w:webHidden/>
          </w:rPr>
          <w:fldChar w:fldCharType="end"/>
        </w:r>
      </w:hyperlink>
    </w:p>
    <w:p w14:paraId="3B9DC6FE" w14:textId="12DCA76F" w:rsidR="00F6358E" w:rsidRDefault="00E74EAD">
      <w:pPr>
        <w:pStyle w:val="TOC1"/>
        <w:rPr>
          <w:rFonts w:asciiTheme="minorHAnsi" w:eastAsiaTheme="minorEastAsia" w:hAnsiTheme="minorHAnsi" w:cstheme="minorBidi"/>
          <w:b w:val="0"/>
          <w:color w:val="auto"/>
          <w:sz w:val="22"/>
          <w:szCs w:val="22"/>
          <w:lang w:val="en-AU" w:eastAsia="en-AU"/>
        </w:rPr>
      </w:pPr>
      <w:hyperlink w:anchor="_Toc126738311" w:history="1">
        <w:r w:rsidR="00F6358E" w:rsidRPr="003F7892">
          <w:rPr>
            <w:rStyle w:val="Hyperlink"/>
          </w:rPr>
          <w:t>3</w:t>
        </w:r>
        <w:r w:rsidR="00F6358E">
          <w:rPr>
            <w:rFonts w:asciiTheme="minorHAnsi" w:eastAsiaTheme="minorEastAsia" w:hAnsiTheme="minorHAnsi" w:cstheme="minorBidi"/>
            <w:b w:val="0"/>
            <w:color w:val="auto"/>
            <w:sz w:val="22"/>
            <w:szCs w:val="22"/>
            <w:lang w:val="en-AU" w:eastAsia="en-AU"/>
          </w:rPr>
          <w:tab/>
        </w:r>
        <w:r w:rsidR="00F6358E" w:rsidRPr="003F7892">
          <w:rPr>
            <w:rStyle w:val="Hyperlink"/>
          </w:rPr>
          <w:t>Results</w:t>
        </w:r>
        <w:r w:rsidR="00F6358E">
          <w:rPr>
            <w:webHidden/>
          </w:rPr>
          <w:tab/>
        </w:r>
        <w:r w:rsidR="00F6358E">
          <w:rPr>
            <w:webHidden/>
          </w:rPr>
          <w:fldChar w:fldCharType="begin"/>
        </w:r>
        <w:r w:rsidR="00F6358E">
          <w:rPr>
            <w:webHidden/>
          </w:rPr>
          <w:instrText xml:space="preserve"> PAGEREF _Toc126738311 \h </w:instrText>
        </w:r>
        <w:r w:rsidR="00F6358E">
          <w:rPr>
            <w:webHidden/>
          </w:rPr>
        </w:r>
        <w:r w:rsidR="00F6358E">
          <w:rPr>
            <w:webHidden/>
          </w:rPr>
          <w:fldChar w:fldCharType="separate"/>
        </w:r>
        <w:r w:rsidR="00F6358E">
          <w:rPr>
            <w:webHidden/>
          </w:rPr>
          <w:t>8</w:t>
        </w:r>
        <w:r w:rsidR="00F6358E">
          <w:rPr>
            <w:webHidden/>
          </w:rPr>
          <w:fldChar w:fldCharType="end"/>
        </w:r>
      </w:hyperlink>
    </w:p>
    <w:p w14:paraId="2EE7D33E" w14:textId="4540D21C" w:rsidR="00F6358E" w:rsidRDefault="00E74EAD">
      <w:pPr>
        <w:pStyle w:val="TOC2"/>
        <w:rPr>
          <w:rFonts w:asciiTheme="minorHAnsi" w:eastAsiaTheme="minorEastAsia" w:hAnsiTheme="minorHAnsi" w:cstheme="minorBidi"/>
          <w:bCs w:val="0"/>
          <w:sz w:val="22"/>
          <w:szCs w:val="22"/>
        </w:rPr>
      </w:pPr>
      <w:hyperlink w:anchor="_Toc126738312" w:history="1">
        <w:r w:rsidR="00F6358E" w:rsidRPr="003F7892">
          <w:rPr>
            <w:rStyle w:val="Hyperlink"/>
          </w:rPr>
          <w:t>3.1</w:t>
        </w:r>
        <w:r w:rsidR="00F6358E">
          <w:rPr>
            <w:rFonts w:asciiTheme="minorHAnsi" w:eastAsiaTheme="minorEastAsia" w:hAnsiTheme="minorHAnsi" w:cstheme="minorBidi"/>
            <w:bCs w:val="0"/>
            <w:sz w:val="22"/>
            <w:szCs w:val="22"/>
          </w:rPr>
          <w:tab/>
        </w:r>
        <w:r w:rsidR="00F6358E" w:rsidRPr="003F7892">
          <w:rPr>
            <w:rStyle w:val="Hyperlink"/>
          </w:rPr>
          <w:t>Kangaroo density estimates for each harvest zone</w:t>
        </w:r>
        <w:r w:rsidR="00F6358E">
          <w:rPr>
            <w:webHidden/>
          </w:rPr>
          <w:tab/>
        </w:r>
        <w:r w:rsidR="00F6358E">
          <w:rPr>
            <w:webHidden/>
          </w:rPr>
          <w:fldChar w:fldCharType="begin"/>
        </w:r>
        <w:r w:rsidR="00F6358E">
          <w:rPr>
            <w:webHidden/>
          </w:rPr>
          <w:instrText xml:space="preserve"> PAGEREF _Toc126738312 \h </w:instrText>
        </w:r>
        <w:r w:rsidR="00F6358E">
          <w:rPr>
            <w:webHidden/>
          </w:rPr>
        </w:r>
        <w:r w:rsidR="00F6358E">
          <w:rPr>
            <w:webHidden/>
          </w:rPr>
          <w:fldChar w:fldCharType="separate"/>
        </w:r>
        <w:r w:rsidR="00F6358E">
          <w:rPr>
            <w:webHidden/>
          </w:rPr>
          <w:t>8</w:t>
        </w:r>
        <w:r w:rsidR="00F6358E">
          <w:rPr>
            <w:webHidden/>
          </w:rPr>
          <w:fldChar w:fldCharType="end"/>
        </w:r>
      </w:hyperlink>
    </w:p>
    <w:p w14:paraId="0E9FCA9E" w14:textId="644E14A5" w:rsidR="00F6358E" w:rsidRDefault="00E74EAD">
      <w:pPr>
        <w:pStyle w:val="TOC2"/>
        <w:rPr>
          <w:rFonts w:asciiTheme="minorHAnsi" w:eastAsiaTheme="minorEastAsia" w:hAnsiTheme="minorHAnsi" w:cstheme="minorBidi"/>
          <w:bCs w:val="0"/>
          <w:sz w:val="22"/>
          <w:szCs w:val="22"/>
        </w:rPr>
      </w:pPr>
      <w:hyperlink w:anchor="_Toc126738313" w:history="1">
        <w:r w:rsidR="00F6358E" w:rsidRPr="003F7892">
          <w:rPr>
            <w:rStyle w:val="Hyperlink"/>
          </w:rPr>
          <w:t>3.2</w:t>
        </w:r>
        <w:r w:rsidR="00F6358E">
          <w:rPr>
            <w:rFonts w:asciiTheme="minorHAnsi" w:eastAsiaTheme="minorEastAsia" w:hAnsiTheme="minorHAnsi" w:cstheme="minorBidi"/>
            <w:bCs w:val="0"/>
            <w:sz w:val="22"/>
            <w:szCs w:val="22"/>
          </w:rPr>
          <w:tab/>
        </w:r>
        <w:r w:rsidR="00F6358E" w:rsidRPr="003F7892">
          <w:rPr>
            <w:rStyle w:val="Hyperlink"/>
          </w:rPr>
          <w:t>Kangaroo abundance estimates for each harvest zone</w:t>
        </w:r>
        <w:r w:rsidR="00F6358E">
          <w:rPr>
            <w:webHidden/>
          </w:rPr>
          <w:tab/>
        </w:r>
        <w:r w:rsidR="00F6358E">
          <w:rPr>
            <w:webHidden/>
          </w:rPr>
          <w:fldChar w:fldCharType="begin"/>
        </w:r>
        <w:r w:rsidR="00F6358E">
          <w:rPr>
            <w:webHidden/>
          </w:rPr>
          <w:instrText xml:space="preserve"> PAGEREF _Toc126738313 \h </w:instrText>
        </w:r>
        <w:r w:rsidR="00F6358E">
          <w:rPr>
            <w:webHidden/>
          </w:rPr>
        </w:r>
        <w:r w:rsidR="00F6358E">
          <w:rPr>
            <w:webHidden/>
          </w:rPr>
          <w:fldChar w:fldCharType="separate"/>
        </w:r>
        <w:r w:rsidR="00F6358E">
          <w:rPr>
            <w:webHidden/>
          </w:rPr>
          <w:t>10</w:t>
        </w:r>
        <w:r w:rsidR="00F6358E">
          <w:rPr>
            <w:webHidden/>
          </w:rPr>
          <w:fldChar w:fldCharType="end"/>
        </w:r>
      </w:hyperlink>
    </w:p>
    <w:p w14:paraId="232CC1C1" w14:textId="4142336C" w:rsidR="00F6358E" w:rsidRDefault="00E74EAD">
      <w:pPr>
        <w:pStyle w:val="TOC1"/>
        <w:rPr>
          <w:rFonts w:asciiTheme="minorHAnsi" w:eastAsiaTheme="minorEastAsia" w:hAnsiTheme="minorHAnsi" w:cstheme="minorBidi"/>
          <w:b w:val="0"/>
          <w:color w:val="auto"/>
          <w:sz w:val="22"/>
          <w:szCs w:val="22"/>
          <w:lang w:val="en-AU" w:eastAsia="en-AU"/>
        </w:rPr>
      </w:pPr>
      <w:hyperlink w:anchor="_Toc126738314" w:history="1">
        <w:r w:rsidR="00F6358E" w:rsidRPr="003F7892">
          <w:rPr>
            <w:rStyle w:val="Hyperlink"/>
          </w:rPr>
          <w:t>4</w:t>
        </w:r>
        <w:r w:rsidR="00F6358E">
          <w:rPr>
            <w:rFonts w:asciiTheme="minorHAnsi" w:eastAsiaTheme="minorEastAsia" w:hAnsiTheme="minorHAnsi" w:cstheme="minorBidi"/>
            <w:b w:val="0"/>
            <w:color w:val="auto"/>
            <w:sz w:val="22"/>
            <w:szCs w:val="22"/>
            <w:lang w:val="en-AU" w:eastAsia="en-AU"/>
          </w:rPr>
          <w:tab/>
        </w:r>
        <w:r w:rsidR="00F6358E" w:rsidRPr="003F7892">
          <w:rPr>
            <w:rStyle w:val="Hyperlink"/>
          </w:rPr>
          <w:t>Discussion</w:t>
        </w:r>
        <w:r w:rsidR="00F6358E">
          <w:rPr>
            <w:webHidden/>
          </w:rPr>
          <w:tab/>
        </w:r>
        <w:r w:rsidR="00F6358E">
          <w:rPr>
            <w:webHidden/>
          </w:rPr>
          <w:fldChar w:fldCharType="begin"/>
        </w:r>
        <w:r w:rsidR="00F6358E">
          <w:rPr>
            <w:webHidden/>
          </w:rPr>
          <w:instrText xml:space="preserve"> PAGEREF _Toc126738314 \h </w:instrText>
        </w:r>
        <w:r w:rsidR="00F6358E">
          <w:rPr>
            <w:webHidden/>
          </w:rPr>
        </w:r>
        <w:r w:rsidR="00F6358E">
          <w:rPr>
            <w:webHidden/>
          </w:rPr>
          <w:fldChar w:fldCharType="separate"/>
        </w:r>
        <w:r w:rsidR="00F6358E">
          <w:rPr>
            <w:webHidden/>
          </w:rPr>
          <w:t>12</w:t>
        </w:r>
        <w:r w:rsidR="00F6358E">
          <w:rPr>
            <w:webHidden/>
          </w:rPr>
          <w:fldChar w:fldCharType="end"/>
        </w:r>
      </w:hyperlink>
    </w:p>
    <w:p w14:paraId="0711BEFE" w14:textId="52835A21" w:rsidR="00F6358E" w:rsidRDefault="00E74EAD">
      <w:pPr>
        <w:pStyle w:val="TOC2"/>
        <w:rPr>
          <w:rFonts w:asciiTheme="minorHAnsi" w:eastAsiaTheme="minorEastAsia" w:hAnsiTheme="minorHAnsi" w:cstheme="minorBidi"/>
          <w:bCs w:val="0"/>
          <w:sz w:val="22"/>
          <w:szCs w:val="22"/>
        </w:rPr>
      </w:pPr>
      <w:hyperlink w:anchor="_Toc126738315" w:history="1">
        <w:r w:rsidR="00F6358E" w:rsidRPr="003F7892">
          <w:rPr>
            <w:rStyle w:val="Hyperlink"/>
          </w:rPr>
          <w:t>4.1</w:t>
        </w:r>
        <w:r w:rsidR="00F6358E">
          <w:rPr>
            <w:rFonts w:asciiTheme="minorHAnsi" w:eastAsiaTheme="minorEastAsia" w:hAnsiTheme="minorHAnsi" w:cstheme="minorBidi"/>
            <w:bCs w:val="0"/>
            <w:sz w:val="22"/>
            <w:szCs w:val="22"/>
          </w:rPr>
          <w:tab/>
        </w:r>
        <w:r w:rsidR="00F6358E" w:rsidRPr="003F7892">
          <w:rPr>
            <w:rStyle w:val="Hyperlink"/>
          </w:rPr>
          <w:t>Recommendations</w:t>
        </w:r>
        <w:r w:rsidR="00F6358E">
          <w:rPr>
            <w:webHidden/>
          </w:rPr>
          <w:tab/>
        </w:r>
        <w:r w:rsidR="00F6358E">
          <w:rPr>
            <w:webHidden/>
          </w:rPr>
          <w:fldChar w:fldCharType="begin"/>
        </w:r>
        <w:r w:rsidR="00F6358E">
          <w:rPr>
            <w:webHidden/>
          </w:rPr>
          <w:instrText xml:space="preserve"> PAGEREF _Toc126738315 \h </w:instrText>
        </w:r>
        <w:r w:rsidR="00F6358E">
          <w:rPr>
            <w:webHidden/>
          </w:rPr>
        </w:r>
        <w:r w:rsidR="00F6358E">
          <w:rPr>
            <w:webHidden/>
          </w:rPr>
          <w:fldChar w:fldCharType="separate"/>
        </w:r>
        <w:r w:rsidR="00F6358E">
          <w:rPr>
            <w:webHidden/>
          </w:rPr>
          <w:t>13</w:t>
        </w:r>
        <w:r w:rsidR="00F6358E">
          <w:rPr>
            <w:webHidden/>
          </w:rPr>
          <w:fldChar w:fldCharType="end"/>
        </w:r>
      </w:hyperlink>
    </w:p>
    <w:p w14:paraId="4ED8BA63" w14:textId="1B40B288" w:rsidR="00F6358E" w:rsidRDefault="00E74EAD">
      <w:pPr>
        <w:pStyle w:val="TOC1"/>
        <w:rPr>
          <w:rFonts w:asciiTheme="minorHAnsi" w:eastAsiaTheme="minorEastAsia" w:hAnsiTheme="minorHAnsi" w:cstheme="minorBidi"/>
          <w:b w:val="0"/>
          <w:color w:val="auto"/>
          <w:sz w:val="22"/>
          <w:szCs w:val="22"/>
          <w:lang w:val="en-AU" w:eastAsia="en-AU"/>
        </w:rPr>
      </w:pPr>
      <w:hyperlink w:anchor="_Toc126738316" w:history="1">
        <w:r w:rsidR="00F6358E" w:rsidRPr="003F7892">
          <w:rPr>
            <w:rStyle w:val="Hyperlink"/>
          </w:rPr>
          <w:t>5</w:t>
        </w:r>
        <w:r w:rsidR="00F6358E">
          <w:rPr>
            <w:rFonts w:asciiTheme="minorHAnsi" w:eastAsiaTheme="minorEastAsia" w:hAnsiTheme="minorHAnsi" w:cstheme="minorBidi"/>
            <w:b w:val="0"/>
            <w:color w:val="auto"/>
            <w:sz w:val="22"/>
            <w:szCs w:val="22"/>
            <w:lang w:val="en-AU" w:eastAsia="en-AU"/>
          </w:rPr>
          <w:tab/>
        </w:r>
        <w:r w:rsidR="00F6358E" w:rsidRPr="003F7892">
          <w:rPr>
            <w:rStyle w:val="Hyperlink"/>
          </w:rPr>
          <w:t>References</w:t>
        </w:r>
        <w:r w:rsidR="00F6358E">
          <w:rPr>
            <w:webHidden/>
          </w:rPr>
          <w:tab/>
        </w:r>
        <w:r w:rsidR="00F6358E">
          <w:rPr>
            <w:webHidden/>
          </w:rPr>
          <w:fldChar w:fldCharType="begin"/>
        </w:r>
        <w:r w:rsidR="00F6358E">
          <w:rPr>
            <w:webHidden/>
          </w:rPr>
          <w:instrText xml:space="preserve"> PAGEREF _Toc126738316 \h </w:instrText>
        </w:r>
        <w:r w:rsidR="00F6358E">
          <w:rPr>
            <w:webHidden/>
          </w:rPr>
        </w:r>
        <w:r w:rsidR="00F6358E">
          <w:rPr>
            <w:webHidden/>
          </w:rPr>
          <w:fldChar w:fldCharType="separate"/>
        </w:r>
        <w:r w:rsidR="00F6358E">
          <w:rPr>
            <w:webHidden/>
          </w:rPr>
          <w:t>14</w:t>
        </w:r>
        <w:r w:rsidR="00F6358E">
          <w:rPr>
            <w:webHidden/>
          </w:rPr>
          <w:fldChar w:fldCharType="end"/>
        </w:r>
      </w:hyperlink>
    </w:p>
    <w:p w14:paraId="6B7356EE" w14:textId="286FD2E3" w:rsidR="00F6358E" w:rsidRDefault="00E74EAD">
      <w:pPr>
        <w:pStyle w:val="TOC1"/>
        <w:rPr>
          <w:rFonts w:asciiTheme="minorHAnsi" w:eastAsiaTheme="minorEastAsia" w:hAnsiTheme="minorHAnsi" w:cstheme="minorBidi"/>
          <w:b w:val="0"/>
          <w:color w:val="auto"/>
          <w:sz w:val="22"/>
          <w:szCs w:val="22"/>
          <w:lang w:val="en-AU" w:eastAsia="en-AU"/>
        </w:rPr>
      </w:pPr>
      <w:hyperlink w:anchor="_Toc126738317" w:history="1">
        <w:r w:rsidR="00F6358E" w:rsidRPr="003F7892">
          <w:rPr>
            <w:rStyle w:val="Hyperlink"/>
          </w:rPr>
          <w:t>Appendix</w:t>
        </w:r>
        <w:r w:rsidR="00F6358E">
          <w:rPr>
            <w:webHidden/>
          </w:rPr>
          <w:tab/>
        </w:r>
        <w:r w:rsidR="00F6358E">
          <w:rPr>
            <w:webHidden/>
          </w:rPr>
          <w:fldChar w:fldCharType="begin"/>
        </w:r>
        <w:r w:rsidR="00F6358E">
          <w:rPr>
            <w:webHidden/>
          </w:rPr>
          <w:instrText xml:space="preserve"> PAGEREF _Toc126738317 \h </w:instrText>
        </w:r>
        <w:r w:rsidR="00F6358E">
          <w:rPr>
            <w:webHidden/>
          </w:rPr>
        </w:r>
        <w:r w:rsidR="00F6358E">
          <w:rPr>
            <w:webHidden/>
          </w:rPr>
          <w:fldChar w:fldCharType="separate"/>
        </w:r>
        <w:r w:rsidR="00F6358E">
          <w:rPr>
            <w:webHidden/>
          </w:rPr>
          <w:t>16</w:t>
        </w:r>
        <w:r w:rsidR="00F6358E">
          <w:rPr>
            <w:webHidden/>
          </w:rPr>
          <w:fldChar w:fldCharType="end"/>
        </w:r>
      </w:hyperlink>
    </w:p>
    <w:p w14:paraId="26E03E1A" w14:textId="42DAE90A" w:rsidR="003C0955" w:rsidRDefault="003C0955" w:rsidP="003C0955">
      <w:r>
        <w:rPr>
          <w:noProof/>
        </w:rPr>
        <w:fldChar w:fldCharType="end"/>
      </w:r>
    </w:p>
    <w:p w14:paraId="53980E18" w14:textId="03BB25E5" w:rsidR="005F275B" w:rsidRPr="003C0955" w:rsidRDefault="005F275B" w:rsidP="003C0955">
      <w:pPr>
        <w:pStyle w:val="TOCTitle1"/>
      </w:pPr>
      <w:r>
        <w:br w:type="page"/>
      </w:r>
      <w:r w:rsidRPr="00243764">
        <w:lastRenderedPageBreak/>
        <w:t>Tables</w:t>
      </w:r>
    </w:p>
    <w:p w14:paraId="0979554A" w14:textId="2967C145" w:rsidR="00D555DB" w:rsidRDefault="000D5544">
      <w:pPr>
        <w:pStyle w:val="TableofFigures"/>
        <w:rPr>
          <w:rFonts w:asciiTheme="minorHAnsi" w:eastAsiaTheme="minorEastAsia" w:hAnsiTheme="minorHAnsi" w:cstheme="minorBidi"/>
          <w:sz w:val="22"/>
          <w:szCs w:val="22"/>
          <w:lang w:eastAsia="en-AU"/>
        </w:rPr>
      </w:pPr>
      <w:r>
        <w:fldChar w:fldCharType="begin"/>
      </w:r>
      <w:r>
        <w:instrText xml:space="preserve"> TOC \h \z \t "Caption - Table" \c </w:instrText>
      </w:r>
      <w:r>
        <w:fldChar w:fldCharType="separate"/>
      </w:r>
      <w:hyperlink w:anchor="_Toc126737352" w:history="1">
        <w:r w:rsidR="00D555DB" w:rsidRPr="0078054E">
          <w:rPr>
            <w:rStyle w:val="Hyperlink"/>
          </w:rPr>
          <w:t>Table 1. Kangaroo estimates (in thousands) for non-heavily forested areas of Victoria in 2022. SE = standard error; lower and upper bounds = 95% confidence interval.</w:t>
        </w:r>
        <w:r w:rsidR="00D555DB">
          <w:rPr>
            <w:webHidden/>
          </w:rPr>
          <w:tab/>
        </w:r>
        <w:r w:rsidR="00D555DB">
          <w:rPr>
            <w:webHidden/>
          </w:rPr>
          <w:fldChar w:fldCharType="begin"/>
        </w:r>
        <w:r w:rsidR="00D555DB">
          <w:rPr>
            <w:webHidden/>
          </w:rPr>
          <w:instrText xml:space="preserve"> PAGEREF _Toc126737352 \h </w:instrText>
        </w:r>
        <w:r w:rsidR="00D555DB">
          <w:rPr>
            <w:webHidden/>
          </w:rPr>
        </w:r>
        <w:r w:rsidR="00D555DB">
          <w:rPr>
            <w:webHidden/>
          </w:rPr>
          <w:fldChar w:fldCharType="separate"/>
        </w:r>
        <w:r w:rsidR="00D555DB">
          <w:rPr>
            <w:webHidden/>
          </w:rPr>
          <w:t>1</w:t>
        </w:r>
        <w:r w:rsidR="00D555DB">
          <w:rPr>
            <w:webHidden/>
          </w:rPr>
          <w:fldChar w:fldCharType="end"/>
        </w:r>
      </w:hyperlink>
    </w:p>
    <w:p w14:paraId="0EC9B8B3" w14:textId="4A3D80B6" w:rsidR="00D555DB" w:rsidRDefault="00E74EAD">
      <w:pPr>
        <w:pStyle w:val="TableofFigures"/>
        <w:rPr>
          <w:rFonts w:asciiTheme="minorHAnsi" w:eastAsiaTheme="minorEastAsia" w:hAnsiTheme="minorHAnsi" w:cstheme="minorBidi"/>
          <w:sz w:val="22"/>
          <w:szCs w:val="22"/>
          <w:lang w:eastAsia="en-AU"/>
        </w:rPr>
      </w:pPr>
      <w:hyperlink w:anchor="_Toc126737353" w:history="1">
        <w:r w:rsidR="00D555DB" w:rsidRPr="0078054E">
          <w:rPr>
            <w:rStyle w:val="Hyperlink"/>
          </w:rPr>
          <w:t>Table 2. Local government areas and harvest zones included in the survey and estimates</w:t>
        </w:r>
        <w:r w:rsidR="00D555DB">
          <w:rPr>
            <w:webHidden/>
          </w:rPr>
          <w:tab/>
        </w:r>
        <w:r w:rsidR="00D555DB">
          <w:rPr>
            <w:webHidden/>
          </w:rPr>
          <w:fldChar w:fldCharType="begin"/>
        </w:r>
        <w:r w:rsidR="00D555DB">
          <w:rPr>
            <w:webHidden/>
          </w:rPr>
          <w:instrText xml:space="preserve"> PAGEREF _Toc126737353 \h </w:instrText>
        </w:r>
        <w:r w:rsidR="00D555DB">
          <w:rPr>
            <w:webHidden/>
          </w:rPr>
        </w:r>
        <w:r w:rsidR="00D555DB">
          <w:rPr>
            <w:webHidden/>
          </w:rPr>
          <w:fldChar w:fldCharType="separate"/>
        </w:r>
        <w:r w:rsidR="00D555DB">
          <w:rPr>
            <w:webHidden/>
          </w:rPr>
          <w:t>4</w:t>
        </w:r>
        <w:r w:rsidR="00D555DB">
          <w:rPr>
            <w:webHidden/>
          </w:rPr>
          <w:fldChar w:fldCharType="end"/>
        </w:r>
      </w:hyperlink>
    </w:p>
    <w:p w14:paraId="6BBF6312" w14:textId="48C4A653" w:rsidR="00D555DB" w:rsidRDefault="00E74EAD">
      <w:pPr>
        <w:pStyle w:val="TableofFigures"/>
        <w:rPr>
          <w:rFonts w:asciiTheme="minorHAnsi" w:eastAsiaTheme="minorEastAsia" w:hAnsiTheme="minorHAnsi" w:cstheme="minorBidi"/>
          <w:sz w:val="22"/>
          <w:szCs w:val="22"/>
          <w:lang w:eastAsia="en-AU"/>
        </w:rPr>
      </w:pPr>
      <w:hyperlink w:anchor="_Toc126737354" w:history="1">
        <w:r w:rsidR="00D555DB" w:rsidRPr="0078054E">
          <w:rPr>
            <w:rStyle w:val="Hyperlink"/>
          </w:rPr>
          <w:t>Table 3.  Estimated proportions of EGK in each harvest zone within the GKOZ during 2022, along with corresponding estimates of uncertainty.</w:t>
        </w:r>
        <w:r w:rsidR="00D555DB">
          <w:rPr>
            <w:webHidden/>
          </w:rPr>
          <w:tab/>
        </w:r>
        <w:r w:rsidR="00D555DB">
          <w:rPr>
            <w:webHidden/>
          </w:rPr>
          <w:fldChar w:fldCharType="begin"/>
        </w:r>
        <w:r w:rsidR="00D555DB">
          <w:rPr>
            <w:webHidden/>
          </w:rPr>
          <w:instrText xml:space="preserve"> PAGEREF _Toc126737354 \h </w:instrText>
        </w:r>
        <w:r w:rsidR="00D555DB">
          <w:rPr>
            <w:webHidden/>
          </w:rPr>
        </w:r>
        <w:r w:rsidR="00D555DB">
          <w:rPr>
            <w:webHidden/>
          </w:rPr>
          <w:fldChar w:fldCharType="separate"/>
        </w:r>
        <w:r w:rsidR="00D555DB">
          <w:rPr>
            <w:webHidden/>
          </w:rPr>
          <w:t>7</w:t>
        </w:r>
        <w:r w:rsidR="00D555DB">
          <w:rPr>
            <w:webHidden/>
          </w:rPr>
          <w:fldChar w:fldCharType="end"/>
        </w:r>
      </w:hyperlink>
    </w:p>
    <w:p w14:paraId="2848A4A6" w14:textId="7AE13599" w:rsidR="00D555DB" w:rsidRDefault="00E74EAD">
      <w:pPr>
        <w:pStyle w:val="TableofFigures"/>
        <w:rPr>
          <w:rFonts w:asciiTheme="minorHAnsi" w:eastAsiaTheme="minorEastAsia" w:hAnsiTheme="minorHAnsi" w:cstheme="minorBidi"/>
          <w:sz w:val="22"/>
          <w:szCs w:val="22"/>
          <w:lang w:eastAsia="en-AU"/>
        </w:rPr>
      </w:pPr>
      <w:hyperlink w:anchor="_Toc126737355" w:history="1">
        <w:r w:rsidR="00D555DB" w:rsidRPr="0078054E">
          <w:rPr>
            <w:rStyle w:val="Hyperlink"/>
          </w:rPr>
          <w:t>Table 4. Kangaroo density (kangaroos/km</w:t>
        </w:r>
        <w:r w:rsidR="00D555DB" w:rsidRPr="0078054E">
          <w:rPr>
            <w:rStyle w:val="Hyperlink"/>
            <w:vertAlign w:val="superscript"/>
          </w:rPr>
          <w:t>2</w:t>
        </w:r>
        <w:r w:rsidR="00D555DB" w:rsidRPr="0078054E">
          <w:rPr>
            <w:rStyle w:val="Hyperlink"/>
          </w:rPr>
          <w:t>) estimates by harvest zone for grey (GK) and red (RK) kangaroos. SE = standard error; CV = coefficient of variation; lower and upper bound = 95% confidence interval.</w:t>
        </w:r>
        <w:r w:rsidR="00D555DB">
          <w:rPr>
            <w:webHidden/>
          </w:rPr>
          <w:tab/>
        </w:r>
        <w:r w:rsidR="00D555DB">
          <w:rPr>
            <w:webHidden/>
          </w:rPr>
          <w:fldChar w:fldCharType="begin"/>
        </w:r>
        <w:r w:rsidR="00D555DB">
          <w:rPr>
            <w:webHidden/>
          </w:rPr>
          <w:instrText xml:space="preserve"> PAGEREF _Toc126737355 \h </w:instrText>
        </w:r>
        <w:r w:rsidR="00D555DB">
          <w:rPr>
            <w:webHidden/>
          </w:rPr>
        </w:r>
        <w:r w:rsidR="00D555DB">
          <w:rPr>
            <w:webHidden/>
          </w:rPr>
          <w:fldChar w:fldCharType="separate"/>
        </w:r>
        <w:r w:rsidR="00D555DB">
          <w:rPr>
            <w:webHidden/>
          </w:rPr>
          <w:t>9</w:t>
        </w:r>
        <w:r w:rsidR="00D555DB">
          <w:rPr>
            <w:webHidden/>
          </w:rPr>
          <w:fldChar w:fldCharType="end"/>
        </w:r>
      </w:hyperlink>
    </w:p>
    <w:p w14:paraId="05E13891" w14:textId="647955C5" w:rsidR="00D555DB" w:rsidRDefault="00E74EAD">
      <w:pPr>
        <w:pStyle w:val="TableofFigures"/>
        <w:rPr>
          <w:rFonts w:asciiTheme="minorHAnsi" w:eastAsiaTheme="minorEastAsia" w:hAnsiTheme="minorHAnsi" w:cstheme="minorBidi"/>
          <w:sz w:val="22"/>
          <w:szCs w:val="22"/>
          <w:lang w:eastAsia="en-AU"/>
        </w:rPr>
      </w:pPr>
      <w:hyperlink w:anchor="_Toc126737356" w:history="1">
        <w:r w:rsidR="00D555DB" w:rsidRPr="0078054E">
          <w:rPr>
            <w:rStyle w:val="Hyperlink"/>
          </w:rPr>
          <w:t>Table 5a. Abundance estimates for Eastern Grey Kangaroo by harvest zone, in thousands</w:t>
        </w:r>
        <w:r w:rsidR="00D555DB">
          <w:rPr>
            <w:webHidden/>
          </w:rPr>
          <w:tab/>
        </w:r>
        <w:r w:rsidR="00D555DB">
          <w:rPr>
            <w:webHidden/>
          </w:rPr>
          <w:fldChar w:fldCharType="begin"/>
        </w:r>
        <w:r w:rsidR="00D555DB">
          <w:rPr>
            <w:webHidden/>
          </w:rPr>
          <w:instrText xml:space="preserve"> PAGEREF _Toc126737356 \h </w:instrText>
        </w:r>
        <w:r w:rsidR="00D555DB">
          <w:rPr>
            <w:webHidden/>
          </w:rPr>
        </w:r>
        <w:r w:rsidR="00D555DB">
          <w:rPr>
            <w:webHidden/>
          </w:rPr>
          <w:fldChar w:fldCharType="separate"/>
        </w:r>
        <w:r w:rsidR="00D555DB">
          <w:rPr>
            <w:webHidden/>
          </w:rPr>
          <w:t>10</w:t>
        </w:r>
        <w:r w:rsidR="00D555DB">
          <w:rPr>
            <w:webHidden/>
          </w:rPr>
          <w:fldChar w:fldCharType="end"/>
        </w:r>
      </w:hyperlink>
    </w:p>
    <w:p w14:paraId="2C43D85C" w14:textId="1D4115D5" w:rsidR="00D555DB" w:rsidRDefault="00E74EAD">
      <w:pPr>
        <w:pStyle w:val="TableofFigures"/>
        <w:rPr>
          <w:rFonts w:asciiTheme="minorHAnsi" w:eastAsiaTheme="minorEastAsia" w:hAnsiTheme="minorHAnsi" w:cstheme="minorBidi"/>
          <w:sz w:val="22"/>
          <w:szCs w:val="22"/>
          <w:lang w:eastAsia="en-AU"/>
        </w:rPr>
      </w:pPr>
      <w:hyperlink w:anchor="_Toc126737357" w:history="1">
        <w:r w:rsidR="00D555DB" w:rsidRPr="0078054E">
          <w:rPr>
            <w:rStyle w:val="Hyperlink"/>
          </w:rPr>
          <w:t>Table 5b. Abundance estimates for Western Grey Kangaroo by harvest zone, in thousands</w:t>
        </w:r>
        <w:r w:rsidR="00D555DB">
          <w:rPr>
            <w:webHidden/>
          </w:rPr>
          <w:tab/>
        </w:r>
        <w:r w:rsidR="00D555DB">
          <w:rPr>
            <w:webHidden/>
          </w:rPr>
          <w:fldChar w:fldCharType="begin"/>
        </w:r>
        <w:r w:rsidR="00D555DB">
          <w:rPr>
            <w:webHidden/>
          </w:rPr>
          <w:instrText xml:space="preserve"> PAGEREF _Toc126737357 \h </w:instrText>
        </w:r>
        <w:r w:rsidR="00D555DB">
          <w:rPr>
            <w:webHidden/>
          </w:rPr>
        </w:r>
        <w:r w:rsidR="00D555DB">
          <w:rPr>
            <w:webHidden/>
          </w:rPr>
          <w:fldChar w:fldCharType="separate"/>
        </w:r>
        <w:r w:rsidR="00D555DB">
          <w:rPr>
            <w:webHidden/>
          </w:rPr>
          <w:t>10</w:t>
        </w:r>
        <w:r w:rsidR="00D555DB">
          <w:rPr>
            <w:webHidden/>
          </w:rPr>
          <w:fldChar w:fldCharType="end"/>
        </w:r>
      </w:hyperlink>
    </w:p>
    <w:p w14:paraId="41D0186A" w14:textId="7564DC3E" w:rsidR="00D555DB" w:rsidRDefault="00E74EAD">
      <w:pPr>
        <w:pStyle w:val="TableofFigures"/>
        <w:rPr>
          <w:rFonts w:asciiTheme="minorHAnsi" w:eastAsiaTheme="minorEastAsia" w:hAnsiTheme="minorHAnsi" w:cstheme="minorBidi"/>
          <w:sz w:val="22"/>
          <w:szCs w:val="22"/>
          <w:lang w:eastAsia="en-AU"/>
        </w:rPr>
      </w:pPr>
      <w:hyperlink w:anchor="_Toc126737358" w:history="1">
        <w:r w:rsidR="00D555DB" w:rsidRPr="0078054E">
          <w:rPr>
            <w:rStyle w:val="Hyperlink"/>
          </w:rPr>
          <w:t>Table 5c. Abundance estimate for Red Kangaroo by harvest zone, in thousands</w:t>
        </w:r>
        <w:r w:rsidR="00D555DB">
          <w:rPr>
            <w:webHidden/>
          </w:rPr>
          <w:tab/>
        </w:r>
        <w:r w:rsidR="00D555DB">
          <w:rPr>
            <w:webHidden/>
          </w:rPr>
          <w:fldChar w:fldCharType="begin"/>
        </w:r>
        <w:r w:rsidR="00D555DB">
          <w:rPr>
            <w:webHidden/>
          </w:rPr>
          <w:instrText xml:space="preserve"> PAGEREF _Toc126737358 \h </w:instrText>
        </w:r>
        <w:r w:rsidR="00D555DB">
          <w:rPr>
            <w:webHidden/>
          </w:rPr>
        </w:r>
        <w:r w:rsidR="00D555DB">
          <w:rPr>
            <w:webHidden/>
          </w:rPr>
          <w:fldChar w:fldCharType="separate"/>
        </w:r>
        <w:r w:rsidR="00D555DB">
          <w:rPr>
            <w:webHidden/>
          </w:rPr>
          <w:t>10</w:t>
        </w:r>
        <w:r w:rsidR="00D555DB">
          <w:rPr>
            <w:webHidden/>
          </w:rPr>
          <w:fldChar w:fldCharType="end"/>
        </w:r>
      </w:hyperlink>
    </w:p>
    <w:p w14:paraId="67456FED" w14:textId="41F45A99" w:rsidR="00D555DB" w:rsidRDefault="00E74EAD">
      <w:pPr>
        <w:pStyle w:val="TableofFigures"/>
        <w:rPr>
          <w:rFonts w:asciiTheme="minorHAnsi" w:eastAsiaTheme="minorEastAsia" w:hAnsiTheme="minorHAnsi" w:cstheme="minorBidi"/>
          <w:sz w:val="22"/>
          <w:szCs w:val="22"/>
          <w:lang w:eastAsia="en-AU"/>
        </w:rPr>
      </w:pPr>
      <w:hyperlink w:anchor="_Toc126737359" w:history="1">
        <w:r w:rsidR="00D555DB" w:rsidRPr="0078054E">
          <w:rPr>
            <w:rStyle w:val="Hyperlink"/>
          </w:rPr>
          <w:t>Table 5d. Total abundance estimate for Victoria, in thousands for all species combined</w:t>
        </w:r>
        <w:r w:rsidR="00D555DB">
          <w:rPr>
            <w:webHidden/>
          </w:rPr>
          <w:tab/>
        </w:r>
        <w:r w:rsidR="00D555DB">
          <w:rPr>
            <w:webHidden/>
          </w:rPr>
          <w:fldChar w:fldCharType="begin"/>
        </w:r>
        <w:r w:rsidR="00D555DB">
          <w:rPr>
            <w:webHidden/>
          </w:rPr>
          <w:instrText xml:space="preserve"> PAGEREF _Toc126737359 \h </w:instrText>
        </w:r>
        <w:r w:rsidR="00D555DB">
          <w:rPr>
            <w:webHidden/>
          </w:rPr>
        </w:r>
        <w:r w:rsidR="00D555DB">
          <w:rPr>
            <w:webHidden/>
          </w:rPr>
          <w:fldChar w:fldCharType="separate"/>
        </w:r>
        <w:r w:rsidR="00D555DB">
          <w:rPr>
            <w:webHidden/>
          </w:rPr>
          <w:t>10</w:t>
        </w:r>
        <w:r w:rsidR="00D555DB">
          <w:rPr>
            <w:webHidden/>
          </w:rPr>
          <w:fldChar w:fldCharType="end"/>
        </w:r>
      </w:hyperlink>
    </w:p>
    <w:p w14:paraId="6DE3B3A2" w14:textId="2909ECD7" w:rsidR="00D555DB" w:rsidRDefault="00E74EAD">
      <w:pPr>
        <w:pStyle w:val="TableofFigures"/>
        <w:rPr>
          <w:rFonts w:asciiTheme="minorHAnsi" w:eastAsiaTheme="minorEastAsia" w:hAnsiTheme="minorHAnsi" w:cstheme="minorBidi"/>
          <w:sz w:val="22"/>
          <w:szCs w:val="22"/>
          <w:lang w:eastAsia="en-AU"/>
        </w:rPr>
      </w:pPr>
      <w:hyperlink w:anchor="_Toc126737360" w:history="1">
        <w:r w:rsidR="00D555DB" w:rsidRPr="0078054E">
          <w:rPr>
            <w:rStyle w:val="Hyperlink"/>
          </w:rPr>
          <w:t>Table A1. Akaike’s Information Criterion (AIC) for detection function models considered in the analysis of the distance sampling data.</w:t>
        </w:r>
        <w:r w:rsidR="00D555DB">
          <w:rPr>
            <w:webHidden/>
          </w:rPr>
          <w:tab/>
        </w:r>
        <w:r w:rsidR="00D555DB">
          <w:rPr>
            <w:webHidden/>
          </w:rPr>
          <w:fldChar w:fldCharType="begin"/>
        </w:r>
        <w:r w:rsidR="00D555DB">
          <w:rPr>
            <w:webHidden/>
          </w:rPr>
          <w:instrText xml:space="preserve"> PAGEREF _Toc126737360 \h </w:instrText>
        </w:r>
        <w:r w:rsidR="00D555DB">
          <w:rPr>
            <w:webHidden/>
          </w:rPr>
        </w:r>
        <w:r w:rsidR="00D555DB">
          <w:rPr>
            <w:webHidden/>
          </w:rPr>
          <w:fldChar w:fldCharType="separate"/>
        </w:r>
        <w:r w:rsidR="00D555DB">
          <w:rPr>
            <w:webHidden/>
          </w:rPr>
          <w:t>16</w:t>
        </w:r>
        <w:r w:rsidR="00D555DB">
          <w:rPr>
            <w:webHidden/>
          </w:rPr>
          <w:fldChar w:fldCharType="end"/>
        </w:r>
      </w:hyperlink>
    </w:p>
    <w:p w14:paraId="536F3434" w14:textId="1375C637" w:rsidR="00D555DB" w:rsidRDefault="00E74EAD">
      <w:pPr>
        <w:pStyle w:val="TableofFigures"/>
        <w:rPr>
          <w:rFonts w:asciiTheme="minorHAnsi" w:eastAsiaTheme="minorEastAsia" w:hAnsiTheme="minorHAnsi" w:cstheme="minorBidi"/>
          <w:sz w:val="22"/>
          <w:szCs w:val="22"/>
          <w:lang w:eastAsia="en-AU"/>
        </w:rPr>
      </w:pPr>
      <w:hyperlink w:anchor="_Toc126737361" w:history="1">
        <w:r w:rsidR="00D555DB" w:rsidRPr="0078054E">
          <w:rPr>
            <w:rStyle w:val="Hyperlink"/>
          </w:rPr>
          <w:t>Table A2. Relative precision (coefficient of variation %) of kangaroo abundance estimates as a percentage for various populations of kangaroos across Victoria in 2017, 2018, 2020 and 2021.</w:t>
        </w:r>
        <w:r w:rsidR="00D555DB">
          <w:rPr>
            <w:webHidden/>
          </w:rPr>
          <w:tab/>
        </w:r>
        <w:r w:rsidR="00D555DB">
          <w:rPr>
            <w:webHidden/>
          </w:rPr>
          <w:fldChar w:fldCharType="begin"/>
        </w:r>
        <w:r w:rsidR="00D555DB">
          <w:rPr>
            <w:webHidden/>
          </w:rPr>
          <w:instrText xml:space="preserve"> PAGEREF _Toc126737361 \h </w:instrText>
        </w:r>
        <w:r w:rsidR="00D555DB">
          <w:rPr>
            <w:webHidden/>
          </w:rPr>
        </w:r>
        <w:r w:rsidR="00D555DB">
          <w:rPr>
            <w:webHidden/>
          </w:rPr>
          <w:fldChar w:fldCharType="separate"/>
        </w:r>
        <w:r w:rsidR="00D555DB">
          <w:rPr>
            <w:webHidden/>
          </w:rPr>
          <w:t>16</w:t>
        </w:r>
        <w:r w:rsidR="00D555DB">
          <w:rPr>
            <w:webHidden/>
          </w:rPr>
          <w:fldChar w:fldCharType="end"/>
        </w:r>
      </w:hyperlink>
    </w:p>
    <w:p w14:paraId="0297A293" w14:textId="6C328D86" w:rsidR="005F275B" w:rsidRDefault="000D5544" w:rsidP="003C0955">
      <w:pPr>
        <w:spacing w:afterLines="80" w:after="192"/>
        <w:rPr>
          <w:noProof/>
          <w:szCs w:val="20"/>
        </w:rPr>
      </w:pPr>
      <w:r>
        <w:rPr>
          <w:noProof/>
          <w:szCs w:val="20"/>
        </w:rPr>
        <w:fldChar w:fldCharType="end"/>
      </w:r>
    </w:p>
    <w:p w14:paraId="3920C908" w14:textId="2515643F" w:rsidR="000D5544" w:rsidRDefault="000D5544" w:rsidP="003C0955">
      <w:pPr>
        <w:pStyle w:val="TOCTitle1"/>
      </w:pPr>
      <w:r>
        <w:t>Figures</w:t>
      </w:r>
    </w:p>
    <w:p w14:paraId="4559625A" w14:textId="7837229F" w:rsidR="00D555DB" w:rsidRDefault="000D5544">
      <w:pPr>
        <w:pStyle w:val="TableofFigures"/>
        <w:rPr>
          <w:rFonts w:asciiTheme="minorHAnsi" w:eastAsiaTheme="minorEastAsia" w:hAnsiTheme="minorHAnsi" w:cstheme="minorBidi"/>
          <w:sz w:val="22"/>
          <w:szCs w:val="22"/>
          <w:lang w:eastAsia="en-AU"/>
        </w:rPr>
      </w:pPr>
      <w:r>
        <w:rPr>
          <w:lang w:val="en-US"/>
        </w:rPr>
        <w:fldChar w:fldCharType="begin"/>
      </w:r>
      <w:r>
        <w:rPr>
          <w:lang w:val="en-US"/>
        </w:rPr>
        <w:instrText xml:space="preserve"> TOC \h \z \t "Caption - Figure" \c </w:instrText>
      </w:r>
      <w:r>
        <w:rPr>
          <w:lang w:val="en-US"/>
        </w:rPr>
        <w:fldChar w:fldCharType="separate"/>
      </w:r>
      <w:hyperlink w:anchor="_Toc126737371" w:history="1">
        <w:r w:rsidR="00D555DB" w:rsidRPr="00ED7162">
          <w:rPr>
            <w:rStyle w:val="Hyperlink"/>
          </w:rPr>
          <w:t>Figure 1. Map of the stratification scheme used for the state-wide kangaroo survey to define harvest zones</w:t>
        </w:r>
        <w:r w:rsidR="00D555DB">
          <w:rPr>
            <w:webHidden/>
          </w:rPr>
          <w:tab/>
        </w:r>
        <w:r w:rsidR="00D555DB">
          <w:rPr>
            <w:webHidden/>
          </w:rPr>
          <w:fldChar w:fldCharType="begin"/>
        </w:r>
        <w:r w:rsidR="00D555DB">
          <w:rPr>
            <w:webHidden/>
          </w:rPr>
          <w:instrText xml:space="preserve"> PAGEREF _Toc126737371 \h </w:instrText>
        </w:r>
        <w:r w:rsidR="00D555DB">
          <w:rPr>
            <w:webHidden/>
          </w:rPr>
        </w:r>
        <w:r w:rsidR="00D555DB">
          <w:rPr>
            <w:webHidden/>
          </w:rPr>
          <w:fldChar w:fldCharType="separate"/>
        </w:r>
        <w:r w:rsidR="00D555DB">
          <w:rPr>
            <w:webHidden/>
          </w:rPr>
          <w:t>5</w:t>
        </w:r>
        <w:r w:rsidR="00D555DB">
          <w:rPr>
            <w:webHidden/>
          </w:rPr>
          <w:fldChar w:fldCharType="end"/>
        </w:r>
      </w:hyperlink>
    </w:p>
    <w:p w14:paraId="111EEF0A" w14:textId="04F0764F" w:rsidR="00D555DB" w:rsidRDefault="00E74EAD">
      <w:pPr>
        <w:pStyle w:val="TableofFigures"/>
        <w:rPr>
          <w:rFonts w:asciiTheme="minorHAnsi" w:eastAsiaTheme="minorEastAsia" w:hAnsiTheme="minorHAnsi" w:cstheme="minorBidi"/>
          <w:sz w:val="22"/>
          <w:szCs w:val="22"/>
          <w:lang w:eastAsia="en-AU"/>
        </w:rPr>
      </w:pPr>
      <w:hyperlink w:anchor="_Toc126737372" w:history="1">
        <w:r w:rsidR="00D555DB" w:rsidRPr="00ED7162">
          <w:rPr>
            <w:rStyle w:val="Hyperlink"/>
          </w:rPr>
          <w:t>Figure 2. Map of transects flown in the 2022 kangaroo aerial survey</w:t>
        </w:r>
        <w:r w:rsidR="00D555DB">
          <w:rPr>
            <w:webHidden/>
          </w:rPr>
          <w:tab/>
        </w:r>
        <w:r w:rsidR="00D555DB">
          <w:rPr>
            <w:webHidden/>
          </w:rPr>
          <w:fldChar w:fldCharType="begin"/>
        </w:r>
        <w:r w:rsidR="00D555DB">
          <w:rPr>
            <w:webHidden/>
          </w:rPr>
          <w:instrText xml:space="preserve"> PAGEREF _Toc126737372 \h </w:instrText>
        </w:r>
        <w:r w:rsidR="00D555DB">
          <w:rPr>
            <w:webHidden/>
          </w:rPr>
        </w:r>
        <w:r w:rsidR="00D555DB">
          <w:rPr>
            <w:webHidden/>
          </w:rPr>
          <w:fldChar w:fldCharType="separate"/>
        </w:r>
        <w:r w:rsidR="00D555DB">
          <w:rPr>
            <w:webHidden/>
          </w:rPr>
          <w:t>6</w:t>
        </w:r>
        <w:r w:rsidR="00D555DB">
          <w:rPr>
            <w:webHidden/>
          </w:rPr>
          <w:fldChar w:fldCharType="end"/>
        </w:r>
      </w:hyperlink>
    </w:p>
    <w:p w14:paraId="6AC50C07" w14:textId="309D147B" w:rsidR="00D555DB" w:rsidRDefault="00E74EAD">
      <w:pPr>
        <w:pStyle w:val="TableofFigures"/>
        <w:rPr>
          <w:rFonts w:asciiTheme="minorHAnsi" w:eastAsiaTheme="minorEastAsia" w:hAnsiTheme="minorHAnsi" w:cstheme="minorBidi"/>
          <w:sz w:val="22"/>
          <w:szCs w:val="22"/>
          <w:lang w:eastAsia="en-AU"/>
        </w:rPr>
      </w:pPr>
      <w:hyperlink w:anchor="_Toc126737373" w:history="1">
        <w:r w:rsidR="00D555DB" w:rsidRPr="00ED7162">
          <w:rPr>
            <w:rStyle w:val="Hyperlink"/>
          </w:rPr>
          <w:t>Figure 3. Estimated probability of detection of kangaroos with distance from the transect during the 2022 kangaroo aerial survey.</w:t>
        </w:r>
        <w:r w:rsidR="00D555DB">
          <w:rPr>
            <w:webHidden/>
          </w:rPr>
          <w:tab/>
        </w:r>
        <w:r w:rsidR="00D555DB">
          <w:rPr>
            <w:webHidden/>
          </w:rPr>
          <w:fldChar w:fldCharType="begin"/>
        </w:r>
        <w:r w:rsidR="00D555DB">
          <w:rPr>
            <w:webHidden/>
          </w:rPr>
          <w:instrText xml:space="preserve"> PAGEREF _Toc126737373 \h </w:instrText>
        </w:r>
        <w:r w:rsidR="00D555DB">
          <w:rPr>
            <w:webHidden/>
          </w:rPr>
        </w:r>
        <w:r w:rsidR="00D555DB">
          <w:rPr>
            <w:webHidden/>
          </w:rPr>
          <w:fldChar w:fldCharType="separate"/>
        </w:r>
        <w:r w:rsidR="00D555DB">
          <w:rPr>
            <w:webHidden/>
          </w:rPr>
          <w:t>8</w:t>
        </w:r>
        <w:r w:rsidR="00D555DB">
          <w:rPr>
            <w:webHidden/>
          </w:rPr>
          <w:fldChar w:fldCharType="end"/>
        </w:r>
      </w:hyperlink>
    </w:p>
    <w:p w14:paraId="246B47A1" w14:textId="5C2841E0" w:rsidR="00D555DB" w:rsidRDefault="00E74EAD">
      <w:pPr>
        <w:pStyle w:val="TableofFigures"/>
        <w:rPr>
          <w:rFonts w:asciiTheme="minorHAnsi" w:eastAsiaTheme="minorEastAsia" w:hAnsiTheme="minorHAnsi" w:cstheme="minorBidi"/>
          <w:sz w:val="22"/>
          <w:szCs w:val="22"/>
          <w:lang w:eastAsia="en-AU"/>
        </w:rPr>
      </w:pPr>
      <w:hyperlink w:anchor="_Toc126737374" w:history="1">
        <w:r w:rsidR="00D555DB" w:rsidRPr="00ED7162">
          <w:rPr>
            <w:rStyle w:val="Hyperlink"/>
          </w:rPr>
          <w:t>Figure 4. Comparison of harvest zone density estimates (kangaroos/km</w:t>
        </w:r>
        <w:r w:rsidR="00D555DB" w:rsidRPr="00ED7162">
          <w:rPr>
            <w:rStyle w:val="Hyperlink"/>
            <w:vertAlign w:val="superscript"/>
          </w:rPr>
          <w:t>2</w:t>
        </w:r>
        <w:r w:rsidR="00D555DB" w:rsidRPr="00ED7162">
          <w:rPr>
            <w:rStyle w:val="Hyperlink"/>
          </w:rPr>
          <w:t>) from aerial surveys conducted from 2017–2022.</w:t>
        </w:r>
        <w:r w:rsidR="00D555DB">
          <w:rPr>
            <w:webHidden/>
          </w:rPr>
          <w:tab/>
        </w:r>
        <w:r w:rsidR="00D555DB">
          <w:rPr>
            <w:webHidden/>
          </w:rPr>
          <w:fldChar w:fldCharType="begin"/>
        </w:r>
        <w:r w:rsidR="00D555DB">
          <w:rPr>
            <w:webHidden/>
          </w:rPr>
          <w:instrText xml:space="preserve"> PAGEREF _Toc126737374 \h </w:instrText>
        </w:r>
        <w:r w:rsidR="00D555DB">
          <w:rPr>
            <w:webHidden/>
          </w:rPr>
        </w:r>
        <w:r w:rsidR="00D555DB">
          <w:rPr>
            <w:webHidden/>
          </w:rPr>
          <w:fldChar w:fldCharType="separate"/>
        </w:r>
        <w:r w:rsidR="00D555DB">
          <w:rPr>
            <w:webHidden/>
          </w:rPr>
          <w:t>9</w:t>
        </w:r>
        <w:r w:rsidR="00D555DB">
          <w:rPr>
            <w:webHidden/>
          </w:rPr>
          <w:fldChar w:fldCharType="end"/>
        </w:r>
      </w:hyperlink>
    </w:p>
    <w:p w14:paraId="42A7B24C" w14:textId="07DBFD74" w:rsidR="00D555DB" w:rsidRDefault="00E74EAD">
      <w:pPr>
        <w:pStyle w:val="TableofFigures"/>
        <w:rPr>
          <w:rFonts w:asciiTheme="minorHAnsi" w:eastAsiaTheme="minorEastAsia" w:hAnsiTheme="minorHAnsi" w:cstheme="minorBidi"/>
          <w:sz w:val="22"/>
          <w:szCs w:val="22"/>
          <w:lang w:eastAsia="en-AU"/>
        </w:rPr>
      </w:pPr>
      <w:hyperlink w:anchor="_Toc126737375" w:history="1">
        <w:r w:rsidR="00D555DB" w:rsidRPr="00ED7162">
          <w:rPr>
            <w:rStyle w:val="Hyperlink"/>
          </w:rPr>
          <w:t>Figure 5. Comparison of Victorian-wide abundance estimates for the three species of kangaroos between 2017 and 2022.</w:t>
        </w:r>
        <w:r w:rsidR="00D555DB">
          <w:rPr>
            <w:webHidden/>
          </w:rPr>
          <w:tab/>
        </w:r>
        <w:r w:rsidR="00D555DB">
          <w:rPr>
            <w:webHidden/>
          </w:rPr>
          <w:fldChar w:fldCharType="begin"/>
        </w:r>
        <w:r w:rsidR="00D555DB">
          <w:rPr>
            <w:webHidden/>
          </w:rPr>
          <w:instrText xml:space="preserve"> PAGEREF _Toc126737375 \h </w:instrText>
        </w:r>
        <w:r w:rsidR="00D555DB">
          <w:rPr>
            <w:webHidden/>
          </w:rPr>
        </w:r>
        <w:r w:rsidR="00D555DB">
          <w:rPr>
            <w:webHidden/>
          </w:rPr>
          <w:fldChar w:fldCharType="separate"/>
        </w:r>
        <w:r w:rsidR="00D555DB">
          <w:rPr>
            <w:webHidden/>
          </w:rPr>
          <w:t>11</w:t>
        </w:r>
        <w:r w:rsidR="00D555DB">
          <w:rPr>
            <w:webHidden/>
          </w:rPr>
          <w:fldChar w:fldCharType="end"/>
        </w:r>
      </w:hyperlink>
    </w:p>
    <w:p w14:paraId="0CAB685A" w14:textId="366FDA0A" w:rsidR="003C0955" w:rsidRDefault="000D5544" w:rsidP="003C0955">
      <w:pPr>
        <w:pStyle w:val="Heading1"/>
        <w:spacing w:afterLines="80" w:after="192" w:line="240" w:lineRule="auto"/>
        <w:sectPr w:rsidR="003C0955" w:rsidSect="003C0955">
          <w:footerReference w:type="even" r:id="rId40"/>
          <w:footerReference w:type="default" r:id="rId41"/>
          <w:type w:val="continuous"/>
          <w:pgSz w:w="11907" w:h="16840" w:code="9"/>
          <w:pgMar w:top="1134" w:right="1134" w:bottom="1134" w:left="1134" w:header="709" w:footer="567" w:gutter="0"/>
          <w:pgNumType w:fmt="lowerRoman"/>
          <w:cols w:space="708"/>
          <w:formProt w:val="0"/>
          <w:titlePg/>
          <w:docGrid w:linePitch="360"/>
        </w:sectPr>
      </w:pPr>
      <w:r>
        <w:fldChar w:fldCharType="end"/>
      </w:r>
      <w:bookmarkStart w:id="33" w:name="_Toc409798396"/>
      <w:bookmarkStart w:id="34" w:name="_Toc286018759"/>
    </w:p>
    <w:p w14:paraId="37A3D1B1" w14:textId="2CE29CF0" w:rsidR="00991C27" w:rsidRPr="00B2382F" w:rsidRDefault="00980E26" w:rsidP="003C0955">
      <w:pPr>
        <w:pStyle w:val="Heading1"/>
        <w:spacing w:afterLines="80" w:after="192" w:line="240" w:lineRule="auto"/>
      </w:pPr>
      <w:bookmarkStart w:id="35" w:name="_Toc66275612"/>
      <w:bookmarkStart w:id="36" w:name="_Toc126738304"/>
      <w:r w:rsidRPr="00B2382F">
        <w:lastRenderedPageBreak/>
        <w:t>Summary</w:t>
      </w:r>
      <w:bookmarkEnd w:id="33"/>
      <w:bookmarkEnd w:id="34"/>
      <w:bookmarkEnd w:id="35"/>
      <w:bookmarkEnd w:id="36"/>
    </w:p>
    <w:p w14:paraId="2F6BA946" w14:textId="27D87DB0" w:rsidR="00D624B3" w:rsidRPr="00450E88" w:rsidRDefault="00D624B3" w:rsidP="00450E88">
      <w:pPr>
        <w:rPr>
          <w:b/>
          <w:sz w:val="24"/>
        </w:rPr>
      </w:pPr>
      <w:r w:rsidRPr="00450E88">
        <w:rPr>
          <w:b/>
          <w:sz w:val="24"/>
        </w:rPr>
        <w:t>Context:</w:t>
      </w:r>
    </w:p>
    <w:p w14:paraId="50D6799A" w14:textId="7FAA9890" w:rsidR="00D624B3" w:rsidRDefault="00260F21" w:rsidP="003E38A4">
      <w:r>
        <w:t>The Kangaroo Harvest Management Plan 2021</w:t>
      </w:r>
      <w:r w:rsidR="00C02D92">
        <w:t>–</w:t>
      </w:r>
      <w:r>
        <w:t>2023</w:t>
      </w:r>
      <w:r w:rsidR="001679B3">
        <w:t xml:space="preserve"> (KHMP)</w:t>
      </w:r>
      <w:r w:rsidR="00666BB2">
        <w:t xml:space="preserve"> is recognised under section 28A(1)(h) of the </w:t>
      </w:r>
      <w:r w:rsidR="00666BB2" w:rsidRPr="00435D98">
        <w:rPr>
          <w:i/>
          <w:iCs/>
        </w:rPr>
        <w:t>Wildlife Act 1975</w:t>
      </w:r>
      <w:r w:rsidR="00342827">
        <w:t xml:space="preserve"> (Victoria)</w:t>
      </w:r>
      <w:r w:rsidR="00E561BA">
        <w:t xml:space="preserve"> as a wildlife management plan</w:t>
      </w:r>
      <w:r w:rsidR="001679B3">
        <w:t>. The KHMP</w:t>
      </w:r>
      <w:r w:rsidR="00373B34">
        <w:t xml:space="preserve"> </w:t>
      </w:r>
      <w:r w:rsidR="00527EB0">
        <w:t>permits</w:t>
      </w:r>
      <w:r w:rsidR="00373B34">
        <w:t xml:space="preserve"> ecologically sustainable commercial harvesting of wild </w:t>
      </w:r>
      <w:r w:rsidR="005F19BD">
        <w:t>g</w:t>
      </w:r>
      <w:r w:rsidR="00373B34">
        <w:t xml:space="preserve">rey </w:t>
      </w:r>
      <w:r w:rsidR="005F19BD">
        <w:t>k</w:t>
      </w:r>
      <w:r w:rsidR="00373B34">
        <w:t xml:space="preserve">angaroo (Eastern Grey Kangaroo, </w:t>
      </w:r>
      <w:r w:rsidR="00373B34" w:rsidRPr="00D83ACC">
        <w:rPr>
          <w:i/>
        </w:rPr>
        <w:t>Macropus giganteus</w:t>
      </w:r>
      <w:r w:rsidR="00373B34">
        <w:t xml:space="preserve"> and Western Grey Kangaroo, </w:t>
      </w:r>
      <w:r w:rsidR="00373B34" w:rsidRPr="00D83ACC">
        <w:rPr>
          <w:i/>
        </w:rPr>
        <w:t>M</w:t>
      </w:r>
      <w:r w:rsidR="00EA3F2C">
        <w:rPr>
          <w:i/>
        </w:rPr>
        <w:t xml:space="preserve">. </w:t>
      </w:r>
      <w:proofErr w:type="spellStart"/>
      <w:r w:rsidR="00373B34" w:rsidRPr="00D83ACC">
        <w:rPr>
          <w:i/>
        </w:rPr>
        <w:t>fuliginosus</w:t>
      </w:r>
      <w:proofErr w:type="spellEnd"/>
      <w:r w:rsidR="00373B34">
        <w:t>) populations in the state</w:t>
      </w:r>
      <w:r w:rsidR="00DD674B">
        <w:t xml:space="preserve">. </w:t>
      </w:r>
      <w:r w:rsidR="00373B34">
        <w:t xml:space="preserve">In addition, both </w:t>
      </w:r>
      <w:r w:rsidR="00826B92">
        <w:t>species of g</w:t>
      </w:r>
      <w:r w:rsidR="00373B34">
        <w:t xml:space="preserve">rey </w:t>
      </w:r>
      <w:r w:rsidR="00826B92">
        <w:t xml:space="preserve">kangaroo </w:t>
      </w:r>
      <w:r w:rsidR="00373B34">
        <w:t>and</w:t>
      </w:r>
      <w:r w:rsidR="00826B92">
        <w:t xml:space="preserve"> the</w:t>
      </w:r>
      <w:r w:rsidR="00373B34">
        <w:t xml:space="preserve"> Red Kangaroo (</w:t>
      </w:r>
      <w:proofErr w:type="spellStart"/>
      <w:r w:rsidR="00373B34" w:rsidRPr="00663AE5">
        <w:rPr>
          <w:i/>
        </w:rPr>
        <w:t>Osphranter</w:t>
      </w:r>
      <w:proofErr w:type="spellEnd"/>
      <w:r w:rsidR="00373B34" w:rsidRPr="00663AE5">
        <w:rPr>
          <w:i/>
        </w:rPr>
        <w:t xml:space="preserve"> rufus</w:t>
      </w:r>
      <w:r w:rsidR="00373B34">
        <w:t xml:space="preserve">) </w:t>
      </w:r>
      <w:r w:rsidR="00D808EF">
        <w:t>are</w:t>
      </w:r>
      <w:r w:rsidR="00373B34">
        <w:t xml:space="preserve"> subject to legal </w:t>
      </w:r>
      <w:r w:rsidR="007A3924">
        <w:t>control</w:t>
      </w:r>
      <w:r w:rsidR="00373B34">
        <w:t xml:space="preserve"> under t</w:t>
      </w:r>
      <w:r w:rsidR="00D624B3">
        <w:t xml:space="preserve">he Authority to Control Wildlife (ATCW) provisions of the </w:t>
      </w:r>
      <w:r w:rsidR="009160AC" w:rsidRPr="00EA1F9C">
        <w:rPr>
          <w:i/>
          <w:iCs/>
        </w:rPr>
        <w:t>Wildlife Act</w:t>
      </w:r>
      <w:r w:rsidR="00DD674B">
        <w:t xml:space="preserve">. </w:t>
      </w:r>
      <w:r w:rsidR="00D624B3">
        <w:t>To determine whether</w:t>
      </w:r>
      <w:r w:rsidR="00F51680">
        <w:t xml:space="preserve"> </w:t>
      </w:r>
      <w:r w:rsidR="00B72795">
        <w:t xml:space="preserve">the total </w:t>
      </w:r>
      <w:r w:rsidR="00AA1D0D">
        <w:t>off</w:t>
      </w:r>
      <w:r w:rsidR="00F51680">
        <w:t xml:space="preserve">take of kangaroos through </w:t>
      </w:r>
      <w:r w:rsidR="00B50204">
        <w:t>both</w:t>
      </w:r>
      <w:r w:rsidR="00D624B3">
        <w:t xml:space="preserve"> </w:t>
      </w:r>
      <w:r w:rsidR="00E21004">
        <w:t>regulatory systems</w:t>
      </w:r>
      <w:r w:rsidR="00D624B3">
        <w:t xml:space="preserve"> </w:t>
      </w:r>
      <w:r w:rsidR="00373B34">
        <w:t xml:space="preserve">is </w:t>
      </w:r>
      <w:r w:rsidR="00D624B3">
        <w:t xml:space="preserve">ecologically sustainable, the </w:t>
      </w:r>
      <w:r w:rsidR="00826B92">
        <w:t xml:space="preserve">State </w:t>
      </w:r>
      <w:r w:rsidR="00D624B3">
        <w:t xml:space="preserve">of Victoria </w:t>
      </w:r>
      <w:r w:rsidR="00AB4EC9">
        <w:t>conducts periodic</w:t>
      </w:r>
      <w:r w:rsidR="00D624B3">
        <w:t xml:space="preserve"> state-wide aerial population surveys of these three species of kangaroo.</w:t>
      </w:r>
    </w:p>
    <w:p w14:paraId="5A9A8B6C" w14:textId="375A86AE" w:rsidR="00D624B3" w:rsidRPr="00450E88" w:rsidRDefault="00D624B3" w:rsidP="00450E88">
      <w:pPr>
        <w:rPr>
          <w:b/>
          <w:sz w:val="24"/>
        </w:rPr>
      </w:pPr>
      <w:r w:rsidRPr="00450E88">
        <w:rPr>
          <w:b/>
          <w:sz w:val="24"/>
        </w:rPr>
        <w:t>Aims:</w:t>
      </w:r>
    </w:p>
    <w:p w14:paraId="10AFDA4E" w14:textId="4EABC027" w:rsidR="00D624B3" w:rsidRDefault="00D624B3" w:rsidP="000535BF">
      <w:r>
        <w:t>To estimate the abundance of the three species of kangaroo in the non-forested regions of Victoria</w:t>
      </w:r>
      <w:r w:rsidR="00DD674B">
        <w:t xml:space="preserve">. </w:t>
      </w:r>
    </w:p>
    <w:p w14:paraId="203FC5E4" w14:textId="26ED8E77" w:rsidR="00D624B3" w:rsidRPr="00450E88" w:rsidRDefault="00D624B3" w:rsidP="00450E88">
      <w:pPr>
        <w:rPr>
          <w:b/>
          <w:sz w:val="24"/>
        </w:rPr>
      </w:pPr>
      <w:r w:rsidRPr="00450E88">
        <w:rPr>
          <w:b/>
          <w:sz w:val="24"/>
        </w:rPr>
        <w:t>Methods:</w:t>
      </w:r>
    </w:p>
    <w:p w14:paraId="22B035EA" w14:textId="1DC5ED8A" w:rsidR="000535BF" w:rsidRPr="000535BF" w:rsidRDefault="000535BF" w:rsidP="000535BF">
      <w:r w:rsidRPr="000535BF">
        <w:t>Aerial surveys conducted in</w:t>
      </w:r>
      <w:r w:rsidR="00D65C38">
        <w:t xml:space="preserve"> September and </w:t>
      </w:r>
      <w:r w:rsidRPr="000535BF">
        <w:t>October 20</w:t>
      </w:r>
      <w:r w:rsidR="004777FF">
        <w:t>2</w:t>
      </w:r>
      <w:r w:rsidR="009B04D5">
        <w:t>2</w:t>
      </w:r>
      <w:r w:rsidRPr="000535BF">
        <w:t xml:space="preserve"> were used to estimate kangaroo </w:t>
      </w:r>
      <w:r w:rsidR="00A3036A">
        <w:t xml:space="preserve">abundance </w:t>
      </w:r>
      <w:r w:rsidR="00D52DA7">
        <w:t xml:space="preserve">within seven </w:t>
      </w:r>
      <w:r w:rsidR="00A3036A">
        <w:t>harvest management</w:t>
      </w:r>
      <w:r w:rsidR="00826B92">
        <w:t xml:space="preserve"> zones</w:t>
      </w:r>
      <w:r w:rsidR="00DD674B">
        <w:t xml:space="preserve">. </w:t>
      </w:r>
      <w:r w:rsidR="00D52DA7">
        <w:t>These surveys update population estimates derived from earlier</w:t>
      </w:r>
      <w:r w:rsidR="00D52DA7" w:rsidDel="004B3545">
        <w:t xml:space="preserve"> </w:t>
      </w:r>
      <w:r w:rsidR="00D52DA7">
        <w:t>surveys conducted in 2017</w:t>
      </w:r>
      <w:r w:rsidR="009B04D5">
        <w:t>, 2018</w:t>
      </w:r>
      <w:r w:rsidR="00C85B73">
        <w:t xml:space="preserve"> and 20</w:t>
      </w:r>
      <w:r w:rsidR="009B04D5">
        <w:t>20</w:t>
      </w:r>
      <w:r w:rsidR="00DD674B">
        <w:rPr>
          <w:rStyle w:val="CommentReference"/>
        </w:rPr>
        <w:t xml:space="preserve">. </w:t>
      </w:r>
      <w:r w:rsidR="00FA0484">
        <w:t>Heavily</w:t>
      </w:r>
      <w:r w:rsidR="00373B34">
        <w:t xml:space="preserve"> </w:t>
      </w:r>
      <w:r w:rsidR="00FA0484">
        <w:t>forested areas were excluded from kangaroo abundance estimates as these could not be reliably monitored using aerial surveys</w:t>
      </w:r>
      <w:r w:rsidR="00DD674B">
        <w:t xml:space="preserve">. </w:t>
      </w:r>
      <w:r w:rsidR="00B0086C">
        <w:t xml:space="preserve">As Eastern and Western Grey </w:t>
      </w:r>
      <w:r w:rsidR="00C02D92">
        <w:t>k</w:t>
      </w:r>
      <w:r w:rsidR="00B0086C">
        <w:t xml:space="preserve">angaroos cannot be reliably </w:t>
      </w:r>
      <w:r w:rsidR="009E28F1">
        <w:t xml:space="preserve">distinguished </w:t>
      </w:r>
      <w:r w:rsidR="00B0086C">
        <w:t xml:space="preserve">from aerial surveys, </w:t>
      </w:r>
      <w:r w:rsidR="00A3036A">
        <w:t>the relative proportions of these two species wit</w:t>
      </w:r>
      <w:r w:rsidR="00B0086C">
        <w:t>hin areas of Victoria where the</w:t>
      </w:r>
      <w:r w:rsidR="00A3036A">
        <w:t>y overlap</w:t>
      </w:r>
      <w:r w:rsidR="00B0086C">
        <w:t xml:space="preserve"> </w:t>
      </w:r>
      <w:r w:rsidR="00A3036A">
        <w:t xml:space="preserve">was estimated using a spatial model of the relative occurrence </w:t>
      </w:r>
      <w:r w:rsidR="00B0086C">
        <w:t>of each species</w:t>
      </w:r>
      <w:r w:rsidR="000368B7">
        <w:t>, based on ground survey data and biod</w:t>
      </w:r>
      <w:r w:rsidR="00710537">
        <w:t xml:space="preserve">iversity </w:t>
      </w:r>
      <w:r w:rsidR="000368B7">
        <w:t>atlas records</w:t>
      </w:r>
      <w:r w:rsidR="00DD674B">
        <w:t xml:space="preserve">. </w:t>
      </w:r>
    </w:p>
    <w:p w14:paraId="546783A0" w14:textId="59E3E998" w:rsidR="00D52DA7" w:rsidRPr="00450E88" w:rsidRDefault="00D52DA7" w:rsidP="00450E88">
      <w:pPr>
        <w:rPr>
          <w:b/>
          <w:sz w:val="24"/>
        </w:rPr>
      </w:pPr>
      <w:r w:rsidRPr="00450E88">
        <w:rPr>
          <w:b/>
          <w:sz w:val="24"/>
        </w:rPr>
        <w:t>Results:</w:t>
      </w:r>
    </w:p>
    <w:p w14:paraId="5D1117D7" w14:textId="2E91A44B" w:rsidR="000535BF" w:rsidRPr="000535BF" w:rsidRDefault="3C1735E3" w:rsidP="000535BF">
      <w:r>
        <w:t>Based on an a</w:t>
      </w:r>
      <w:r w:rsidR="1FBFD41B">
        <w:t>nalysis</w:t>
      </w:r>
      <w:r w:rsidR="450EBD68">
        <w:t xml:space="preserve"> of the aerial </w:t>
      </w:r>
      <w:r w:rsidR="1FBFD41B">
        <w:t>survey data</w:t>
      </w:r>
      <w:r w:rsidR="33BD7ECA">
        <w:t xml:space="preserve">, </w:t>
      </w:r>
      <w:r w:rsidR="056B58B4">
        <w:t xml:space="preserve">the </w:t>
      </w:r>
      <w:r w:rsidR="49FEDADE">
        <w:t xml:space="preserve">total population </w:t>
      </w:r>
      <w:r w:rsidR="3C41CFD5">
        <w:t xml:space="preserve">of </w:t>
      </w:r>
      <w:r w:rsidR="450EBD68">
        <w:t>kangaroo</w:t>
      </w:r>
      <w:r w:rsidR="49FEDADE">
        <w:t>s</w:t>
      </w:r>
      <w:r w:rsidR="450EBD68">
        <w:t xml:space="preserve"> in </w:t>
      </w:r>
      <w:r w:rsidR="49FEDADE">
        <w:t xml:space="preserve">the </w:t>
      </w:r>
      <w:r w:rsidR="00327376">
        <w:t>non-heavily forested areas of Victoria</w:t>
      </w:r>
      <w:r w:rsidR="450EBD68">
        <w:t xml:space="preserve"> was </w:t>
      </w:r>
      <w:r w:rsidR="38A5B2E1">
        <w:t xml:space="preserve">estimated to be </w:t>
      </w:r>
      <w:r w:rsidR="0A4A2CA3">
        <w:t>2</w:t>
      </w:r>
      <w:r w:rsidR="450EBD68" w:rsidRPr="12BFCAD6">
        <w:rPr>
          <w:rStyle w:val="whitecomma"/>
          <w:color w:val="auto"/>
        </w:rPr>
        <w:t>,</w:t>
      </w:r>
      <w:r w:rsidR="0A4A2CA3" w:rsidRPr="12BFCAD6">
        <w:rPr>
          <w:rStyle w:val="whitecomma"/>
          <w:color w:val="auto"/>
        </w:rPr>
        <w:t>418</w:t>
      </w:r>
      <w:r w:rsidR="450EBD68" w:rsidRPr="12BFCAD6">
        <w:rPr>
          <w:rStyle w:val="whitecomma"/>
          <w:color w:val="auto"/>
        </w:rPr>
        <w:t>,</w:t>
      </w:r>
      <w:r w:rsidR="450EBD68">
        <w:t>000</w:t>
      </w:r>
      <w:r w:rsidR="00F6358E">
        <w:t xml:space="preserve"> (Table 1)</w:t>
      </w:r>
      <w:r w:rsidR="00DD674B">
        <w:t xml:space="preserve">. </w:t>
      </w:r>
      <w:r>
        <w:t xml:space="preserve">After applying the predicted occurrence of each </w:t>
      </w:r>
      <w:r w:rsidR="6A75805E">
        <w:t xml:space="preserve">grey kangaroo </w:t>
      </w:r>
      <w:r>
        <w:t>species using the spatial model</w:t>
      </w:r>
      <w:r w:rsidR="6A75805E">
        <w:t xml:space="preserve"> from Moloney et a</w:t>
      </w:r>
      <w:r w:rsidR="27005C7D">
        <w:t>l</w:t>
      </w:r>
      <w:r w:rsidR="00C02D92">
        <w:t>.</w:t>
      </w:r>
      <w:r w:rsidR="27005C7D">
        <w:t xml:space="preserve"> (2021)</w:t>
      </w:r>
      <w:r>
        <w:t>, t</w:t>
      </w:r>
      <w:r w:rsidR="00397984">
        <w:t xml:space="preserve">here were an estimated </w:t>
      </w:r>
      <w:r w:rsidR="1B269B9C">
        <w:t>2</w:t>
      </w:r>
      <w:r>
        <w:t>,</w:t>
      </w:r>
      <w:r w:rsidR="00760C2B">
        <w:t>146</w:t>
      </w:r>
      <w:r>
        <w:t>,</w:t>
      </w:r>
      <w:r w:rsidR="00397984">
        <w:t>000 Eastern Grey Kangaroos</w:t>
      </w:r>
      <w:r w:rsidR="5DEC11D1">
        <w:t xml:space="preserve"> (EGK)</w:t>
      </w:r>
      <w:r w:rsidR="00397984">
        <w:t>, accounting for the majority (8</w:t>
      </w:r>
      <w:r w:rsidR="1B269B9C">
        <w:t>9</w:t>
      </w:r>
      <w:r w:rsidR="00397984">
        <w:t>%) of Victorian kangaroos</w:t>
      </w:r>
      <w:r w:rsidR="00DD674B">
        <w:t xml:space="preserve">. </w:t>
      </w:r>
      <w:r w:rsidR="00397984">
        <w:t>The remaining kangaroo</w:t>
      </w:r>
      <w:r w:rsidR="33BD7ECA">
        <w:t xml:space="preserve"> population</w:t>
      </w:r>
      <w:r w:rsidR="00397984">
        <w:t xml:space="preserve"> </w:t>
      </w:r>
      <w:r w:rsidR="33BD7ECA">
        <w:t xml:space="preserve">comprised </w:t>
      </w:r>
      <w:r w:rsidR="00397984">
        <w:t xml:space="preserve">an estimated </w:t>
      </w:r>
      <w:r w:rsidR="00435D98">
        <w:t>218</w:t>
      </w:r>
      <w:r>
        <w:t>,</w:t>
      </w:r>
      <w:r w:rsidR="00397984">
        <w:t xml:space="preserve">000 Western Grey Kangaroos </w:t>
      </w:r>
      <w:r w:rsidR="5DEC11D1">
        <w:t xml:space="preserve">(WGK) </w:t>
      </w:r>
      <w:r w:rsidR="00397984">
        <w:t xml:space="preserve">and </w:t>
      </w:r>
      <w:r w:rsidR="1B269B9C">
        <w:t>54</w:t>
      </w:r>
      <w:r>
        <w:t>,</w:t>
      </w:r>
      <w:r w:rsidR="00397984">
        <w:t>000 Red Kangaroos</w:t>
      </w:r>
      <w:r w:rsidR="5DEC11D1">
        <w:t xml:space="preserve"> (RK)</w:t>
      </w:r>
      <w:r w:rsidR="00E25402">
        <w:t xml:space="preserve"> (Table 1)</w:t>
      </w:r>
      <w:r w:rsidR="00397984">
        <w:t>.</w:t>
      </w:r>
    </w:p>
    <w:p w14:paraId="73CC7808" w14:textId="50A0EEAE" w:rsidR="00397984" w:rsidRDefault="000535BF" w:rsidP="000535BF">
      <w:r w:rsidRPr="000535BF">
        <w:t xml:space="preserve">The Central </w:t>
      </w:r>
      <w:r w:rsidR="00760C2B">
        <w:t>harvest zone</w:t>
      </w:r>
      <w:r w:rsidR="008B58F2" w:rsidRPr="000535BF">
        <w:t xml:space="preserve"> </w:t>
      </w:r>
      <w:r w:rsidRPr="000535BF">
        <w:t xml:space="preserve">had the highest density of </w:t>
      </w:r>
      <w:r w:rsidR="002F1A3E">
        <w:t>EGK</w:t>
      </w:r>
      <w:r w:rsidRPr="000535BF">
        <w:t xml:space="preserve"> (</w:t>
      </w:r>
      <w:r w:rsidR="00AF562A">
        <w:t>67</w:t>
      </w:r>
      <w:r w:rsidR="00E571A3">
        <w:t>.</w:t>
      </w:r>
      <w:r w:rsidR="00AF562A">
        <w:t>5</w:t>
      </w:r>
      <w:r w:rsidRPr="000535BF">
        <w:t xml:space="preserve"> kangaroos/km</w:t>
      </w:r>
      <w:r w:rsidRPr="000535BF">
        <w:rPr>
          <w:vertAlign w:val="superscript"/>
        </w:rPr>
        <w:t>2</w:t>
      </w:r>
      <w:r w:rsidRPr="000535BF">
        <w:t>), much greater than the next highest density</w:t>
      </w:r>
      <w:r w:rsidR="00397984">
        <w:t xml:space="preserve"> in the </w:t>
      </w:r>
      <w:r w:rsidR="00AF562A">
        <w:t xml:space="preserve">Lower Wimmera </w:t>
      </w:r>
      <w:r w:rsidR="00A5553A">
        <w:t xml:space="preserve">harvest </w:t>
      </w:r>
      <w:r w:rsidR="00ED31D8">
        <w:t>zone</w:t>
      </w:r>
      <w:r w:rsidRPr="000535BF">
        <w:t xml:space="preserve"> (</w:t>
      </w:r>
      <w:r w:rsidR="00AF562A">
        <w:t>16.1</w:t>
      </w:r>
      <w:r w:rsidRPr="000535BF">
        <w:t xml:space="preserve"> kangaroos/km</w:t>
      </w:r>
      <w:r w:rsidRPr="000535BF">
        <w:rPr>
          <w:vertAlign w:val="superscript"/>
        </w:rPr>
        <w:t>2</w:t>
      </w:r>
      <w:r w:rsidRPr="000535BF">
        <w:t>)</w:t>
      </w:r>
      <w:r w:rsidR="00DD674B">
        <w:t xml:space="preserve">. </w:t>
      </w:r>
      <w:r w:rsidRPr="000535BF">
        <w:t xml:space="preserve">The </w:t>
      </w:r>
      <w:r w:rsidR="004F3885">
        <w:t>Mallee</w:t>
      </w:r>
      <w:r w:rsidR="00AF562A">
        <w:t xml:space="preserve"> and Upper Wimmera</w:t>
      </w:r>
      <w:r w:rsidRPr="000535BF">
        <w:t xml:space="preserve"> </w:t>
      </w:r>
      <w:r w:rsidR="00A5553A">
        <w:t xml:space="preserve">harvest </w:t>
      </w:r>
      <w:r w:rsidR="00ED31D8">
        <w:t>zone</w:t>
      </w:r>
      <w:r w:rsidR="00AF562A">
        <w:t>s</w:t>
      </w:r>
      <w:r w:rsidRPr="000535BF">
        <w:t xml:space="preserve"> had the lowest densit</w:t>
      </w:r>
      <w:r w:rsidR="00AF562A">
        <w:t>ies</w:t>
      </w:r>
      <w:r w:rsidRPr="000535BF">
        <w:t xml:space="preserve"> of kangaroos (</w:t>
      </w:r>
      <w:r w:rsidR="00AF562A">
        <w:t>5.0 and 5.2</w:t>
      </w:r>
      <w:r w:rsidRPr="000535BF">
        <w:t xml:space="preserve"> kangaroos/km</w:t>
      </w:r>
      <w:r w:rsidRPr="000535BF">
        <w:rPr>
          <w:vertAlign w:val="superscript"/>
        </w:rPr>
        <w:t>2</w:t>
      </w:r>
      <w:r w:rsidR="00DB08BF">
        <w:t xml:space="preserve"> </w:t>
      </w:r>
      <w:r w:rsidR="00852EBE">
        <w:t xml:space="preserve">of </w:t>
      </w:r>
      <w:r w:rsidR="004F3885">
        <w:t>all species combined</w:t>
      </w:r>
      <w:r w:rsidR="00DB08BF">
        <w:t>,</w:t>
      </w:r>
      <w:r w:rsidR="00AF562A">
        <w:t xml:space="preserve"> respectively</w:t>
      </w:r>
      <w:r w:rsidR="00DB08BF">
        <w:t>)</w:t>
      </w:r>
      <w:r w:rsidR="00DD674B">
        <w:t xml:space="preserve">. </w:t>
      </w:r>
    </w:p>
    <w:p w14:paraId="2336FFBB" w14:textId="2EFDB682" w:rsidR="001C12BC" w:rsidRPr="001C12BC" w:rsidRDefault="00C903E3" w:rsidP="00954766">
      <w:pPr>
        <w:pStyle w:val="Caption-Table"/>
      </w:pPr>
      <w:bookmarkStart w:id="37" w:name="_Toc126737352"/>
      <w:r w:rsidRPr="00AB0380">
        <w:t xml:space="preserve">Table </w:t>
      </w:r>
      <w:r w:rsidR="00E74EAD">
        <w:fldChar w:fldCharType="begin"/>
      </w:r>
      <w:r w:rsidR="00E74EAD">
        <w:instrText xml:space="preserve"> SEQ Table \* ARABIC </w:instrText>
      </w:r>
      <w:r w:rsidR="00E74EAD">
        <w:fldChar w:fldCharType="separate"/>
      </w:r>
      <w:r>
        <w:rPr>
          <w:noProof/>
        </w:rPr>
        <w:t>1</w:t>
      </w:r>
      <w:r w:rsidR="00E74EAD">
        <w:rPr>
          <w:noProof/>
        </w:rPr>
        <w:fldChar w:fldCharType="end"/>
      </w:r>
      <w:r>
        <w:t xml:space="preserve">. </w:t>
      </w:r>
      <w:r w:rsidR="001C12BC" w:rsidRPr="001C12BC">
        <w:t>Kangaroo estimates (in thousands) for non-heavily forested areas of Victoria in 2022</w:t>
      </w:r>
      <w:r w:rsidR="00577ECA">
        <w:t xml:space="preserve">. </w:t>
      </w:r>
      <w:r w:rsidR="00577ECA" w:rsidRPr="0070322F">
        <w:t>S</w:t>
      </w:r>
      <w:r w:rsidR="00577ECA">
        <w:t>E</w:t>
      </w:r>
      <w:r w:rsidR="00577ECA" w:rsidRPr="0070322F">
        <w:t xml:space="preserve"> = standard </w:t>
      </w:r>
      <w:r w:rsidR="00577ECA">
        <w:t>error</w:t>
      </w:r>
      <w:r w:rsidR="00577ECA" w:rsidRPr="0070322F">
        <w:t>; lower and upper bounds = 95% confidence interval</w:t>
      </w:r>
      <w:r w:rsidR="00577ECA">
        <w:t>.</w:t>
      </w:r>
      <w:bookmarkEnd w:id="37"/>
    </w:p>
    <w:tbl>
      <w:tblPr>
        <w:tblStyle w:val="DELWPTable"/>
        <w:tblW w:w="4143" w:type="pct"/>
        <w:tblInd w:w="0" w:type="dxa"/>
        <w:tblLook w:val="07E0" w:firstRow="1" w:lastRow="1" w:firstColumn="1" w:lastColumn="1" w:noHBand="1" w:noVBand="1"/>
      </w:tblPr>
      <w:tblGrid>
        <w:gridCol w:w="2553"/>
        <w:gridCol w:w="1425"/>
        <w:gridCol w:w="843"/>
        <w:gridCol w:w="1605"/>
        <w:gridCol w:w="1561"/>
      </w:tblGrid>
      <w:tr w:rsidR="001C12BC" w:rsidRPr="00001464" w14:paraId="6146E41D" w14:textId="77777777" w:rsidTr="001C12BC">
        <w:trPr>
          <w:cnfStyle w:val="100000000000" w:firstRow="1" w:lastRow="0" w:firstColumn="0" w:lastColumn="0" w:oddVBand="0" w:evenVBand="0" w:oddHBand="0" w:evenHBand="0" w:firstRowFirstColumn="0" w:firstRowLastColumn="0" w:lastRowFirstColumn="0" w:lastRowLastColumn="0"/>
        </w:trPr>
        <w:tc>
          <w:tcPr>
            <w:tcW w:w="1598" w:type="pct"/>
          </w:tcPr>
          <w:p w14:paraId="4C9950C0" w14:textId="77777777" w:rsidR="001C12BC" w:rsidRPr="00760C2B" w:rsidRDefault="001C12BC" w:rsidP="00954766">
            <w:pPr>
              <w:pStyle w:val="Tableheadingtext"/>
            </w:pPr>
            <w:r>
              <w:t>Kangaroo species</w:t>
            </w:r>
          </w:p>
        </w:tc>
        <w:tc>
          <w:tcPr>
            <w:tcW w:w="892" w:type="pct"/>
            <w:vAlign w:val="center"/>
          </w:tcPr>
          <w:p w14:paraId="30BBB416" w14:textId="77777777" w:rsidR="001C12BC" w:rsidRPr="00760C2B" w:rsidRDefault="001C12BC" w:rsidP="00954766">
            <w:pPr>
              <w:pStyle w:val="Tableheadingtext"/>
            </w:pPr>
            <w:r w:rsidRPr="00760C2B">
              <w:t>Estimate</w:t>
            </w:r>
          </w:p>
        </w:tc>
        <w:tc>
          <w:tcPr>
            <w:tcW w:w="528" w:type="pct"/>
            <w:vAlign w:val="center"/>
          </w:tcPr>
          <w:p w14:paraId="2BF87DC5" w14:textId="77777777" w:rsidR="001C12BC" w:rsidRPr="00760C2B" w:rsidRDefault="001C12BC" w:rsidP="001A502A">
            <w:pPr>
              <w:pStyle w:val="Tableheadingtext"/>
            </w:pPr>
            <w:r w:rsidRPr="00760C2B">
              <w:t>SE</w:t>
            </w:r>
          </w:p>
        </w:tc>
        <w:tc>
          <w:tcPr>
            <w:tcW w:w="1005" w:type="pct"/>
            <w:vAlign w:val="center"/>
          </w:tcPr>
          <w:p w14:paraId="76FDB6DF" w14:textId="77777777" w:rsidR="001C12BC" w:rsidRPr="00760C2B" w:rsidRDefault="001C12BC" w:rsidP="00954766">
            <w:pPr>
              <w:pStyle w:val="Tableheadingtext"/>
            </w:pPr>
            <w:r w:rsidRPr="00760C2B">
              <w:t>Lower bound</w:t>
            </w:r>
          </w:p>
        </w:tc>
        <w:tc>
          <w:tcPr>
            <w:tcW w:w="977" w:type="pct"/>
            <w:vAlign w:val="center"/>
          </w:tcPr>
          <w:p w14:paraId="7E5D6DB6" w14:textId="77777777" w:rsidR="001C12BC" w:rsidRPr="00760C2B" w:rsidRDefault="001C12BC" w:rsidP="00954766">
            <w:pPr>
              <w:pStyle w:val="Tableheadingtext"/>
            </w:pPr>
            <w:r w:rsidRPr="00760C2B">
              <w:t>Upper bound</w:t>
            </w:r>
          </w:p>
        </w:tc>
      </w:tr>
      <w:tr w:rsidR="001C12BC" w:rsidRPr="00001464" w14:paraId="32FA6487" w14:textId="77777777" w:rsidTr="00F651D2">
        <w:tc>
          <w:tcPr>
            <w:tcW w:w="1598" w:type="pct"/>
          </w:tcPr>
          <w:p w14:paraId="77AA1642" w14:textId="77777777" w:rsidR="001C12BC" w:rsidRPr="00E276C0" w:rsidRDefault="001C12BC" w:rsidP="00954766">
            <w:pPr>
              <w:pStyle w:val="Tablebodytext"/>
            </w:pPr>
            <w:r w:rsidRPr="00E276C0">
              <w:t>Eastern Grey Kangaroo</w:t>
            </w:r>
          </w:p>
        </w:tc>
        <w:tc>
          <w:tcPr>
            <w:tcW w:w="892" w:type="pct"/>
            <w:vAlign w:val="center"/>
          </w:tcPr>
          <w:p w14:paraId="5324C721" w14:textId="77777777" w:rsidR="001C12BC" w:rsidRPr="00E276C0" w:rsidRDefault="001C12BC" w:rsidP="00F651D2">
            <w:pPr>
              <w:pStyle w:val="Tablebodytext"/>
              <w:tabs>
                <w:tab w:val="decimal" w:pos="606"/>
              </w:tabs>
            </w:pPr>
            <w:r w:rsidRPr="00E276C0">
              <w:t>2,146</w:t>
            </w:r>
          </w:p>
        </w:tc>
        <w:tc>
          <w:tcPr>
            <w:tcW w:w="528" w:type="pct"/>
            <w:vAlign w:val="center"/>
          </w:tcPr>
          <w:p w14:paraId="44F81F38" w14:textId="77777777" w:rsidR="001C12BC" w:rsidRPr="00E276C0" w:rsidRDefault="001C12BC" w:rsidP="00F651D2">
            <w:pPr>
              <w:pStyle w:val="Tablebodytext"/>
              <w:jc w:val="right"/>
            </w:pPr>
            <w:r w:rsidRPr="00E276C0">
              <w:t>261</w:t>
            </w:r>
          </w:p>
        </w:tc>
        <w:tc>
          <w:tcPr>
            <w:tcW w:w="1005" w:type="pct"/>
            <w:vAlign w:val="center"/>
          </w:tcPr>
          <w:p w14:paraId="7DD28633" w14:textId="77777777" w:rsidR="001C12BC" w:rsidRPr="00E276C0" w:rsidRDefault="001C12BC" w:rsidP="00F651D2">
            <w:pPr>
              <w:pStyle w:val="Tablebodytext"/>
              <w:tabs>
                <w:tab w:val="left" w:pos="600"/>
              </w:tabs>
              <w:jc w:val="right"/>
            </w:pPr>
            <w:r w:rsidRPr="00E276C0">
              <w:t>1,693</w:t>
            </w:r>
          </w:p>
        </w:tc>
        <w:tc>
          <w:tcPr>
            <w:tcW w:w="977" w:type="pct"/>
            <w:vAlign w:val="center"/>
          </w:tcPr>
          <w:p w14:paraId="10735116" w14:textId="77777777" w:rsidR="001C12BC" w:rsidRPr="00E276C0" w:rsidRDefault="001C12BC" w:rsidP="00F651D2">
            <w:pPr>
              <w:pStyle w:val="Tablebodytext"/>
              <w:jc w:val="right"/>
            </w:pPr>
            <w:r w:rsidRPr="00E276C0">
              <w:t>2,720</w:t>
            </w:r>
          </w:p>
        </w:tc>
      </w:tr>
      <w:tr w:rsidR="001C12BC" w:rsidRPr="00001464" w14:paraId="22298F98" w14:textId="77777777" w:rsidTr="00F651D2">
        <w:tc>
          <w:tcPr>
            <w:tcW w:w="1598" w:type="pct"/>
          </w:tcPr>
          <w:p w14:paraId="4AEF56F9" w14:textId="77777777" w:rsidR="001C12BC" w:rsidRPr="00E276C0" w:rsidRDefault="001C12BC" w:rsidP="00954766">
            <w:pPr>
              <w:pStyle w:val="Tablebodytext"/>
            </w:pPr>
            <w:r w:rsidRPr="00E276C0">
              <w:t>Western Grey Kangaroo</w:t>
            </w:r>
          </w:p>
        </w:tc>
        <w:tc>
          <w:tcPr>
            <w:tcW w:w="892" w:type="pct"/>
            <w:vAlign w:val="center"/>
          </w:tcPr>
          <w:p w14:paraId="5AE876AE" w14:textId="77777777" w:rsidR="001C12BC" w:rsidRPr="00E276C0" w:rsidRDefault="001C12BC" w:rsidP="00F651D2">
            <w:pPr>
              <w:pStyle w:val="Tablebodytext"/>
              <w:tabs>
                <w:tab w:val="decimal" w:pos="606"/>
              </w:tabs>
            </w:pPr>
            <w:r w:rsidRPr="00E276C0">
              <w:t>218</w:t>
            </w:r>
          </w:p>
        </w:tc>
        <w:tc>
          <w:tcPr>
            <w:tcW w:w="528" w:type="pct"/>
            <w:vAlign w:val="center"/>
          </w:tcPr>
          <w:p w14:paraId="231DE474" w14:textId="77777777" w:rsidR="001C12BC" w:rsidRPr="00E276C0" w:rsidRDefault="001C12BC" w:rsidP="00F651D2">
            <w:pPr>
              <w:pStyle w:val="Tablebodytext"/>
              <w:jc w:val="right"/>
            </w:pPr>
            <w:r w:rsidRPr="00E276C0">
              <w:t>45</w:t>
            </w:r>
          </w:p>
        </w:tc>
        <w:tc>
          <w:tcPr>
            <w:tcW w:w="1005" w:type="pct"/>
            <w:vAlign w:val="center"/>
          </w:tcPr>
          <w:p w14:paraId="4CD1F78D" w14:textId="77777777" w:rsidR="001C12BC" w:rsidRPr="00E276C0" w:rsidRDefault="001C12BC" w:rsidP="00F651D2">
            <w:pPr>
              <w:pStyle w:val="Tablebodytext"/>
              <w:tabs>
                <w:tab w:val="left" w:pos="600"/>
              </w:tabs>
              <w:jc w:val="right"/>
            </w:pPr>
            <w:r w:rsidRPr="00E276C0">
              <w:t>147</w:t>
            </w:r>
          </w:p>
        </w:tc>
        <w:tc>
          <w:tcPr>
            <w:tcW w:w="977" w:type="pct"/>
            <w:vAlign w:val="center"/>
          </w:tcPr>
          <w:p w14:paraId="2E12CC04" w14:textId="77777777" w:rsidR="001C12BC" w:rsidRPr="00E276C0" w:rsidRDefault="001C12BC" w:rsidP="00F651D2">
            <w:pPr>
              <w:pStyle w:val="Tablebodytext"/>
              <w:jc w:val="right"/>
            </w:pPr>
            <w:r w:rsidRPr="00E276C0">
              <w:t>325</w:t>
            </w:r>
          </w:p>
        </w:tc>
      </w:tr>
      <w:tr w:rsidR="001C12BC" w:rsidRPr="00001464" w14:paraId="6898F756" w14:textId="77777777" w:rsidTr="00F651D2">
        <w:tc>
          <w:tcPr>
            <w:tcW w:w="1598" w:type="pct"/>
          </w:tcPr>
          <w:p w14:paraId="2F768167" w14:textId="77777777" w:rsidR="001C12BC" w:rsidRPr="00E276C0" w:rsidRDefault="001C12BC" w:rsidP="00954766">
            <w:pPr>
              <w:pStyle w:val="Tablebodytext"/>
            </w:pPr>
            <w:r w:rsidRPr="00E276C0">
              <w:t>Red Kangaroo</w:t>
            </w:r>
          </w:p>
        </w:tc>
        <w:tc>
          <w:tcPr>
            <w:tcW w:w="892" w:type="pct"/>
            <w:vAlign w:val="center"/>
          </w:tcPr>
          <w:p w14:paraId="704F1552" w14:textId="77777777" w:rsidR="001C12BC" w:rsidRPr="00E276C0" w:rsidRDefault="001C12BC" w:rsidP="00F651D2">
            <w:pPr>
              <w:pStyle w:val="Tablebodytext"/>
              <w:tabs>
                <w:tab w:val="decimal" w:pos="606"/>
              </w:tabs>
            </w:pPr>
            <w:r w:rsidRPr="00E276C0">
              <w:rPr>
                <w:color w:val="000000"/>
              </w:rPr>
              <w:t>54</w:t>
            </w:r>
          </w:p>
        </w:tc>
        <w:tc>
          <w:tcPr>
            <w:tcW w:w="528" w:type="pct"/>
            <w:vAlign w:val="center"/>
          </w:tcPr>
          <w:p w14:paraId="24F1E0E1" w14:textId="4ADE6F84" w:rsidR="001C12BC" w:rsidRPr="00E276C0" w:rsidRDefault="001C12BC" w:rsidP="00F651D2">
            <w:pPr>
              <w:pStyle w:val="Tablebodytext"/>
              <w:jc w:val="right"/>
            </w:pPr>
            <w:r w:rsidRPr="00E276C0">
              <w:rPr>
                <w:color w:val="000000"/>
              </w:rPr>
              <w:t>20</w:t>
            </w:r>
          </w:p>
        </w:tc>
        <w:tc>
          <w:tcPr>
            <w:tcW w:w="1005" w:type="pct"/>
            <w:vAlign w:val="center"/>
          </w:tcPr>
          <w:p w14:paraId="6E4CD567" w14:textId="77777777" w:rsidR="001C12BC" w:rsidRPr="00E276C0" w:rsidRDefault="001C12BC" w:rsidP="00F651D2">
            <w:pPr>
              <w:pStyle w:val="Tablebodytext"/>
              <w:tabs>
                <w:tab w:val="left" w:pos="600"/>
              </w:tabs>
              <w:jc w:val="right"/>
            </w:pPr>
            <w:r w:rsidRPr="00E276C0">
              <w:rPr>
                <w:color w:val="000000"/>
              </w:rPr>
              <w:t>25</w:t>
            </w:r>
          </w:p>
        </w:tc>
        <w:tc>
          <w:tcPr>
            <w:tcW w:w="977" w:type="pct"/>
            <w:vAlign w:val="center"/>
          </w:tcPr>
          <w:p w14:paraId="14A3BD11" w14:textId="77777777" w:rsidR="001C12BC" w:rsidRPr="00E276C0" w:rsidRDefault="001C12BC" w:rsidP="00F651D2">
            <w:pPr>
              <w:pStyle w:val="Tablebodytext"/>
              <w:jc w:val="right"/>
            </w:pPr>
            <w:r w:rsidRPr="00E276C0">
              <w:rPr>
                <w:color w:val="000000"/>
              </w:rPr>
              <w:t>115</w:t>
            </w:r>
          </w:p>
        </w:tc>
      </w:tr>
      <w:tr w:rsidR="001C12BC" w:rsidRPr="00001464" w14:paraId="4E726EB3" w14:textId="77777777" w:rsidTr="00F651D2">
        <w:tc>
          <w:tcPr>
            <w:tcW w:w="1598" w:type="pct"/>
          </w:tcPr>
          <w:p w14:paraId="4F5586FE" w14:textId="77777777" w:rsidR="001C12BC" w:rsidRPr="00E276C0" w:rsidRDefault="001C12BC" w:rsidP="00954766">
            <w:pPr>
              <w:pStyle w:val="Tablebodytext"/>
              <w:rPr>
                <w:b/>
                <w:bCs/>
              </w:rPr>
            </w:pPr>
            <w:r w:rsidRPr="00E276C0">
              <w:rPr>
                <w:b/>
                <w:bCs/>
              </w:rPr>
              <w:t>Total</w:t>
            </w:r>
          </w:p>
        </w:tc>
        <w:tc>
          <w:tcPr>
            <w:tcW w:w="892" w:type="pct"/>
            <w:vAlign w:val="center"/>
          </w:tcPr>
          <w:p w14:paraId="1F289591" w14:textId="77777777" w:rsidR="001C12BC" w:rsidRPr="00E276C0" w:rsidRDefault="001C12BC" w:rsidP="00F651D2">
            <w:pPr>
              <w:pStyle w:val="Tablebodytext"/>
              <w:tabs>
                <w:tab w:val="decimal" w:pos="606"/>
              </w:tabs>
              <w:rPr>
                <w:b/>
                <w:bCs/>
              </w:rPr>
            </w:pPr>
            <w:r w:rsidRPr="00E276C0">
              <w:rPr>
                <w:b/>
                <w:bCs/>
              </w:rPr>
              <w:t>2,418</w:t>
            </w:r>
          </w:p>
        </w:tc>
        <w:tc>
          <w:tcPr>
            <w:tcW w:w="528" w:type="pct"/>
            <w:vAlign w:val="center"/>
          </w:tcPr>
          <w:p w14:paraId="72FEA69A" w14:textId="77777777" w:rsidR="001C12BC" w:rsidRPr="00E276C0" w:rsidRDefault="001C12BC" w:rsidP="00F651D2">
            <w:pPr>
              <w:pStyle w:val="Tablebodytext"/>
              <w:jc w:val="right"/>
              <w:rPr>
                <w:b/>
                <w:bCs/>
              </w:rPr>
            </w:pPr>
            <w:r w:rsidRPr="00E276C0">
              <w:rPr>
                <w:b/>
                <w:bCs/>
              </w:rPr>
              <w:t>284</w:t>
            </w:r>
          </w:p>
        </w:tc>
        <w:tc>
          <w:tcPr>
            <w:tcW w:w="1005" w:type="pct"/>
            <w:vAlign w:val="center"/>
          </w:tcPr>
          <w:p w14:paraId="2E4A545D" w14:textId="77777777" w:rsidR="001C12BC" w:rsidRPr="00E276C0" w:rsidRDefault="001C12BC" w:rsidP="00F651D2">
            <w:pPr>
              <w:pStyle w:val="Tablebodytext"/>
              <w:tabs>
                <w:tab w:val="left" w:pos="600"/>
              </w:tabs>
              <w:jc w:val="right"/>
              <w:rPr>
                <w:b/>
                <w:bCs/>
              </w:rPr>
            </w:pPr>
            <w:r w:rsidRPr="00E276C0">
              <w:rPr>
                <w:b/>
                <w:bCs/>
              </w:rPr>
              <w:t>1,916</w:t>
            </w:r>
          </w:p>
        </w:tc>
        <w:tc>
          <w:tcPr>
            <w:tcW w:w="977" w:type="pct"/>
            <w:vAlign w:val="center"/>
          </w:tcPr>
          <w:p w14:paraId="74933558" w14:textId="77777777" w:rsidR="001C12BC" w:rsidRPr="00E276C0" w:rsidRDefault="001C12BC" w:rsidP="00F651D2">
            <w:pPr>
              <w:pStyle w:val="Tablebodytext"/>
              <w:jc w:val="right"/>
              <w:rPr>
                <w:b/>
                <w:bCs/>
              </w:rPr>
            </w:pPr>
            <w:r w:rsidRPr="00E276C0">
              <w:rPr>
                <w:b/>
                <w:bCs/>
              </w:rPr>
              <w:t>3,051</w:t>
            </w:r>
          </w:p>
        </w:tc>
      </w:tr>
    </w:tbl>
    <w:p w14:paraId="0D51110B" w14:textId="77777777" w:rsidR="001C12BC" w:rsidRPr="00062BB9" w:rsidRDefault="001C12BC" w:rsidP="00450E88"/>
    <w:p w14:paraId="6EF9240F" w14:textId="4725B9AE" w:rsidR="00D52DA7" w:rsidRPr="00450E88" w:rsidRDefault="00D52DA7" w:rsidP="00450E88">
      <w:pPr>
        <w:rPr>
          <w:b/>
          <w:sz w:val="24"/>
        </w:rPr>
      </w:pPr>
      <w:r w:rsidRPr="00450E88">
        <w:rPr>
          <w:b/>
          <w:sz w:val="24"/>
        </w:rPr>
        <w:t>Conclusions:</w:t>
      </w:r>
    </w:p>
    <w:p w14:paraId="2FB62F6E" w14:textId="6A24D155" w:rsidR="00D52DA7" w:rsidRDefault="008604B7" w:rsidP="00D52DA7">
      <w:r w:rsidRPr="00956638">
        <w:t xml:space="preserve">The results from the </w:t>
      </w:r>
      <w:r w:rsidR="00AF562A" w:rsidRPr="00956638">
        <w:t xml:space="preserve">2022 </w:t>
      </w:r>
      <w:r w:rsidRPr="00956638">
        <w:t xml:space="preserve">aerial survey indicate that Victoria’s kangaroo population has increased </w:t>
      </w:r>
      <w:r w:rsidR="00956638" w:rsidRPr="00BE5293">
        <w:t xml:space="preserve">significantly </w:t>
      </w:r>
      <w:r w:rsidRPr="00956638">
        <w:t xml:space="preserve">since </w:t>
      </w:r>
      <w:r w:rsidR="00AF562A" w:rsidRPr="00956638">
        <w:t>20</w:t>
      </w:r>
      <w:r w:rsidR="00956638" w:rsidRPr="00BE5293">
        <w:t>18</w:t>
      </w:r>
      <w:r w:rsidR="003633BA">
        <w:t xml:space="preserve"> </w:t>
      </w:r>
      <w:r w:rsidR="00A84EB7">
        <w:t>[</w:t>
      </w:r>
      <w:r w:rsidR="0079259C">
        <w:t xml:space="preserve">an increase of </w:t>
      </w:r>
      <w:r w:rsidR="003633BA" w:rsidRPr="00B32594">
        <w:t>0.98 M</w:t>
      </w:r>
      <w:r w:rsidR="00B42751">
        <w:t xml:space="preserve"> from 2017</w:t>
      </w:r>
      <w:r w:rsidR="003633BA" w:rsidRPr="00B32594">
        <w:t xml:space="preserve"> </w:t>
      </w:r>
      <w:r w:rsidR="00A84EB7">
        <w:t>(</w:t>
      </w:r>
      <w:r w:rsidR="003633BA" w:rsidRPr="00B32594">
        <w:t>95% CI: 0.21 M</w:t>
      </w:r>
      <w:r w:rsidR="003633BA" w:rsidRPr="000B2FC3">
        <w:t>–</w:t>
      </w:r>
      <w:r w:rsidR="003633BA">
        <w:t>1.74</w:t>
      </w:r>
      <w:r w:rsidR="003633BA" w:rsidRPr="00B32594">
        <w:t xml:space="preserve"> M</w:t>
      </w:r>
      <w:r w:rsidR="003633BA">
        <w:t>)</w:t>
      </w:r>
      <w:r w:rsidR="00C63EAE">
        <w:t xml:space="preserve"> and </w:t>
      </w:r>
      <w:r w:rsidR="00C63EAE" w:rsidRPr="00B32594">
        <w:t>0.9</w:t>
      </w:r>
      <w:r w:rsidR="00FA4589">
        <w:t>9</w:t>
      </w:r>
      <w:r w:rsidR="00C63EAE" w:rsidRPr="00B32594">
        <w:t xml:space="preserve"> M</w:t>
      </w:r>
      <w:r w:rsidR="00C63EAE">
        <w:t xml:space="preserve"> from 201</w:t>
      </w:r>
      <w:r w:rsidR="00FA4589">
        <w:t>8</w:t>
      </w:r>
      <w:r w:rsidR="00C63EAE" w:rsidRPr="00B32594">
        <w:t xml:space="preserve"> </w:t>
      </w:r>
      <w:r w:rsidR="00C63EAE">
        <w:t>(</w:t>
      </w:r>
      <w:r w:rsidR="00C63EAE" w:rsidRPr="00B32594">
        <w:t>95% CI: 0.2</w:t>
      </w:r>
      <w:r w:rsidR="00FA4589">
        <w:t>8</w:t>
      </w:r>
      <w:r w:rsidR="00C63EAE" w:rsidRPr="00B32594">
        <w:t xml:space="preserve"> M</w:t>
      </w:r>
      <w:r w:rsidR="00C63EAE" w:rsidRPr="000B2FC3">
        <w:t>–</w:t>
      </w:r>
      <w:r w:rsidR="00C63EAE">
        <w:t>1.7</w:t>
      </w:r>
      <w:r w:rsidR="00FA4589">
        <w:t>0</w:t>
      </w:r>
      <w:r w:rsidR="00C63EAE" w:rsidRPr="00B32594">
        <w:t xml:space="preserve"> M</w:t>
      </w:r>
      <w:r w:rsidR="00C63EAE">
        <w:t>)</w:t>
      </w:r>
      <w:r w:rsidR="00A84EB7">
        <w:t>]</w:t>
      </w:r>
      <w:r w:rsidR="00DD674B">
        <w:t xml:space="preserve">. </w:t>
      </w:r>
      <w:r w:rsidR="00B0086C" w:rsidRPr="00956638">
        <w:t xml:space="preserve">Compared to estimates from </w:t>
      </w:r>
      <w:r w:rsidR="00AF562A" w:rsidRPr="00956638">
        <w:t>2020</w:t>
      </w:r>
      <w:r w:rsidR="00B0086C" w:rsidRPr="00956638">
        <w:t xml:space="preserve">, the </w:t>
      </w:r>
      <w:r w:rsidR="00DE45B3">
        <w:t>estimated</w:t>
      </w:r>
      <w:r w:rsidR="005B5789">
        <w:t xml:space="preserve"> </w:t>
      </w:r>
      <w:r w:rsidR="00B0086C" w:rsidRPr="00956638">
        <w:t xml:space="preserve">kangaroo </w:t>
      </w:r>
      <w:r w:rsidR="005B5789">
        <w:t>population</w:t>
      </w:r>
      <w:r w:rsidR="00B0086C" w:rsidRPr="00956638">
        <w:t xml:space="preserve"> </w:t>
      </w:r>
      <w:r w:rsidR="00DB08BF">
        <w:t>has</w:t>
      </w:r>
      <w:r w:rsidR="00B0086C" w:rsidRPr="00956638">
        <w:t xml:space="preserve"> </w:t>
      </w:r>
      <w:r w:rsidR="00956638" w:rsidRPr="00BE5293">
        <w:t xml:space="preserve">increased, but the differences were not </w:t>
      </w:r>
      <w:r w:rsidR="00DE45B3">
        <w:t xml:space="preserve">statistically </w:t>
      </w:r>
      <w:r w:rsidR="00956638" w:rsidRPr="00BE5293">
        <w:t>significant</w:t>
      </w:r>
      <w:r w:rsidR="003C7D47">
        <w:t xml:space="preserve"> (</w:t>
      </w:r>
      <w:r w:rsidR="0079259C">
        <w:t xml:space="preserve">an increase of </w:t>
      </w:r>
      <w:r w:rsidR="003C7D47" w:rsidRPr="00242C7A">
        <w:t>0.</w:t>
      </w:r>
      <w:r w:rsidR="003C7D47">
        <w:t>47</w:t>
      </w:r>
      <w:r w:rsidR="003C7D47" w:rsidRPr="00242C7A">
        <w:t xml:space="preserve"> M, 95% CI: </w:t>
      </w:r>
      <w:r w:rsidR="003C7D47">
        <w:t>-</w:t>
      </w:r>
      <w:r w:rsidR="003C7D47" w:rsidRPr="00242C7A">
        <w:t>0.</w:t>
      </w:r>
      <w:r w:rsidR="003C7D47">
        <w:t>26</w:t>
      </w:r>
      <w:r w:rsidR="003C7D47" w:rsidRPr="00242C7A">
        <w:t xml:space="preserve"> M</w:t>
      </w:r>
      <w:r w:rsidR="003C7D47" w:rsidRPr="000B2FC3">
        <w:t>–</w:t>
      </w:r>
      <w:r w:rsidR="003C7D47">
        <w:t>1.21</w:t>
      </w:r>
      <w:r w:rsidR="00146CEB">
        <w:t> </w:t>
      </w:r>
      <w:r w:rsidR="003C7D47" w:rsidRPr="00242C7A">
        <w:t>M</w:t>
      </w:r>
      <w:r w:rsidR="003C7D47">
        <w:t>)</w:t>
      </w:r>
      <w:r w:rsidR="00DD674B">
        <w:t xml:space="preserve">. </w:t>
      </w:r>
      <w:r w:rsidR="0095260C">
        <w:t>The majority of th</w:t>
      </w:r>
      <w:r w:rsidR="00C63DCC">
        <w:t>ese</w:t>
      </w:r>
      <w:r w:rsidR="0095260C">
        <w:t xml:space="preserve"> </w:t>
      </w:r>
      <w:r w:rsidR="0012234C">
        <w:t xml:space="preserve">increases relate to </w:t>
      </w:r>
      <w:r w:rsidR="00327376">
        <w:t>grey kangaroos</w:t>
      </w:r>
      <w:r w:rsidR="00E24E2D">
        <w:t>, especially in the Central harvest zone</w:t>
      </w:r>
      <w:r w:rsidR="00A54381">
        <w:t xml:space="preserve">. The </w:t>
      </w:r>
      <w:r w:rsidR="00B03884">
        <w:t>estimated</w:t>
      </w:r>
      <w:r w:rsidR="00A54381">
        <w:t xml:space="preserve"> RK </w:t>
      </w:r>
      <w:r w:rsidR="00B03884">
        <w:t>population has remained consistent over the surveys</w:t>
      </w:r>
      <w:r w:rsidR="00DD674B">
        <w:t xml:space="preserve">. </w:t>
      </w:r>
      <w:r w:rsidR="009F3F17" w:rsidRPr="00956638">
        <w:t>The p</w:t>
      </w:r>
      <w:r w:rsidR="00724E4C" w:rsidRPr="00956638">
        <w:t xml:space="preserve">recision of </w:t>
      </w:r>
      <w:r w:rsidR="00C75C61">
        <w:t xml:space="preserve">all </w:t>
      </w:r>
      <w:r w:rsidR="00724E4C" w:rsidRPr="00956638">
        <w:t xml:space="preserve">estimates </w:t>
      </w:r>
      <w:r w:rsidR="00956638" w:rsidRPr="00BE5293">
        <w:t>was similar</w:t>
      </w:r>
      <w:r w:rsidR="00724E4C" w:rsidRPr="00956638">
        <w:t xml:space="preserve"> </w:t>
      </w:r>
      <w:r w:rsidR="00C75C61">
        <w:t>to that obtained from</w:t>
      </w:r>
      <w:r w:rsidR="00724E4C" w:rsidRPr="00956638">
        <w:t xml:space="preserve"> the 201</w:t>
      </w:r>
      <w:r w:rsidR="002B368E" w:rsidRPr="00956638">
        <w:t>8</w:t>
      </w:r>
      <w:r w:rsidR="00724E4C" w:rsidRPr="00956638">
        <w:t xml:space="preserve"> </w:t>
      </w:r>
      <w:r w:rsidR="00956638" w:rsidRPr="00BE5293">
        <w:t xml:space="preserve">and 2020 </w:t>
      </w:r>
      <w:r w:rsidR="00C75C61">
        <w:t>surveys for most harvest zone</w:t>
      </w:r>
      <w:r w:rsidR="00BA6FBB">
        <w:t>s</w:t>
      </w:r>
      <w:r w:rsidR="00956638" w:rsidRPr="00BE5293">
        <w:t xml:space="preserve">, with </w:t>
      </w:r>
      <w:r w:rsidR="00DB08BF">
        <w:t xml:space="preserve">the </w:t>
      </w:r>
      <w:r w:rsidR="00C75C61">
        <w:t xml:space="preserve">estimates obtained from the </w:t>
      </w:r>
      <w:proofErr w:type="gramStart"/>
      <w:r w:rsidR="00956638" w:rsidRPr="00BE5293">
        <w:t>North East</w:t>
      </w:r>
      <w:proofErr w:type="gramEnd"/>
      <w:r w:rsidR="00956638" w:rsidRPr="00BE5293">
        <w:t xml:space="preserve"> and Otway </w:t>
      </w:r>
      <w:r w:rsidR="001A502A">
        <w:t xml:space="preserve">harvest </w:t>
      </w:r>
      <w:r w:rsidR="00956638" w:rsidRPr="00BE5293">
        <w:t>zones having much lower precision than the other zones.</w:t>
      </w:r>
    </w:p>
    <w:p w14:paraId="1082D22B" w14:textId="170C9ABE" w:rsidR="00FA7E72" w:rsidRDefault="00FA7E72" w:rsidP="00D52DA7"/>
    <w:p w14:paraId="59992D7C" w14:textId="6472E34F" w:rsidR="00FA7E72" w:rsidRDefault="00FA7E72" w:rsidP="00D52DA7"/>
    <w:p w14:paraId="268731CE" w14:textId="77777777" w:rsidR="00FA7E72" w:rsidRPr="00D52DA7" w:rsidRDefault="00FA7E72" w:rsidP="00D52DA7"/>
    <w:p w14:paraId="0625BE73" w14:textId="495E94F5" w:rsidR="00397984" w:rsidRPr="00450E88" w:rsidRDefault="00397984" w:rsidP="00450E88">
      <w:pPr>
        <w:rPr>
          <w:b/>
          <w:sz w:val="24"/>
        </w:rPr>
      </w:pPr>
      <w:r w:rsidRPr="00450E88">
        <w:rPr>
          <w:b/>
          <w:sz w:val="24"/>
        </w:rPr>
        <w:t>Recommendations</w:t>
      </w:r>
      <w:r w:rsidR="00D52DA7" w:rsidRPr="00450E88">
        <w:rPr>
          <w:b/>
          <w:sz w:val="24"/>
        </w:rPr>
        <w:t>:</w:t>
      </w:r>
    </w:p>
    <w:p w14:paraId="64CE794E" w14:textId="77777777" w:rsidR="00FA7E72" w:rsidRDefault="00FA7E72" w:rsidP="00954766">
      <w:pPr>
        <w:pStyle w:val="dotpoints"/>
      </w:pPr>
      <w:bookmarkStart w:id="38" w:name="_Toc409798398"/>
      <w:r>
        <w:t>Continuation of the current survey frequency of once every two years is recommended.</w:t>
      </w:r>
    </w:p>
    <w:p w14:paraId="206841D2" w14:textId="6010A2B0" w:rsidR="009A50E9" w:rsidRDefault="00FA7E72" w:rsidP="00954766">
      <w:pPr>
        <w:pStyle w:val="dotpoints"/>
      </w:pPr>
      <w:r>
        <w:t>Consideration should be given to repeating ground surveys of EGK and WGK during the next two years to update the spatial model of the occurrence of each species within and around the Grey Kangaroo Overlap Zone (GKOZ).</w:t>
      </w:r>
      <w:r w:rsidR="009A50E9">
        <w:br w:type="page"/>
      </w:r>
    </w:p>
    <w:p w14:paraId="62D7F4CF" w14:textId="5D30D367" w:rsidR="00074331" w:rsidRPr="00CE7E5D" w:rsidRDefault="004840C2" w:rsidP="002A4C01">
      <w:pPr>
        <w:pStyle w:val="Heading1-Numbered"/>
      </w:pPr>
      <w:bookmarkStart w:id="39" w:name="_Toc121739752"/>
      <w:bookmarkStart w:id="40" w:name="_Toc121740184"/>
      <w:bookmarkStart w:id="41" w:name="_Toc126738305"/>
      <w:bookmarkEnd w:id="39"/>
      <w:bookmarkEnd w:id="40"/>
      <w:r>
        <w:lastRenderedPageBreak/>
        <w:t>In</w:t>
      </w:r>
      <w:bookmarkStart w:id="42" w:name="_Toc286018760"/>
      <w:bookmarkStart w:id="43" w:name="_Toc409798397"/>
      <w:bookmarkStart w:id="44" w:name="_Toc66275613"/>
      <w:r w:rsidR="00074331" w:rsidRPr="00CE7E5D">
        <w:t>troduction</w:t>
      </w:r>
      <w:bookmarkEnd w:id="41"/>
      <w:bookmarkEnd w:id="42"/>
      <w:bookmarkEnd w:id="43"/>
      <w:bookmarkEnd w:id="44"/>
    </w:p>
    <w:p w14:paraId="59C65C49" w14:textId="74FBBE5E" w:rsidR="00CA307E" w:rsidRDefault="00964B36" w:rsidP="00954766">
      <w:r>
        <w:t xml:space="preserve">In Victoria, </w:t>
      </w:r>
      <w:r w:rsidR="001D2DB6">
        <w:t>culling</w:t>
      </w:r>
      <w:r>
        <w:t xml:space="preserve"> </w:t>
      </w:r>
      <w:r w:rsidR="005502D8">
        <w:t xml:space="preserve">of </w:t>
      </w:r>
      <w:r>
        <w:t>wild kangaroo</w:t>
      </w:r>
      <w:r w:rsidR="009C060E">
        <w:t>s</w:t>
      </w:r>
      <w:r>
        <w:t xml:space="preserve"> </w:t>
      </w:r>
      <w:r w:rsidR="006A415E">
        <w:t>is</w:t>
      </w:r>
      <w:r w:rsidR="00FD73ED">
        <w:t xml:space="preserve"> permitted under </w:t>
      </w:r>
      <w:r w:rsidR="00FD73ED" w:rsidRPr="00E21004">
        <w:t>two</w:t>
      </w:r>
      <w:r w:rsidR="002950DD" w:rsidRPr="00E21004">
        <w:t xml:space="preserve"> </w:t>
      </w:r>
      <w:r w:rsidR="00FB37BC" w:rsidRPr="00E21004">
        <w:t xml:space="preserve">regulatory </w:t>
      </w:r>
      <w:r w:rsidR="002C583D">
        <w:t>systems</w:t>
      </w:r>
      <w:r w:rsidR="00DD674B">
        <w:t xml:space="preserve">. </w:t>
      </w:r>
      <w:r w:rsidR="00254512">
        <w:t>The first mechanism is</w:t>
      </w:r>
      <w:r w:rsidR="002950DD">
        <w:t xml:space="preserve"> t</w:t>
      </w:r>
      <w:r w:rsidR="000535BF">
        <w:t xml:space="preserve">he Authority to Control Wildlife (ATCW) provisions of the </w:t>
      </w:r>
      <w:r w:rsidR="000535BF" w:rsidRPr="00CC0340">
        <w:rPr>
          <w:i/>
        </w:rPr>
        <w:t>Wildlife Act 1975</w:t>
      </w:r>
      <w:r w:rsidR="000535BF">
        <w:t xml:space="preserve"> (Victoria)</w:t>
      </w:r>
      <w:r w:rsidR="00254512">
        <w:t>, which</w:t>
      </w:r>
      <w:r w:rsidR="000535BF">
        <w:t xml:space="preserve"> allows</w:t>
      </w:r>
      <w:r w:rsidR="005C5D64">
        <w:t xml:space="preserve"> </w:t>
      </w:r>
      <w:r w:rsidR="0088458C">
        <w:t xml:space="preserve">legal </w:t>
      </w:r>
      <w:r w:rsidR="0030463A">
        <w:t>culling</w:t>
      </w:r>
      <w:r w:rsidR="0088458C">
        <w:t xml:space="preserve"> of </w:t>
      </w:r>
      <w:r w:rsidR="005C5D64">
        <w:t>wildlife, including</w:t>
      </w:r>
      <w:r w:rsidR="000535BF">
        <w:t xml:space="preserve"> three species of kangaroo </w:t>
      </w:r>
      <w:r w:rsidR="00254512">
        <w:t xml:space="preserve">— </w:t>
      </w:r>
      <w:r w:rsidR="000535BF">
        <w:t>Eastern Grey Kangaroo (</w:t>
      </w:r>
      <w:r w:rsidR="000535BF" w:rsidRPr="00663AE5">
        <w:rPr>
          <w:i/>
        </w:rPr>
        <w:t>Macropus giganteus</w:t>
      </w:r>
      <w:r w:rsidR="00EC26AC">
        <w:rPr>
          <w:i/>
        </w:rPr>
        <w:t xml:space="preserve">, </w:t>
      </w:r>
      <w:r w:rsidR="00EC26AC" w:rsidRPr="001F3A7B">
        <w:rPr>
          <w:iCs/>
        </w:rPr>
        <w:t>EGK</w:t>
      </w:r>
      <w:r w:rsidR="000535BF">
        <w:t>), Western Grey Kangaroo (</w:t>
      </w:r>
      <w:r w:rsidR="000535BF" w:rsidRPr="00663AE5">
        <w:rPr>
          <w:i/>
        </w:rPr>
        <w:t>M</w:t>
      </w:r>
      <w:r w:rsidR="00EA3F2C">
        <w:rPr>
          <w:i/>
        </w:rPr>
        <w:t xml:space="preserve">. </w:t>
      </w:r>
      <w:proofErr w:type="spellStart"/>
      <w:r w:rsidR="000535BF" w:rsidRPr="00663AE5">
        <w:rPr>
          <w:i/>
        </w:rPr>
        <w:t>fuliginosus</w:t>
      </w:r>
      <w:proofErr w:type="spellEnd"/>
      <w:r w:rsidR="00EC26AC">
        <w:rPr>
          <w:i/>
        </w:rPr>
        <w:t xml:space="preserve">, </w:t>
      </w:r>
      <w:r w:rsidR="00EC26AC" w:rsidRPr="001F3A7B">
        <w:rPr>
          <w:iCs/>
        </w:rPr>
        <w:t>WGK</w:t>
      </w:r>
      <w:r w:rsidR="000535BF">
        <w:t>) and Red Kangaroo (</w:t>
      </w:r>
      <w:proofErr w:type="spellStart"/>
      <w:r w:rsidR="000535BF" w:rsidRPr="00663AE5">
        <w:rPr>
          <w:i/>
        </w:rPr>
        <w:t>Osphranter</w:t>
      </w:r>
      <w:proofErr w:type="spellEnd"/>
      <w:r w:rsidR="000535BF" w:rsidRPr="00663AE5">
        <w:rPr>
          <w:i/>
        </w:rPr>
        <w:t xml:space="preserve"> rufus</w:t>
      </w:r>
      <w:r w:rsidR="002F1A3E" w:rsidRPr="002F1A3E">
        <w:rPr>
          <w:iCs/>
        </w:rPr>
        <w:t>, RK</w:t>
      </w:r>
      <w:r w:rsidR="000535BF">
        <w:t>)</w:t>
      </w:r>
      <w:r w:rsidR="00DD674B">
        <w:t xml:space="preserve">. </w:t>
      </w:r>
      <w:r w:rsidR="00254512">
        <w:t>The second is</w:t>
      </w:r>
      <w:r w:rsidR="006635DD">
        <w:t xml:space="preserve"> a commercial harvest</w:t>
      </w:r>
      <w:r w:rsidR="002C583D">
        <w:t xml:space="preserve"> </w:t>
      </w:r>
      <w:r w:rsidR="009E353B">
        <w:t>of EGK and WGK</w:t>
      </w:r>
      <w:r w:rsidR="004440FD">
        <w:t xml:space="preserve"> </w:t>
      </w:r>
      <w:r w:rsidR="002C583D">
        <w:t xml:space="preserve">(also through the </w:t>
      </w:r>
      <w:r w:rsidR="002C583D" w:rsidRPr="00062BB9">
        <w:rPr>
          <w:i/>
          <w:iCs/>
        </w:rPr>
        <w:t>Wildlife Act</w:t>
      </w:r>
      <w:r w:rsidR="002C583D">
        <w:t xml:space="preserve">) </w:t>
      </w:r>
      <w:r w:rsidR="009E353B">
        <w:t xml:space="preserve">where </w:t>
      </w:r>
      <w:r w:rsidR="00E577E5">
        <w:t xml:space="preserve">annually determined quotas allow for </w:t>
      </w:r>
      <w:r w:rsidR="005B3A67">
        <w:t xml:space="preserve">ecologically </w:t>
      </w:r>
      <w:r w:rsidR="00D76798">
        <w:t xml:space="preserve">sustainable </w:t>
      </w:r>
      <w:r w:rsidR="00E577E5">
        <w:t xml:space="preserve">commercial </w:t>
      </w:r>
      <w:r w:rsidR="006D32B8">
        <w:t>use</w:t>
      </w:r>
      <w:r w:rsidR="00E577E5">
        <w:t xml:space="preserve"> of </w:t>
      </w:r>
      <w:r w:rsidR="00E800BB">
        <w:t xml:space="preserve">meat and skins from </w:t>
      </w:r>
      <w:r w:rsidR="00E577E5">
        <w:t xml:space="preserve">both species of </w:t>
      </w:r>
      <w:r w:rsidR="00254512">
        <w:t>g</w:t>
      </w:r>
      <w:r w:rsidR="00E577E5">
        <w:t xml:space="preserve">rey </w:t>
      </w:r>
      <w:r w:rsidR="00254512">
        <w:t>k</w:t>
      </w:r>
      <w:r w:rsidR="00E577E5">
        <w:t>angaroo</w:t>
      </w:r>
      <w:r w:rsidR="004440FD">
        <w:t>.</w:t>
      </w:r>
      <w:r w:rsidR="00EA3F2C">
        <w:t xml:space="preserve"> </w:t>
      </w:r>
      <w:r w:rsidR="00687A41">
        <w:t xml:space="preserve">Collectively, the culling and harvest of kangaroos </w:t>
      </w:r>
      <w:r w:rsidR="00153900">
        <w:t>is termed ‘offtake’.</w:t>
      </w:r>
      <w:r w:rsidR="00EA3F2C">
        <w:t xml:space="preserve"> </w:t>
      </w:r>
    </w:p>
    <w:p w14:paraId="11D79759" w14:textId="5ACB0EEB" w:rsidR="000535BF" w:rsidRDefault="000535BF" w:rsidP="00954766">
      <w:r>
        <w:t>To determine</w:t>
      </w:r>
      <w:r w:rsidR="00F45990">
        <w:t xml:space="preserve"> the </w:t>
      </w:r>
      <w:r w:rsidR="00384F0A">
        <w:t xml:space="preserve">overall </w:t>
      </w:r>
      <w:r w:rsidR="00F45990">
        <w:t>level of</w:t>
      </w:r>
      <w:r w:rsidR="00153900">
        <w:t xml:space="preserve"> off</w:t>
      </w:r>
      <w:r w:rsidR="00AA4F7B">
        <w:t>take</w:t>
      </w:r>
      <w:r w:rsidR="00F45990">
        <w:t xml:space="preserve"> </w:t>
      </w:r>
      <w:r w:rsidR="00384F0A">
        <w:t>(</w:t>
      </w:r>
      <w:r w:rsidR="00F45990">
        <w:t>under</w:t>
      </w:r>
      <w:r>
        <w:t xml:space="preserve"> </w:t>
      </w:r>
      <w:r w:rsidR="00417826" w:rsidRPr="00E21004">
        <w:t xml:space="preserve">both </w:t>
      </w:r>
      <w:r w:rsidR="00E21004" w:rsidRPr="00E21004">
        <w:t>regulatory systems</w:t>
      </w:r>
      <w:r w:rsidR="00384F0A" w:rsidRPr="00E21004">
        <w:t>)</w:t>
      </w:r>
      <w:r w:rsidR="00F45990" w:rsidRPr="00E21004">
        <w:t xml:space="preserve"> that</w:t>
      </w:r>
      <w:r>
        <w:t xml:space="preserve"> </w:t>
      </w:r>
      <w:r w:rsidR="00FA2053">
        <w:t xml:space="preserve">is </w:t>
      </w:r>
      <w:r>
        <w:t>ecologically sustainable, the Victoria</w:t>
      </w:r>
      <w:r w:rsidR="00254512">
        <w:t xml:space="preserve">n </w:t>
      </w:r>
      <w:r w:rsidR="00CA307E">
        <w:t>G</w:t>
      </w:r>
      <w:r w:rsidR="00254512">
        <w:t>overnment</w:t>
      </w:r>
      <w:r>
        <w:t xml:space="preserve"> </w:t>
      </w:r>
      <w:r w:rsidR="00C22DD0">
        <w:t>has been</w:t>
      </w:r>
      <w:r>
        <w:t xml:space="preserve"> conducting state-wide aerial population surveys of the</w:t>
      </w:r>
      <w:r w:rsidR="00655ED0">
        <w:t>se</w:t>
      </w:r>
      <w:r>
        <w:t xml:space="preserve"> three species of kangaroo</w:t>
      </w:r>
      <w:r w:rsidR="00C22DD0">
        <w:t xml:space="preserve"> since 2017</w:t>
      </w:r>
      <w:r w:rsidR="00DD674B">
        <w:t xml:space="preserve">. </w:t>
      </w:r>
      <w:r>
        <w:t xml:space="preserve">Ecological sustainability can be defined </w:t>
      </w:r>
      <w:r w:rsidR="00FA2053">
        <w:t xml:space="preserve">in terms of </w:t>
      </w:r>
      <w:r>
        <w:t xml:space="preserve">the maximum </w:t>
      </w:r>
      <w:r w:rsidR="00384F0A">
        <w:t xml:space="preserve">proportional </w:t>
      </w:r>
      <w:r w:rsidR="00500A60">
        <w:t>off</w:t>
      </w:r>
      <w:r w:rsidR="00711940">
        <w:t>take</w:t>
      </w:r>
      <w:r>
        <w:t xml:space="preserve"> that can be sustained in the long-term, while ensuring </w:t>
      </w:r>
      <w:r w:rsidR="00FA2053">
        <w:t xml:space="preserve">a low risk of </w:t>
      </w:r>
      <w:r w:rsidR="00ED11F0">
        <w:t>declines</w:t>
      </w:r>
      <w:r w:rsidR="00FA2053">
        <w:t xml:space="preserve"> in </w:t>
      </w:r>
      <w:r w:rsidR="008914AB">
        <w:t>kangaroo populations and their respective conservation status</w:t>
      </w:r>
      <w:bookmarkStart w:id="45" w:name="_Hlk533160204"/>
      <w:r w:rsidR="00DD674B">
        <w:t xml:space="preserve">. </w:t>
      </w:r>
      <w:r>
        <w:t xml:space="preserve">Sustainable </w:t>
      </w:r>
      <w:r w:rsidR="001F3A7B">
        <w:t>rates</w:t>
      </w:r>
      <w:r>
        <w:t xml:space="preserve"> of</w:t>
      </w:r>
      <w:r w:rsidR="00B3556F">
        <w:t xml:space="preserve"> </w:t>
      </w:r>
      <w:r w:rsidR="00500A60">
        <w:t>offtake</w:t>
      </w:r>
      <w:r w:rsidR="00B3556F">
        <w:t xml:space="preserve"> of</w:t>
      </w:r>
      <w:r>
        <w:t xml:space="preserve"> kangaroos are usually based on a fixed proportion of the estimated population size, with</w:t>
      </w:r>
      <w:r w:rsidR="006E5E7F">
        <w:t xml:space="preserve"> </w:t>
      </w:r>
      <w:r>
        <w:t xml:space="preserve">proportions of 10–20% of the population generally considered to be ecologically sustainable </w:t>
      </w:r>
      <w:r w:rsidR="00947B08">
        <w:fldChar w:fldCharType="begin" w:fldLock="1"/>
      </w:r>
      <w:r w:rsidR="00663244">
        <w:instrText xml:space="preserve"> ADDIN ZOTERO_ITEM CSL_CITATION {"citationID":"3Swo7aWZ","properties":{"formattedCitation":"(Caughley et al., 1987; Hacker et al., 2004; McLeod et al., 2004; Scroggie &amp; Ramsey, 2020)","plainCitation":"(Caughley et al., 1987; Hacker et al., 2004; McLeod et al., 2004; Scroggie &amp; Ramsey, 2020)","noteIndex":0},"citationItems":[{"id":"g2FjIGGS/B1YRcLw7","uris":["http://www.mendeley.com/documents/?uuid=4f2c38bb-392f-4df9-b52f-eb312f285f3b"],"itemData":{"author":[{"dropping-particle":"","family":"Caughley","given":"G","non-dropping-particle":"","parse-names":false,"suffix":""},{"dropping-particle":"","family":"Shepherd","given":"N","non-dropping-particle":"","parse-names":false,"suffix":""},{"dropping-particle":"","family":"Short","given":"G","non-dropping-particle":"","parse-names":false,"suffix":""}],"id":"ITEM-1","issued":{"date-parts":[["1987"]]},"publisher":"Cambridge University Press","publisher-place":"Cambridge","title":"Kangaroos, their ecology and management in the sheep rangelands of Australia","type":"book"}},{"id":"g2FjIGGS/AecL7jBg","uris":["http://www.mendeley.com/documents/?uuid=cd53002c-6d7a-4e4f-b10b-797209fc076b"],"itemData":{"author":[{"dropping-particle":"","family":"Hacker","given":"Ron","non-dropping-particle":"","parse-names":false,"suffix":""},{"dropping-particle":"","family":"Mcleod","given":"Steve","non-dropping-particle":"","parse-names":false,"suffix":""},{"dropping-particle":"","family":"Druhan","given":"John","non-dropping-particle":"","parse-names":false,"suffix":""},{"dropping-particle":"","family":"Tenhumberg","given":"Brigitte","non-dropping-particle":"","parse-names":false,"suffix":""},{"dropping-particle":"","family":"Pradhan","given":"Udai","non-dropping-particle":"","parse-names":false,"suffix":""}],"id":"ITEM-2","issued":{"date-parts":[["2004"]]},"number-of-pages":"71","publisher":"Murray-Darling Basin Commission","publisher-place":"Canberra, Australia","title":"Kangaroo management options in the Murray-Darling Basin.","type":"report"}},{"id":"g2FjIGGS/pJGZHKnZ","uris":["http://www.mendeley.com/documents/?uuid=2591cec2-3315-47af-89f9-17ef92ae56dd"],"itemData":{"author":[{"dropping-particle":"","family":"McLeod","given":"S.R.","non-dropping-particle":"","parse-names":false,"suffix":""},{"dropping-particle":"","family":"Hacker","given":"R.B.","non-dropping-particle":"","parse-names":false,"suffix":""},{"dropping-particle":"","family":"Druhan","given":"J.P.","non-dropping-particle":"","parse-names":false,"suffix":""}],"container-title":"Australian Mammalogy","id":"ITEM-3","issue":"January","issued":{"date-parts":[["2004"]]},"page":"9-22","title":"Managing the commercial harvest of kangaroos in the Murray-Darling Basin","type":"article-journal","volume":"26"}},{"id":"g2FjIGGS/oVtjLg9X","uris":["http://www.mendeley.com/documents/?uuid=551a4ecd-6b1a-4699-ace5-17b142cbb212"],"itemData":{"ISBN":"9781761052149","author":[{"dropping-particle":"","family":"Scroggie","given":"M P","non-dropping-particle":"","parse-names":false,"suffix":""},{"dropping-particle":"","family":"Ramsey","given":"D S L","non-dropping-particle":"","parse-names":false,"suffix":""}],"id":"ITEM-4","issued":{"date-parts":[["2020"]]},"publisher":"Arthur Rylah Institute for Environmental Research Technical Report Series No. 315","publisher-place":"Department of Environment, Land, Water and Planning, Heidelberg, Victoria","title":"A Spatial Harvest Model for Kangaroo Populations in Victoria","type":"book"}}],"schema":"https://github.com/citation-style-language/schema/raw/master/csl-citation.json"} </w:instrText>
      </w:r>
      <w:r w:rsidR="00947B08">
        <w:fldChar w:fldCharType="separate"/>
      </w:r>
      <w:r w:rsidR="001353B8" w:rsidRPr="001353B8">
        <w:t xml:space="preserve">(Caughley et al. 1987; Hacker et al. 2004; McLeod et al. 2004; Scroggie </w:t>
      </w:r>
      <w:r w:rsidR="00174A03">
        <w:t>and</w:t>
      </w:r>
      <w:r w:rsidR="00174A03" w:rsidRPr="001353B8">
        <w:t xml:space="preserve"> </w:t>
      </w:r>
      <w:r w:rsidR="001353B8" w:rsidRPr="001353B8">
        <w:t>Ramsey 2020)</w:t>
      </w:r>
      <w:r w:rsidR="00947B08">
        <w:fldChar w:fldCharType="end"/>
      </w:r>
      <w:r w:rsidR="00EA3F2C">
        <w:t xml:space="preserve">. </w:t>
      </w:r>
      <w:r w:rsidR="000056BB">
        <w:t xml:space="preserve">Periodic </w:t>
      </w:r>
      <w:proofErr w:type="spellStart"/>
      <w:r w:rsidR="000056BB">
        <w:t>statewide</w:t>
      </w:r>
      <w:proofErr w:type="spellEnd"/>
      <w:r w:rsidR="000056BB">
        <w:t xml:space="preserve"> surveys also serve to provide a means of assessing </w:t>
      </w:r>
      <w:r w:rsidR="004040DA">
        <w:t xml:space="preserve">whether kangaroo populations have increased or decreased at both </w:t>
      </w:r>
      <w:proofErr w:type="spellStart"/>
      <w:r w:rsidR="004040DA">
        <w:t>statewide</w:t>
      </w:r>
      <w:proofErr w:type="spellEnd"/>
      <w:r w:rsidR="004040DA">
        <w:t xml:space="preserve"> and regional scales, </w:t>
      </w:r>
      <w:r w:rsidR="00FC4594">
        <w:t xml:space="preserve">providing early warning of </w:t>
      </w:r>
      <w:r w:rsidR="0009467E">
        <w:t xml:space="preserve">increases </w:t>
      </w:r>
      <w:r w:rsidR="0079259C">
        <w:t xml:space="preserve">or </w:t>
      </w:r>
      <w:r w:rsidR="0009467E">
        <w:t xml:space="preserve">declines in abundance, and allowing managers to adjust </w:t>
      </w:r>
      <w:r w:rsidR="00D34C87">
        <w:t xml:space="preserve">harvest </w:t>
      </w:r>
      <w:r w:rsidR="0009467E">
        <w:t xml:space="preserve">quotas </w:t>
      </w:r>
      <w:r w:rsidR="00D34C87">
        <w:t xml:space="preserve">up or down </w:t>
      </w:r>
      <w:r w:rsidR="0009467E">
        <w:t>in response</w:t>
      </w:r>
      <w:bookmarkEnd w:id="45"/>
      <w:r w:rsidR="00DD674B">
        <w:t xml:space="preserve">. </w:t>
      </w:r>
    </w:p>
    <w:p w14:paraId="710182DF" w14:textId="65D18142" w:rsidR="0050517E" w:rsidRDefault="00B05132" w:rsidP="00954766">
      <w:r>
        <w:t xml:space="preserve">Aerial surveys </w:t>
      </w:r>
      <w:r w:rsidR="00007A62">
        <w:t xml:space="preserve">have been used to guide </w:t>
      </w:r>
      <w:r w:rsidR="00CF274B">
        <w:t xml:space="preserve">the management of kangaroo populations </w:t>
      </w:r>
      <w:r w:rsidR="006B7CE3">
        <w:t xml:space="preserve">since the 1960s </w:t>
      </w:r>
      <w:r w:rsidR="00C1283E">
        <w:fldChar w:fldCharType="begin" w:fldLock="1"/>
      </w:r>
      <w:r w:rsidR="00663244">
        <w:instrText xml:space="preserve"> ADDIN ZOTERO_ITEM CSL_CITATION {"citationID":"HTTtziYU","properties":{"formattedCitation":"(Caughley et al., 1976)","plainCitation":"(Caughley et al., 1976)","noteIndex":0},"citationItems":[{"id":"g2FjIGGS/P7elRxMk","uris":["http://www.mendeley.com/documents/?uuid=6edb04d5-dd31-4e4f-9b2b-6ec0da0b502d"],"itemData":{"DOI":"10.2307/3800428","ISSN":"0022541X, 19372817","abstract":"[By use of balanced experiments amenable to analysis of variance we explored the effects of several factors on the accuracy of aerial survey estimates of animal density. Speed, height above ground, transect width, and observers had significant effects, whereas time of day, fatigue of observers, and length of survey were less important. We tested the hypothesis that a regression of observed density on speed, height, and transect width could be extrapolated backward to estimate true density at zero values of these survey variables. The results were generally consistent with this expectation. The uses of this technique are outlined, with examples, in the context of correcting an observed density to an estimate of true density, of calibrating one observer against another, and of comparing the results from aerial surveys flown at different speeds and heights, and with different widths of transect. The field experiments utilized red kangaroos (Megaleia rufa) at unknown densities and domestic sheep at known densities. Laboratory experiments were performed on dots of known density projected onto a screen. Before the model is accepted as generally applicable it must be tested against several other species in a variety of habitats.]","author":[{"dropping-particle":"","family":"Caughley","given":"Graeme","non-dropping-particle":"","parse-names":false,"suffix":""},{"dropping-particle":"","family":"Sinclair","given":"Ronald","non-dropping-particle":"","parse-names":false,"suffix":""},{"dropping-particle":"","family":"Scott-Kemmis","given":"Donald","non-dropping-particle":"","parse-names":false,"suffix":""}],"container-title":"The Journal of Wildlife Management","id":"ITEM-1","issue":"2","issued":{"date-parts":[["1976","3","23"]]},"page":"290-300","publisher":"[Wiley, Wildlife Society]","title":"Experiments in Aerial Survey","type":"article-journal","volume":"40"}}],"schema":"https://github.com/citation-style-language/schema/raw/master/csl-citation.json"} </w:instrText>
      </w:r>
      <w:r w:rsidR="00C1283E">
        <w:fldChar w:fldCharType="separate"/>
      </w:r>
      <w:r w:rsidR="001353B8" w:rsidRPr="001353B8">
        <w:t>(Caughley et al. 1976)</w:t>
      </w:r>
      <w:r w:rsidR="00C1283E">
        <w:fldChar w:fldCharType="end"/>
      </w:r>
      <w:r w:rsidR="0028065B">
        <w:t xml:space="preserve"> and in combination with line transect sampling, provide accurate </w:t>
      </w:r>
      <w:r w:rsidR="00C75B80">
        <w:t xml:space="preserve">estimates of population density and abundance </w:t>
      </w:r>
      <w:r w:rsidR="00286EA7">
        <w:t xml:space="preserve">of kangaroos </w:t>
      </w:r>
      <w:r w:rsidR="00286EA7">
        <w:fldChar w:fldCharType="begin" w:fldLock="1"/>
      </w:r>
      <w:r w:rsidR="00663244">
        <w:instrText xml:space="preserve"> ADDIN ZOTERO_ITEM CSL_CITATION {"citationID":"LwwxGsKj","properties":{"formattedCitation":"(Fewster &amp; Pople, 2008; Tracey et al., 2008)","plainCitation":"(Fewster &amp; Pople, 2008; Tracey et al., 2008)","noteIndex":0},"citationItems":[{"id":"g2FjIGGS/NoQjg035","uris":["http://www.mendeley.com/documents/?uuid=d5365d27-76b5-435d-8bfa-fbb80576229b"],"itemData":{"abstract":"Aerial surveys of kangaroos (Macropus spp.) in Queensland are used to make economically important judgements on the levels of viable commercial harvest. Previous analysis methods for aerial kangaroo surveys have used both mark–recapture methodologies and conventional distance-sampling analyses. Conventional distance sampling has the disadvantage that detection is assumed to be perfect on the transect line, while mark–recapture methods are notoriously sensitive to problems with unmodelled heterogeneity in capture probabilities. We introduce three methodologies for combining together mark–recapture and distance-sampling data, aimed at exploiting the strengths of both methodologies and overcoming the weaknesses. Of these methods, two are based on the assumption of full independence between observers in the mark–recapture component, and this appears to introduce more bias in density estimation than it resolves through allowing uncertain trackline detection. Both of these methods give lower density estimates than conventional distance sampling, indicating a clear failure of the independence assumption. The third method, termed point independence, appears to perform very well, giving credible density estimates and good properties in terms of goodness-of-fit and percentage coefficient of variation. Estimated densities of eastern grey kangaroos range from 21 to 36 individuals km–2, with estimated coefficients of variation between 11% and 14% and estimated trackline detection probabilities primarily between 0.7 and 0.9.","author":[{"dropping-particle":"","family":"Fewster","given":"Rachel M.","non-dropping-particle":"","parse-names":false,"suffix":""},{"dropping-particle":"","family":"Pople","given":"Anthony R.","non-dropping-particle":"","parse-names":false,"suffix":""}],"container-title":"Wildlife Research","id":"ITEM-1","issue":"4","issued":{"date-parts":[["2008"]]},"page":"320-330","title":"A comparison of mark-recapture distance-sampling methods applied to aerial surveys of eastern grey kangaroos","type":"article-journal","volume":"35"}},{"id":"g2FjIGGS/Jkq4iNkw","uris":["http://www.mendeley.com/documents/?uuid=fd46f0da-97eb-43c0-9f77-76a8a4099e8a"],"itemData":{"DOI":"10.1071/WR07105","ISSN":"10353712","abstract":"Density estimates are seldom examined against actual population size, hence the ability of estimators to correct for bias is unknown. Studies that compare techniques are difficult to interpret because of the uncertainty of adherence to their respective assumptions. Factors influencing detection probability, estimators that correct for bias, the validity of their assumptions and how these relate to true density are important considerations for selecting suitable methods. Here we contrasted five estimates of feral goat (Capra hircus) densities obtained from aerial surveys (strip counts, Petersen, stratified Petersen, Chao, Alho) against known densities derived from total counts. After correcting for recounting, the Alho and stratified Petersen estimators applied to helicopter surveys were the most accurate (bias = 0.08 and -0.09 respectively), which suggests that estimates were improved by correcting individual observations according to the characteristics of each observation. An approach using modified Horvitz-Thompson equations for unequal-sized units is described and is recommended to allow for this. Both the Chao (bias = 0.35) and Petersen (bias = 0.22) estimators were positively biased, which is likely to be a consequence of averaging detection probability across all observations. Helicopter survey using capture-recapture with multiple observers is recommended for estimating the density of wildlife populations. However, adjustment for the factors that influence detection probability is required. © CSIRO 2008.","author":[{"dropping-particle":"","family":"Tracey","given":"John P.","non-dropping-particle":"","parse-names":false,"suffix":""},{"dropping-particle":"","family":"Fleming","given":"Peter J.S.","non-dropping-particle":"","parse-names":false,"suffix":""},{"dropping-particle":"","family":"Melville","given":"Gavin J.","non-dropping-particle":"","parse-names":false,"suffix":""}],"container-title":"Wildlife Research","id":"ITEM-2","issue":"4","issued":{"date-parts":[["2008"]]},"page":"377-384","title":"Accuracy of some aerial survey estimators: Contrasts with known numbers","type":"article-journal","volume":"35"}}],"schema":"https://github.com/citation-style-language/schema/raw/master/csl-citation.json"} </w:instrText>
      </w:r>
      <w:r w:rsidR="00286EA7">
        <w:fldChar w:fldCharType="separate"/>
      </w:r>
      <w:r w:rsidR="008B6E40" w:rsidRPr="008B6E40">
        <w:t xml:space="preserve">(Fewster </w:t>
      </w:r>
      <w:r w:rsidR="00174A03">
        <w:t>and</w:t>
      </w:r>
      <w:r w:rsidR="00174A03" w:rsidRPr="008B6E40">
        <w:t xml:space="preserve"> </w:t>
      </w:r>
      <w:r w:rsidR="008B6E40" w:rsidRPr="008B6E40">
        <w:t>Pople 2008; Tracey et al. 2008)</w:t>
      </w:r>
      <w:r w:rsidR="00286EA7">
        <w:fldChar w:fldCharType="end"/>
      </w:r>
      <w:r w:rsidR="00DD674B">
        <w:t xml:space="preserve">. </w:t>
      </w:r>
      <w:r w:rsidR="00C57074">
        <w:t>The first</w:t>
      </w:r>
      <w:r w:rsidR="00047FF1">
        <w:t xml:space="preserve"> comprehensive</w:t>
      </w:r>
      <w:r w:rsidR="00C57074">
        <w:t xml:space="preserve"> aerial </w:t>
      </w:r>
      <w:r w:rsidR="00646EBF">
        <w:t xml:space="preserve">and ground </w:t>
      </w:r>
      <w:r w:rsidR="00C57074">
        <w:t xml:space="preserve">survey of Victoria’s kangaroo population was conducted in 2017 </w:t>
      </w:r>
      <w:r w:rsidR="00C57074">
        <w:fldChar w:fldCharType="begin" w:fldLock="1"/>
      </w:r>
      <w:r w:rsidR="00663244">
        <w:instrText xml:space="preserve"> ADDIN ZOTERO_ITEM CSL_CITATION {"citationID":"lQDFYTxK","properties":{"formattedCitation":"(Moloney et al., 2017)","plainCitation":"(Moloney et al., 2017)","noteIndex":0},"citationItems":[{"id":"g2FjIGGS/vR9MYbXR","uris":["http://www.mendeley.com/documents/?uuid=73ea2634-c04d-4330-a6c1-c51c20eadc55"],"itemData":{"author":[{"dropping-particle":"","family":"Moloney","given":"P.D.","non-dropping-particle":"","parse-names":false,"suffix":""},{"dropping-particle":"","family":"Ramsey","given":"D.S.L.","non-dropping-particle":"","parse-names":false,"suffix":""},{"dropping-particle":"","family":"Scroggie","given":"M.P.","non-dropping-particle":"","parse-names":false,"suffix":""}],"id":"ITEM-1","issued":{"date-parts":[["2017"]]},"number-of-pages":"22","publisher":"Arthur Rylah Institute for Environmental Research Technical Report Series No. 286","publisher-place":"Department of Environment, Land, Water and Planning, Heidelberg, Victoria","title":"A state-wide aerial survey of kangaroos in Victoria","type":"report"}}],"schema":"https://github.com/citation-style-language/schema/raw/master/csl-citation.json"} </w:instrText>
      </w:r>
      <w:r w:rsidR="00C57074">
        <w:fldChar w:fldCharType="separate"/>
      </w:r>
      <w:r w:rsidR="001353B8" w:rsidRPr="001353B8">
        <w:t>(Moloney et al. 2017)</w:t>
      </w:r>
      <w:r w:rsidR="00C57074">
        <w:fldChar w:fldCharType="end"/>
      </w:r>
      <w:r w:rsidR="005F4E18">
        <w:t>,</w:t>
      </w:r>
      <w:r w:rsidR="00EA3F2C">
        <w:t xml:space="preserve"> </w:t>
      </w:r>
      <w:r w:rsidR="005F4E18">
        <w:t>which</w:t>
      </w:r>
      <w:r w:rsidR="00C57074">
        <w:t xml:space="preserve"> estimated Victoria’s kangaroo population to be 1</w:t>
      </w:r>
      <w:r w:rsidR="00C22DD0">
        <w:t>,</w:t>
      </w:r>
      <w:r w:rsidR="00C57074">
        <w:t>442</w:t>
      </w:r>
      <w:r w:rsidR="00C22DD0">
        <w:t>,</w:t>
      </w:r>
      <w:r w:rsidR="00C57074">
        <w:t>000</w:t>
      </w:r>
      <w:r w:rsidR="00CA307E">
        <w:t>,</w:t>
      </w:r>
      <w:r w:rsidR="00C57074">
        <w:t xml:space="preserve"> with a</w:t>
      </w:r>
      <w:r w:rsidR="00602C3D">
        <w:t>n overall</w:t>
      </w:r>
      <w:r w:rsidR="00C57074">
        <w:t xml:space="preserve"> </w:t>
      </w:r>
      <w:r w:rsidR="005F79FC">
        <w:t xml:space="preserve">relative </w:t>
      </w:r>
      <w:r w:rsidR="00C57074">
        <w:t>precision (coefficient of variation</w:t>
      </w:r>
      <w:r w:rsidR="0050517E">
        <w:t>, CV</w:t>
      </w:r>
      <w:r w:rsidR="00C57074">
        <w:t>) of 19%</w:t>
      </w:r>
      <w:r w:rsidR="00DD674B">
        <w:t xml:space="preserve">. </w:t>
      </w:r>
      <w:r w:rsidR="005F4E18">
        <w:t xml:space="preserve">The CV is </w:t>
      </w:r>
      <w:r w:rsidR="00B74EE5">
        <w:t xml:space="preserve">defined as </w:t>
      </w:r>
      <w:r w:rsidR="005F4E18">
        <w:t xml:space="preserve">the standard </w:t>
      </w:r>
      <w:r w:rsidR="001E6016">
        <w:t>error of the estimate</w:t>
      </w:r>
      <w:r w:rsidR="005F4E18">
        <w:t xml:space="preserve"> divided by the mean</w:t>
      </w:r>
      <w:r w:rsidR="00B74EE5">
        <w:t>, which</w:t>
      </w:r>
      <w:r w:rsidR="005F4E18">
        <w:t xml:space="preserve"> give</w:t>
      </w:r>
      <w:r w:rsidR="00B74EE5">
        <w:t>s</w:t>
      </w:r>
      <w:r w:rsidR="005F4E18">
        <w:t xml:space="preserve"> an estimate of how much variation there is</w:t>
      </w:r>
      <w:r w:rsidR="00B74EE5">
        <w:t xml:space="preserve"> between values</w:t>
      </w:r>
      <w:r w:rsidR="005F4E18">
        <w:t xml:space="preserve"> compared to the </w:t>
      </w:r>
      <w:r w:rsidR="00B74EE5">
        <w:t xml:space="preserve">mean value. </w:t>
      </w:r>
      <w:r w:rsidR="00CA307E">
        <w:t>Because</w:t>
      </w:r>
      <w:r w:rsidR="00C57074">
        <w:t xml:space="preserve"> </w:t>
      </w:r>
      <w:r w:rsidR="00CA307E">
        <w:t xml:space="preserve">the </w:t>
      </w:r>
      <w:r w:rsidR="00C57074">
        <w:t xml:space="preserve">precision of the </w:t>
      </w:r>
      <w:r w:rsidR="00602C3D">
        <w:t xml:space="preserve">population </w:t>
      </w:r>
      <w:r w:rsidR="00C57074">
        <w:t xml:space="preserve">estimates for some </w:t>
      </w:r>
      <w:r w:rsidR="0017724D">
        <w:t xml:space="preserve">zones </w:t>
      </w:r>
      <w:r w:rsidR="00C57074">
        <w:t xml:space="preserve">were </w:t>
      </w:r>
      <w:r w:rsidR="007356DE">
        <w:t xml:space="preserve">large (up to </w:t>
      </w:r>
      <w:r w:rsidR="00B74EE5">
        <w:t>67</w:t>
      </w:r>
      <w:r w:rsidR="007356DE">
        <w:t xml:space="preserve">%) and </w:t>
      </w:r>
      <w:r w:rsidR="007B5BDA">
        <w:t xml:space="preserve">judged to be </w:t>
      </w:r>
      <w:r w:rsidR="00C57074">
        <w:t>inadequate</w:t>
      </w:r>
      <w:r w:rsidR="007356DE">
        <w:t xml:space="preserve"> for management purposes</w:t>
      </w:r>
      <w:r w:rsidR="008B5062">
        <w:t xml:space="preserve">, improvements to the survey design were </w:t>
      </w:r>
      <w:r w:rsidR="00D54408">
        <w:t xml:space="preserve">recommended </w:t>
      </w:r>
      <w:r w:rsidR="005F79FC">
        <w:t xml:space="preserve">prior to the next survey </w:t>
      </w:r>
      <w:r w:rsidR="00646EBF">
        <w:fldChar w:fldCharType="begin" w:fldLock="1"/>
      </w:r>
      <w:r w:rsidR="00663244">
        <w:instrText xml:space="preserve"> ADDIN ZOTERO_ITEM CSL_CITATION {"citationID":"NKVb5bFW","properties":{"formattedCitation":"(Moloney et al., 2018)","plainCitation":"(Moloney et al., 2018)","noteIndex":0},"citationItems":[{"id":"g2FjIGGS/PO0ZPPUF","uris":["http://www.mendeley.com/documents/?uuid=2f9802ff-251b-426a-8f28-ee5f31e6c266"],"itemData":{"author":[{"dropping-particle":"","family":"Moloney","given":"P.D.","non-dropping-particle":"","parse-names":false,"suffix":""},{"dropping-particle":"","family":"Scroggie","given":"M.P.","non-dropping-particle":"","parse-names":false,"suffix":""},{"dropping-particle":"","family":"Ramsey","given":"David S. L.","non-dropping-particle":"","parse-names":false,"suffix":""}],"id":"ITEM-1","issued":{"date-parts":[["2018"]]},"publisher":"Unpublished Client Report. Arthur Rylah Institute for Environmental Research, Department of Environment, Land, Water and Planning","publisher-place":"Heidelberg, Victoria","title":"Revisiting the Victorian kangaroo aerial survey design","type":"report"}}],"schema":"https://github.com/citation-style-language/schema/raw/master/csl-citation.json"} </w:instrText>
      </w:r>
      <w:r w:rsidR="00646EBF">
        <w:fldChar w:fldCharType="separate"/>
      </w:r>
      <w:r w:rsidR="001353B8" w:rsidRPr="001353B8">
        <w:t>(Moloney et al. 2018)</w:t>
      </w:r>
      <w:r w:rsidR="00646EBF">
        <w:fldChar w:fldCharType="end"/>
      </w:r>
      <w:r w:rsidR="00DD674B">
        <w:t xml:space="preserve">. </w:t>
      </w:r>
      <w:r w:rsidR="00D54408">
        <w:t>T</w:t>
      </w:r>
      <w:r w:rsidR="000535BF">
        <w:t xml:space="preserve">hese recommendations </w:t>
      </w:r>
      <w:r w:rsidR="00A34B55">
        <w:t>sought to establish the</w:t>
      </w:r>
      <w:r w:rsidR="000535BF">
        <w:t xml:space="preserve"> minim</w:t>
      </w:r>
      <w:r w:rsidR="00CA307E">
        <w:t>um</w:t>
      </w:r>
      <w:r w:rsidR="000535BF">
        <w:t xml:space="preserve"> survey effort required to estimate the population abundance of kangaroos within each of seven </w:t>
      </w:r>
      <w:r w:rsidR="00760C2B">
        <w:t>harvest zone</w:t>
      </w:r>
      <w:r w:rsidR="0017724D">
        <w:t>s</w:t>
      </w:r>
      <w:r w:rsidR="000535BF">
        <w:t xml:space="preserve">, with a </w:t>
      </w:r>
      <w:r w:rsidR="0050517E">
        <w:t>CV</w:t>
      </w:r>
      <w:r w:rsidR="000535BF">
        <w:t xml:space="preserve"> of 20% or less</w:t>
      </w:r>
      <w:r w:rsidR="005F79FC">
        <w:t>, to minimise the risk to the population from imprecise estimates (Pople 2008)</w:t>
      </w:r>
      <w:r w:rsidR="00DD674B">
        <w:t xml:space="preserve">. </w:t>
      </w:r>
      <w:r w:rsidR="007126F6">
        <w:t>The seven</w:t>
      </w:r>
      <w:r w:rsidR="000535BF">
        <w:t xml:space="preserve"> </w:t>
      </w:r>
      <w:r w:rsidR="00760C2B">
        <w:t>harvest zone</w:t>
      </w:r>
      <w:r w:rsidR="0017724D">
        <w:t xml:space="preserve">s </w:t>
      </w:r>
      <w:r w:rsidR="000535BF">
        <w:t xml:space="preserve">were chosen </w:t>
      </w:r>
      <w:r w:rsidR="007B6BDE">
        <w:t xml:space="preserve">by amalgamating local government areas </w:t>
      </w:r>
      <w:r w:rsidR="000535BF">
        <w:t xml:space="preserve">to reflect the likely regional variation in the </w:t>
      </w:r>
      <w:r w:rsidR="00A34B55">
        <w:t xml:space="preserve">density of </w:t>
      </w:r>
      <w:r w:rsidR="000535BF">
        <w:t>Victoria</w:t>
      </w:r>
      <w:r w:rsidR="001003FB">
        <w:t>’s</w:t>
      </w:r>
      <w:r w:rsidR="000535BF">
        <w:t xml:space="preserve"> kangaroo population</w:t>
      </w:r>
      <w:r w:rsidR="002F1A3E">
        <w:t>s</w:t>
      </w:r>
      <w:r w:rsidR="00DD674B">
        <w:t xml:space="preserve">. </w:t>
      </w:r>
    </w:p>
    <w:p w14:paraId="16D5E543" w14:textId="158612F1" w:rsidR="000535BF" w:rsidRDefault="0050517E" w:rsidP="00954766">
      <w:r>
        <w:t>Because of</w:t>
      </w:r>
      <w:r w:rsidR="000535BF">
        <w:t xml:space="preserve"> the difficulty in distinguishing </w:t>
      </w:r>
      <w:r w:rsidR="0035026C">
        <w:t xml:space="preserve">Eastern and Western Grey kangaroos </w:t>
      </w:r>
      <w:r w:rsidR="000535BF">
        <w:t xml:space="preserve">during aerial surveys, ground surveys </w:t>
      </w:r>
      <w:r w:rsidR="007B5BDA">
        <w:t xml:space="preserve">have </w:t>
      </w:r>
      <w:r w:rsidR="008B6E40">
        <w:t xml:space="preserve">previously </w:t>
      </w:r>
      <w:r w:rsidR="007B5BDA">
        <w:t xml:space="preserve">been </w:t>
      </w:r>
      <w:r w:rsidR="000535BF">
        <w:t xml:space="preserve">undertaken to estimate the relative proportions of </w:t>
      </w:r>
      <w:r w:rsidR="0035026C">
        <w:t>each species</w:t>
      </w:r>
      <w:r w:rsidR="000535BF">
        <w:t xml:space="preserve"> </w:t>
      </w:r>
      <w:r w:rsidR="007B5BDA">
        <w:t xml:space="preserve">across </w:t>
      </w:r>
      <w:r w:rsidR="000535BF">
        <w:t xml:space="preserve">the overlap zone where </w:t>
      </w:r>
      <w:r w:rsidR="0035026C">
        <w:t>they</w:t>
      </w:r>
      <w:r w:rsidR="000535BF">
        <w:t xml:space="preserve"> co-occur (</w:t>
      </w:r>
      <w:r w:rsidR="008B6E40">
        <w:t xml:space="preserve">mainly </w:t>
      </w:r>
      <w:r>
        <w:t xml:space="preserve">in the </w:t>
      </w:r>
      <w:r w:rsidR="000535BF">
        <w:t>Lower and Upper Wimmera</w:t>
      </w:r>
      <w:r>
        <w:t xml:space="preserve"> </w:t>
      </w:r>
      <w:r w:rsidR="00E5026B">
        <w:t>zones</w:t>
      </w:r>
      <w:r w:rsidR="000535BF">
        <w:t>)</w:t>
      </w:r>
      <w:r w:rsidR="00DD674B">
        <w:t xml:space="preserve">. </w:t>
      </w:r>
      <w:r w:rsidR="000535BF">
        <w:t xml:space="preserve">These proportions </w:t>
      </w:r>
      <w:r w:rsidR="008B6E40">
        <w:t xml:space="preserve">are </w:t>
      </w:r>
      <w:r w:rsidR="000535BF">
        <w:t>then used to derive separate estimates of the abundances of the two grey kangaroo species within the overlap zone</w:t>
      </w:r>
      <w:r w:rsidR="00BD3F5C">
        <w:t xml:space="preserve"> from the overall estimates of grey kangaroo abundance derived from the aerial survey</w:t>
      </w:r>
      <w:r w:rsidR="00DD674B">
        <w:t xml:space="preserve">. </w:t>
      </w:r>
    </w:p>
    <w:p w14:paraId="26C8EA19" w14:textId="305F74F6" w:rsidR="000535BF" w:rsidRDefault="00947B08" w:rsidP="00954766">
      <w:r>
        <w:t>In this report</w:t>
      </w:r>
      <w:r w:rsidR="0035026C">
        <w:t>,</w:t>
      </w:r>
      <w:r>
        <w:t xml:space="preserve"> we present the results of </w:t>
      </w:r>
      <w:r w:rsidR="00655ED0">
        <w:t>the</w:t>
      </w:r>
      <w:r w:rsidR="0048494C">
        <w:t xml:space="preserve"> </w:t>
      </w:r>
      <w:r w:rsidR="008B6E40">
        <w:t xml:space="preserve">fourth </w:t>
      </w:r>
      <w:r>
        <w:t>state-wide aerial survey of kangaroo</w:t>
      </w:r>
      <w:r w:rsidR="001B6C31">
        <w:t xml:space="preserve"> populations</w:t>
      </w:r>
      <w:r>
        <w:t xml:space="preserve"> in Victoria</w:t>
      </w:r>
      <w:r w:rsidR="0050517E">
        <w:t>,</w:t>
      </w:r>
      <w:r w:rsidR="006B1552">
        <w:t xml:space="preserve"> based on aerial surveys conducted during 202</w:t>
      </w:r>
      <w:r w:rsidR="008B6E40">
        <w:t>2</w:t>
      </w:r>
      <w:r w:rsidR="00DD674B">
        <w:t xml:space="preserve">. </w:t>
      </w:r>
      <w:r w:rsidR="006B1552">
        <w:t xml:space="preserve">Updated </w:t>
      </w:r>
      <w:r>
        <w:t xml:space="preserve">abundance estimates (and their precision) are provided for each </w:t>
      </w:r>
      <w:r w:rsidR="00E5026B">
        <w:t>zone</w:t>
      </w:r>
      <w:r w:rsidR="00DD674B">
        <w:t xml:space="preserve">. </w:t>
      </w:r>
      <w:r>
        <w:t xml:space="preserve">Comparisons are made between the results from </w:t>
      </w:r>
      <w:r w:rsidR="006B1552">
        <w:t>th</w:t>
      </w:r>
      <w:bookmarkStart w:id="46" w:name="_Toc286018761"/>
      <w:bookmarkEnd w:id="38"/>
      <w:r w:rsidR="006B1552">
        <w:t xml:space="preserve">is updated survey and the previous surveys in </w:t>
      </w:r>
      <w:r w:rsidR="00131475">
        <w:t>2017</w:t>
      </w:r>
      <w:r w:rsidR="008B6E40">
        <w:t>, 2018</w:t>
      </w:r>
      <w:r w:rsidR="00131475">
        <w:t xml:space="preserve"> and </w:t>
      </w:r>
      <w:r w:rsidR="008B6E40">
        <w:t xml:space="preserve">2020 </w:t>
      </w:r>
      <w:r w:rsidR="00F70990">
        <w:fldChar w:fldCharType="begin" w:fldLock="1"/>
      </w:r>
      <w:r w:rsidR="00663244">
        <w:instrText xml:space="preserve"> ADDIN ZOTERO_ITEM CSL_CITATION {"citationID":"eeXV4E79","properties":{"formattedCitation":"(Moloney et al., 2017, 2019, 2021)","plainCitation":"(Moloney et al., 2017, 2019, 2021)","noteIndex":0},"citationItems":[{"id":"g2FjIGGS/vR9MYbXR","uris":["http://www.mendeley.com/documents/?uuid=73ea2634-c04d-4330-a6c1-c51c20eadc55"],"itemData":{"author":[{"dropping-particle":"","family":"Moloney","given":"P.D.","non-dropping-particle":"","parse-names":false,"suffix":""},{"dropping-particle":"","family":"Ramsey","given":"D.S.L.","non-dropping-particle":"","parse-names":false,"suffix":""},{"dropping-particle":"","family":"Scroggie","given":"M.P.","non-dropping-particle":"","parse-names":false,"suffix":""}],"id":"ITEM-1","issued":{"date-parts":[["2017"]]},"number-of-pages":"22","publisher":"Arthur Rylah Institute for Environmental Research Technical Report Series No. 286","publisher-place":"Department of Environment, Land, Water and Planning, Heidelberg, Victoria","title":"A state-wide aerial survey of kangaroos in Victoria","type":"report"}},{"id":"g2FjIGGS/9MyptPUV","uris":["http://www.mendeley.com/documents/?uuid=5f78a1f6-c4ee-44f3-9c5e-4442d88bbaf7"],"itemData":{"ISBN":"9781760774691","author":[{"dropping-particle":"","family":"Moloney","given":"P D","non-dropping-particle":"","parse-names":false,"suffix":""},{"dropping-particle":"","family":"Ramsey","given":"David S.L.","non-dropping-particle":"","parse-names":false,"suffix":""},{"dropping-particle":"","family":"Scroggie","given":"M P","non-dropping-particle":"","parse-names":false,"suffix":""}],"id":"ITEM-2","issued":{"date-parts":[["2019"]]},"number-of-pages":"21","publisher":"Arthur Rylah Institute for Environmental Research Technical Report Series No. 296","publisher-place":"Department of Environment, Land, Water and Planning, Heidelberg, Victoria","title":"State-wide abundance of kangaroos in Victoria: Results from the 2018 aerial survey","type":"report"}},{"id":342,"uris":["http://zotero.org/users/local/KxS8yCXp/items/BH3X8BJM"],"itemData":{"id":342,"type":"article-journal","container-title":"Land, Water and Planning, Heidelberg, Victoria","source":"Google Scholar","title":"State-wide abundance of kangaroos in Victoria: results from the 2020 aerial survey. Arthur Rylah Institute for Environmental Research Technical Report Series No. 324. Department of Environment","title-short":"State-wide abundance of kangaroos in Victoria","author":[{"family":"Moloney","given":"P. D."},{"family":"Ramsey","given":"D. S. L."},{"family":"Scroggie","given":"M. P."}],"issued":{"date-parts":[["2021"]]}}}],"schema":"https://github.com/citation-style-language/schema/raw/master/csl-citation.json"} </w:instrText>
      </w:r>
      <w:r w:rsidR="00F70990">
        <w:fldChar w:fldCharType="separate"/>
      </w:r>
      <w:r w:rsidR="008B6E40" w:rsidRPr="008B6E40">
        <w:t>(Moloney et al., 2017, 2019, 2021)</w:t>
      </w:r>
      <w:r w:rsidR="00F70990">
        <w:fldChar w:fldCharType="end"/>
      </w:r>
      <w:r w:rsidR="00DD674B">
        <w:t xml:space="preserve">. </w:t>
      </w:r>
    </w:p>
    <w:bookmarkEnd w:id="46"/>
    <w:p w14:paraId="04C981C0" w14:textId="77777777" w:rsidR="00E82E30" w:rsidRDefault="00E82E30" w:rsidP="00E82E30"/>
    <w:p w14:paraId="41834CDC" w14:textId="77777777" w:rsidR="00980E26" w:rsidRDefault="00F35791" w:rsidP="00744808">
      <w:pPr>
        <w:pStyle w:val="Heading1-Numbered"/>
      </w:pPr>
      <w:r w:rsidRPr="00243764">
        <w:br w:type="page"/>
      </w:r>
      <w:bookmarkStart w:id="47" w:name="_Toc286018763"/>
      <w:bookmarkStart w:id="48" w:name="_Toc66275614"/>
      <w:bookmarkStart w:id="49" w:name="_Toc126738306"/>
      <w:r w:rsidR="00980E26" w:rsidRPr="00CE7E5D">
        <w:lastRenderedPageBreak/>
        <w:t>Method</w:t>
      </w:r>
      <w:bookmarkEnd w:id="47"/>
      <w:r w:rsidR="00B705CE" w:rsidRPr="00CE7E5D">
        <w:t>s</w:t>
      </w:r>
      <w:bookmarkEnd w:id="48"/>
      <w:bookmarkEnd w:id="49"/>
    </w:p>
    <w:p w14:paraId="652870E8" w14:textId="77777777" w:rsidR="00DD534D" w:rsidRDefault="00DD534D" w:rsidP="00252AB6">
      <w:pPr>
        <w:pStyle w:val="Heading2-Numbered"/>
      </w:pPr>
      <w:bookmarkStart w:id="50" w:name="_Toc66275615"/>
      <w:bookmarkStart w:id="51" w:name="_Toc126738307"/>
      <w:r>
        <w:t>Species distribution, study area and stratification</w:t>
      </w:r>
      <w:bookmarkEnd w:id="50"/>
      <w:bookmarkEnd w:id="51"/>
    </w:p>
    <w:p w14:paraId="5B805E14" w14:textId="1649AB35" w:rsidR="00DD534D" w:rsidRDefault="00DD534D" w:rsidP="00954766">
      <w:r>
        <w:t>Aerial surveys</w:t>
      </w:r>
      <w:r w:rsidR="00C22DD0">
        <w:t>,</w:t>
      </w:r>
      <w:r>
        <w:t xml:space="preserve"> using the method outlined in </w:t>
      </w:r>
      <w:r w:rsidR="00646EBF">
        <w:fldChar w:fldCharType="begin" w:fldLock="1"/>
      </w:r>
      <w:r w:rsidR="00663244">
        <w:instrText xml:space="preserve"> ADDIN ZOTERO_ITEM CSL_CITATION {"citationID":"yiKce5XG","properties":{"formattedCitation":"(Moloney et al., 2018)","plainCitation":"(Moloney et al., 2018)","noteIndex":0},"citationItems":[{"id":"g2FjIGGS/PO0ZPPUF","uris":["http://www.mendeley.com/documents/?uuid=2f9802ff-251b-426a-8f28-ee5f31e6c266"],"itemData":{"author":[{"dropping-particle":"","family":"Moloney","given":"P.D.","non-dropping-particle":"","parse-names":false,"suffix":""},{"dropping-particle":"","family":"Scroggie","given":"M.P.","non-dropping-particle":"","parse-names":false,"suffix":""},{"dropping-particle":"","family":"Ramsey","given":"David S. L.","non-dropping-particle":"","parse-names":false,"suffix":""}],"id":"ITEM-1","issued":{"date-parts":[["2018"]]},"publisher":"Unpublished Client Report. Arthur Rylah Institute for Environmental Research, Department of Environment, Land, Water and Planning","publisher-place":"Heidelberg, Victoria","title":"Revisiting the Victorian kangaroo aerial survey design","type":"report"}}],"schema":"https://github.com/citation-style-language/schema/raw/master/csl-citation.json"} </w:instrText>
      </w:r>
      <w:r w:rsidR="00646EBF">
        <w:fldChar w:fldCharType="separate"/>
      </w:r>
      <w:r w:rsidR="001353B8" w:rsidRPr="001353B8">
        <w:t xml:space="preserve">Moloney et al. </w:t>
      </w:r>
      <w:r w:rsidR="00DD3419">
        <w:t>(</w:t>
      </w:r>
      <w:r w:rsidR="001353B8" w:rsidRPr="001353B8">
        <w:t>2018)</w:t>
      </w:r>
      <w:r w:rsidR="00646EBF">
        <w:fldChar w:fldCharType="end"/>
      </w:r>
      <w:r>
        <w:t xml:space="preserve"> were conducted </w:t>
      </w:r>
      <w:r w:rsidR="00704500">
        <w:t>(with slight variation</w:t>
      </w:r>
      <w:r w:rsidR="00125F8B">
        <w:rPr>
          <w:rStyle w:val="FootnoteReference"/>
        </w:rPr>
        <w:footnoteReference w:id="2"/>
      </w:r>
      <w:r w:rsidR="00704500">
        <w:t xml:space="preserve">) </w:t>
      </w:r>
      <w:r>
        <w:t xml:space="preserve">in </w:t>
      </w:r>
      <w:r w:rsidR="00760C2B">
        <w:t xml:space="preserve">September and </w:t>
      </w:r>
      <w:r w:rsidRPr="00BC7A2A">
        <w:t>October</w:t>
      </w:r>
      <w:r>
        <w:t xml:space="preserve"> </w:t>
      </w:r>
      <w:r w:rsidR="008B6E40">
        <w:t xml:space="preserve">2022 </w:t>
      </w:r>
      <w:r>
        <w:t>to estimate the kangaroo population in</w:t>
      </w:r>
      <w:r w:rsidR="00C22DD0">
        <w:t xml:space="preserve"> seven</w:t>
      </w:r>
      <w:r>
        <w:t xml:space="preserve"> </w:t>
      </w:r>
      <w:r w:rsidR="008B6E40">
        <w:t xml:space="preserve">harvest </w:t>
      </w:r>
      <w:r w:rsidR="00C22DD0">
        <w:t xml:space="preserve">management </w:t>
      </w:r>
      <w:r w:rsidR="008B6E40">
        <w:t>zones</w:t>
      </w:r>
      <w:r w:rsidR="00C22DD0">
        <w:t xml:space="preserve"> (Figure 1)</w:t>
      </w:r>
      <w:r w:rsidR="00DD674B">
        <w:t xml:space="preserve">. </w:t>
      </w:r>
      <w:r w:rsidR="008B6E40">
        <w:t>The</w:t>
      </w:r>
      <w:r w:rsidR="00C22DD0">
        <w:t xml:space="preserve"> survey used the </w:t>
      </w:r>
      <w:r w:rsidR="008B6E40">
        <w:t>same 150</w:t>
      </w:r>
      <w:r w:rsidR="005A04BA">
        <w:t xml:space="preserve"> aerial transects </w:t>
      </w:r>
      <w:r w:rsidR="00FD513D">
        <w:t xml:space="preserve">flown in </w:t>
      </w:r>
      <w:r w:rsidR="008B6E40">
        <w:t>2020</w:t>
      </w:r>
      <w:r w:rsidR="00C22DD0">
        <w:t>,</w:t>
      </w:r>
      <w:r w:rsidR="002C261D">
        <w:t xml:space="preserve"> comprising a total of 3234</w:t>
      </w:r>
      <w:r w:rsidR="00C101EF">
        <w:t xml:space="preserve"> </w:t>
      </w:r>
      <w:r w:rsidR="002C261D">
        <w:t>km</w:t>
      </w:r>
      <w:r w:rsidR="00DD674B">
        <w:t xml:space="preserve">. </w:t>
      </w:r>
      <w:r w:rsidRPr="0018437F">
        <w:t>T</w:t>
      </w:r>
      <w:r>
        <w:t>he survey and estimates exclude</w:t>
      </w:r>
      <w:r w:rsidR="00247954">
        <w:t>d</w:t>
      </w:r>
      <w:r>
        <w:t xml:space="preserve"> </w:t>
      </w:r>
      <w:r w:rsidR="00BD68CA">
        <w:t>local government areas (</w:t>
      </w:r>
      <w:r>
        <w:t>LGAs</w:t>
      </w:r>
      <w:r w:rsidR="00BD68CA">
        <w:t>)</w:t>
      </w:r>
      <w:r>
        <w:t xml:space="preserve"> </w:t>
      </w:r>
      <w:r w:rsidR="000617D7">
        <w:t xml:space="preserve">that are </w:t>
      </w:r>
      <w:r>
        <w:t>entirely (or almost entirely) within highly urbanised parts of the Melbourne metropolitan area</w:t>
      </w:r>
      <w:r w:rsidR="00DD674B">
        <w:t xml:space="preserve">. </w:t>
      </w:r>
      <w:r>
        <w:t xml:space="preserve">Estimates also excluded </w:t>
      </w:r>
      <w:r w:rsidR="00E033CF">
        <w:t>heavily</w:t>
      </w:r>
      <w:r>
        <w:t xml:space="preserve"> forested areas </w:t>
      </w:r>
      <w:r w:rsidR="008E7461">
        <w:t xml:space="preserve">(Figure 1) </w:t>
      </w:r>
      <w:r w:rsidR="00D11334">
        <w:t>because of</w:t>
      </w:r>
      <w:r>
        <w:t xml:space="preserve"> the unreliability of kangaroo detection </w:t>
      </w:r>
      <w:r w:rsidR="00A94871">
        <w:t xml:space="preserve">from the air </w:t>
      </w:r>
      <w:r>
        <w:t>in those areas</w:t>
      </w:r>
      <w:r w:rsidR="00DD674B">
        <w:t xml:space="preserve">. </w:t>
      </w:r>
      <w:r w:rsidR="00D11334">
        <w:t>T</w:t>
      </w:r>
      <w:r>
        <w:t xml:space="preserve">he survey and </w:t>
      </w:r>
      <w:r w:rsidR="00533A8F">
        <w:t xml:space="preserve">the resulting population </w:t>
      </w:r>
      <w:r>
        <w:t xml:space="preserve">estimates were </w:t>
      </w:r>
      <w:r w:rsidR="00D11334">
        <w:t xml:space="preserve">therefore </w:t>
      </w:r>
      <w:r>
        <w:t>restricted to 5</w:t>
      </w:r>
      <w:r w:rsidR="003403E3">
        <w:t>8</w:t>
      </w:r>
      <w:r>
        <w:t xml:space="preserve"> </w:t>
      </w:r>
      <w:r w:rsidR="00C22595">
        <w:t>rural and semi-rural</w:t>
      </w:r>
      <w:r>
        <w:t xml:space="preserve"> LGA</w:t>
      </w:r>
      <w:r w:rsidR="00D11334">
        <w:t>s</w:t>
      </w:r>
      <w:r>
        <w:t xml:space="preserve"> </w:t>
      </w:r>
      <w:r w:rsidR="00BD68CA">
        <w:t>within the kangaroo harvest zones</w:t>
      </w:r>
      <w:r w:rsidR="00577ECA">
        <w:t>, which are</w:t>
      </w:r>
      <w:r w:rsidR="00BD68CA">
        <w:t xml:space="preserve"> </w:t>
      </w:r>
      <w:r>
        <w:t xml:space="preserve">listed in Table </w:t>
      </w:r>
      <w:r w:rsidR="00E25402">
        <w:t>2</w:t>
      </w:r>
      <w:r>
        <w:t>.</w:t>
      </w:r>
    </w:p>
    <w:p w14:paraId="5AE6CAA1" w14:textId="77818B2A" w:rsidR="00DD534D" w:rsidRPr="00C903E3" w:rsidRDefault="00DD534D" w:rsidP="00C903E3">
      <w:pPr>
        <w:pStyle w:val="Caption-Table"/>
      </w:pPr>
      <w:bookmarkStart w:id="52" w:name="_Toc126737353"/>
      <w:r w:rsidRPr="00C903E3">
        <w:t xml:space="preserve">Table </w:t>
      </w:r>
      <w:r w:rsidR="00E74EAD">
        <w:fldChar w:fldCharType="begin"/>
      </w:r>
      <w:r w:rsidR="00E74EAD">
        <w:instrText xml:space="preserve"> SEQ Table \* ARABIC </w:instrText>
      </w:r>
      <w:r w:rsidR="00E74EAD">
        <w:fldChar w:fldCharType="separate"/>
      </w:r>
      <w:r w:rsidR="00C903E3" w:rsidRPr="00954766">
        <w:t>2</w:t>
      </w:r>
      <w:r w:rsidR="00E74EAD">
        <w:fldChar w:fldCharType="end"/>
      </w:r>
      <w:r w:rsidR="00C903E3" w:rsidRPr="00C903E3">
        <w:t xml:space="preserve">. </w:t>
      </w:r>
      <w:r w:rsidRPr="00C903E3">
        <w:t>Local government areas</w:t>
      </w:r>
      <w:r w:rsidR="00843984" w:rsidRPr="00C903E3">
        <w:t xml:space="preserve"> and </w:t>
      </w:r>
      <w:r w:rsidR="00E033CF" w:rsidRPr="00C903E3">
        <w:t xml:space="preserve">harvest </w:t>
      </w:r>
      <w:r w:rsidR="0066149E" w:rsidRPr="00C903E3">
        <w:t>zones</w:t>
      </w:r>
      <w:r w:rsidRPr="00C903E3">
        <w:t xml:space="preserve"> included in the survey and estimates</w:t>
      </w:r>
      <w:bookmarkEnd w:id="52"/>
    </w:p>
    <w:tbl>
      <w:tblPr>
        <w:tblW w:w="0" w:type="auto"/>
        <w:tblInd w:w="108" w:type="dxa"/>
        <w:tblLook w:val="04A0" w:firstRow="1" w:lastRow="0" w:firstColumn="1" w:lastColumn="0" w:noHBand="0" w:noVBand="1"/>
      </w:tblPr>
      <w:tblGrid>
        <w:gridCol w:w="1599"/>
        <w:gridCol w:w="2054"/>
        <w:gridCol w:w="1599"/>
        <w:gridCol w:w="1896"/>
      </w:tblGrid>
      <w:tr w:rsidR="00927512" w:rsidRPr="00125F8B" w14:paraId="5B4934A4" w14:textId="77777777" w:rsidTr="00954766">
        <w:trPr>
          <w:trHeight w:val="283"/>
        </w:trPr>
        <w:tc>
          <w:tcPr>
            <w:tcW w:w="0" w:type="auto"/>
            <w:tcBorders>
              <w:top w:val="single" w:sz="4" w:space="0" w:color="00B2A9" w:themeColor="text1"/>
              <w:left w:val="nil"/>
              <w:bottom w:val="single" w:sz="4" w:space="0" w:color="00B2A9" w:themeColor="text1"/>
              <w:right w:val="nil"/>
            </w:tcBorders>
            <w:shd w:val="clear" w:color="auto" w:fill="00B2A9" w:themeFill="text1"/>
            <w:vAlign w:val="center"/>
          </w:tcPr>
          <w:p w14:paraId="3E542138" w14:textId="59E9B86C" w:rsidR="00927512" w:rsidRPr="0037532D" w:rsidRDefault="00E033CF" w:rsidP="00954766">
            <w:pPr>
              <w:pStyle w:val="Tableheadingtext"/>
            </w:pPr>
            <w:r w:rsidRPr="0037532D">
              <w:t>Harvest</w:t>
            </w:r>
            <w:r w:rsidR="0067100B" w:rsidRPr="0037532D">
              <w:t xml:space="preserve"> zone</w:t>
            </w:r>
          </w:p>
        </w:tc>
        <w:tc>
          <w:tcPr>
            <w:tcW w:w="0" w:type="auto"/>
            <w:tcBorders>
              <w:top w:val="single" w:sz="4" w:space="0" w:color="00B2A9" w:themeColor="text1"/>
              <w:left w:val="nil"/>
              <w:bottom w:val="single" w:sz="4" w:space="0" w:color="00B2A9" w:themeColor="text1"/>
              <w:right w:val="single" w:sz="4" w:space="0" w:color="00B2A9" w:themeColor="text1"/>
            </w:tcBorders>
            <w:shd w:val="clear" w:color="auto" w:fill="00B2A9" w:themeFill="text1"/>
            <w:vAlign w:val="center"/>
          </w:tcPr>
          <w:p w14:paraId="3C8B3E8E" w14:textId="2433FCA5" w:rsidR="00927512" w:rsidRPr="0037532D" w:rsidRDefault="00D517AE" w:rsidP="00954766">
            <w:pPr>
              <w:pStyle w:val="Tableheadingtext"/>
            </w:pPr>
            <w:r w:rsidRPr="0037532D">
              <w:t>LGA</w:t>
            </w:r>
          </w:p>
        </w:tc>
        <w:tc>
          <w:tcPr>
            <w:tcW w:w="0" w:type="auto"/>
            <w:tcBorders>
              <w:top w:val="single" w:sz="4" w:space="0" w:color="00B2A9" w:themeColor="text1"/>
              <w:left w:val="single" w:sz="4" w:space="0" w:color="00B2A9" w:themeColor="text1"/>
              <w:bottom w:val="single" w:sz="4" w:space="0" w:color="00B2A9" w:themeColor="text1"/>
              <w:right w:val="nil"/>
            </w:tcBorders>
            <w:shd w:val="clear" w:color="auto" w:fill="00B2A9" w:themeFill="text1"/>
            <w:vAlign w:val="center"/>
          </w:tcPr>
          <w:p w14:paraId="44EBA5ED" w14:textId="7654E498" w:rsidR="00927512" w:rsidRPr="0037532D" w:rsidRDefault="00E033CF" w:rsidP="00954766">
            <w:pPr>
              <w:pStyle w:val="Tableheadingtext"/>
            </w:pPr>
            <w:r w:rsidRPr="0037532D">
              <w:t>Harvest</w:t>
            </w:r>
            <w:r w:rsidR="0067100B" w:rsidRPr="0037532D">
              <w:t xml:space="preserve"> zone</w:t>
            </w:r>
          </w:p>
        </w:tc>
        <w:tc>
          <w:tcPr>
            <w:tcW w:w="0" w:type="auto"/>
            <w:tcBorders>
              <w:top w:val="single" w:sz="4" w:space="0" w:color="00B2A9" w:themeColor="text1"/>
              <w:left w:val="nil"/>
              <w:bottom w:val="single" w:sz="4" w:space="0" w:color="00B2A9" w:themeColor="text1"/>
              <w:right w:val="nil"/>
            </w:tcBorders>
            <w:shd w:val="clear" w:color="auto" w:fill="00B2A9" w:themeFill="text1"/>
            <w:vAlign w:val="center"/>
          </w:tcPr>
          <w:p w14:paraId="1F4954DC" w14:textId="03343C66" w:rsidR="00927512" w:rsidRPr="00954766" w:rsidRDefault="00D517AE" w:rsidP="00954766">
            <w:pPr>
              <w:pStyle w:val="Tableheadingtext"/>
              <w:rPr>
                <w:b w:val="0"/>
              </w:rPr>
            </w:pPr>
            <w:r w:rsidRPr="00954766">
              <w:t>LGA</w:t>
            </w:r>
          </w:p>
        </w:tc>
      </w:tr>
      <w:tr w:rsidR="00D517AE" w:rsidRPr="00125F8B" w14:paraId="32807AFC" w14:textId="77777777" w:rsidTr="00D517AE">
        <w:trPr>
          <w:trHeight w:val="283"/>
        </w:trPr>
        <w:tc>
          <w:tcPr>
            <w:tcW w:w="0" w:type="auto"/>
            <w:tcBorders>
              <w:top w:val="single" w:sz="4" w:space="0" w:color="00B2A9" w:themeColor="text1"/>
              <w:left w:val="nil"/>
              <w:right w:val="nil"/>
            </w:tcBorders>
            <w:shd w:val="clear" w:color="auto" w:fill="auto"/>
            <w:vAlign w:val="center"/>
            <w:hideMark/>
          </w:tcPr>
          <w:p w14:paraId="5A2A0E49" w14:textId="57B2CB89" w:rsidR="00D517AE" w:rsidRPr="00125F8B" w:rsidRDefault="00D517AE" w:rsidP="0067100B">
            <w:pPr>
              <w:pStyle w:val="Compact"/>
              <w:rPr>
                <w:rFonts w:ascii="Arial" w:hAnsi="Arial" w:cs="Arial"/>
                <w:sz w:val="19"/>
                <w:szCs w:val="19"/>
              </w:rPr>
            </w:pPr>
            <w:r w:rsidRPr="00125F8B">
              <w:rPr>
                <w:rFonts w:ascii="Arial" w:hAnsi="Arial" w:cs="Arial"/>
                <w:sz w:val="19"/>
                <w:szCs w:val="19"/>
              </w:rPr>
              <w:t>Central</w:t>
            </w:r>
          </w:p>
        </w:tc>
        <w:tc>
          <w:tcPr>
            <w:tcW w:w="0" w:type="auto"/>
            <w:tcBorders>
              <w:top w:val="single" w:sz="4" w:space="0" w:color="00B2A9" w:themeColor="text1"/>
              <w:left w:val="nil"/>
              <w:right w:val="single" w:sz="4" w:space="0" w:color="00B2A9" w:themeColor="text1"/>
            </w:tcBorders>
            <w:shd w:val="clear" w:color="auto" w:fill="auto"/>
            <w:vAlign w:val="center"/>
            <w:hideMark/>
          </w:tcPr>
          <w:p w14:paraId="1A72E562" w14:textId="747CCFE9" w:rsidR="00D517AE" w:rsidRPr="00125F8B" w:rsidRDefault="00D517AE" w:rsidP="0067100B">
            <w:pPr>
              <w:pStyle w:val="Compact"/>
              <w:rPr>
                <w:rFonts w:ascii="Arial" w:hAnsi="Arial" w:cs="Arial"/>
                <w:sz w:val="19"/>
                <w:szCs w:val="19"/>
              </w:rPr>
            </w:pPr>
            <w:r w:rsidRPr="00125F8B">
              <w:rPr>
                <w:rFonts w:ascii="Arial" w:hAnsi="Arial" w:cs="Arial"/>
                <w:sz w:val="19"/>
                <w:szCs w:val="19"/>
              </w:rPr>
              <w:t>Ballarat</w:t>
            </w:r>
          </w:p>
        </w:tc>
        <w:tc>
          <w:tcPr>
            <w:tcW w:w="0" w:type="auto"/>
            <w:tcBorders>
              <w:top w:val="single" w:sz="4" w:space="0" w:color="00B2A9" w:themeColor="text1"/>
              <w:left w:val="single" w:sz="4" w:space="0" w:color="00B2A9" w:themeColor="text1"/>
              <w:right w:val="nil"/>
            </w:tcBorders>
            <w:shd w:val="clear" w:color="auto" w:fill="auto"/>
            <w:vAlign w:val="center"/>
            <w:hideMark/>
          </w:tcPr>
          <w:p w14:paraId="44D6926E" w14:textId="03105DC9" w:rsidR="00D517AE" w:rsidRPr="00125F8B" w:rsidRDefault="00D517AE" w:rsidP="0067100B">
            <w:pPr>
              <w:pStyle w:val="Compact"/>
              <w:rPr>
                <w:rFonts w:ascii="Arial" w:hAnsi="Arial" w:cs="Arial"/>
                <w:sz w:val="19"/>
                <w:szCs w:val="19"/>
              </w:rPr>
            </w:pPr>
            <w:proofErr w:type="gramStart"/>
            <w:r w:rsidRPr="00125F8B">
              <w:rPr>
                <w:rFonts w:ascii="Arial" w:hAnsi="Arial" w:cs="Arial"/>
                <w:sz w:val="19"/>
                <w:szCs w:val="19"/>
              </w:rPr>
              <w:t>North East</w:t>
            </w:r>
            <w:proofErr w:type="gramEnd"/>
          </w:p>
        </w:tc>
        <w:tc>
          <w:tcPr>
            <w:tcW w:w="0" w:type="auto"/>
            <w:tcBorders>
              <w:top w:val="single" w:sz="4" w:space="0" w:color="00B2A9" w:themeColor="text1"/>
              <w:left w:val="nil"/>
              <w:right w:val="nil"/>
            </w:tcBorders>
            <w:shd w:val="clear" w:color="auto" w:fill="auto"/>
            <w:vAlign w:val="center"/>
            <w:hideMark/>
          </w:tcPr>
          <w:p w14:paraId="76BC57C8" w14:textId="36B20DE9" w:rsidR="00D517AE" w:rsidRPr="00125F8B" w:rsidRDefault="00D517AE" w:rsidP="0067100B">
            <w:pPr>
              <w:spacing w:after="0"/>
              <w:rPr>
                <w:color w:val="000000"/>
                <w:sz w:val="19"/>
                <w:szCs w:val="19"/>
                <w:lang w:eastAsia="en-AU"/>
              </w:rPr>
            </w:pPr>
            <w:r w:rsidRPr="00125F8B">
              <w:rPr>
                <w:sz w:val="19"/>
                <w:szCs w:val="19"/>
              </w:rPr>
              <w:t>Alpine</w:t>
            </w:r>
          </w:p>
        </w:tc>
      </w:tr>
      <w:tr w:rsidR="00D517AE" w:rsidRPr="00125F8B" w14:paraId="08847A1C" w14:textId="77777777" w:rsidTr="00D517AE">
        <w:trPr>
          <w:trHeight w:val="283"/>
        </w:trPr>
        <w:tc>
          <w:tcPr>
            <w:tcW w:w="0" w:type="auto"/>
            <w:tcBorders>
              <w:top w:val="nil"/>
              <w:left w:val="nil"/>
              <w:right w:val="nil"/>
            </w:tcBorders>
            <w:shd w:val="clear" w:color="auto" w:fill="auto"/>
            <w:vAlign w:val="center"/>
          </w:tcPr>
          <w:p w14:paraId="05FADB9C" w14:textId="013731EC"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03C79CC8" w14:textId="24CC7807" w:rsidR="00D517AE" w:rsidRPr="00125F8B" w:rsidRDefault="00D517AE" w:rsidP="0067100B">
            <w:pPr>
              <w:pStyle w:val="Compact"/>
              <w:rPr>
                <w:rFonts w:ascii="Arial" w:hAnsi="Arial" w:cs="Arial"/>
                <w:sz w:val="19"/>
                <w:szCs w:val="19"/>
              </w:rPr>
            </w:pPr>
            <w:proofErr w:type="spellStart"/>
            <w:r w:rsidRPr="00125F8B">
              <w:rPr>
                <w:rFonts w:ascii="Arial" w:hAnsi="Arial" w:cs="Arial"/>
                <w:sz w:val="19"/>
                <w:szCs w:val="19"/>
              </w:rPr>
              <w:t>Brimbank</w:t>
            </w:r>
            <w:proofErr w:type="spellEnd"/>
          </w:p>
        </w:tc>
        <w:tc>
          <w:tcPr>
            <w:tcW w:w="0" w:type="auto"/>
            <w:tcBorders>
              <w:left w:val="single" w:sz="4" w:space="0" w:color="00B2A9" w:themeColor="text1"/>
              <w:right w:val="nil"/>
            </w:tcBorders>
            <w:shd w:val="clear" w:color="auto" w:fill="auto"/>
            <w:vAlign w:val="center"/>
          </w:tcPr>
          <w:p w14:paraId="1BD66579" w14:textId="67CC86D9"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0AFF8B02" w14:textId="31ED5391" w:rsidR="00D517AE" w:rsidRPr="00125F8B" w:rsidRDefault="00D517AE" w:rsidP="0067100B">
            <w:pPr>
              <w:spacing w:after="0"/>
              <w:rPr>
                <w:rFonts w:eastAsiaTheme="minorHAnsi"/>
                <w:sz w:val="19"/>
                <w:szCs w:val="19"/>
              </w:rPr>
            </w:pPr>
            <w:r w:rsidRPr="00125F8B">
              <w:rPr>
                <w:sz w:val="19"/>
                <w:szCs w:val="19"/>
              </w:rPr>
              <w:t>Benalla</w:t>
            </w:r>
          </w:p>
        </w:tc>
      </w:tr>
      <w:tr w:rsidR="00D517AE" w:rsidRPr="00125F8B" w14:paraId="7B9E2294" w14:textId="77777777" w:rsidTr="00D517AE">
        <w:trPr>
          <w:trHeight w:val="283"/>
        </w:trPr>
        <w:tc>
          <w:tcPr>
            <w:tcW w:w="0" w:type="auto"/>
            <w:tcBorders>
              <w:top w:val="nil"/>
              <w:left w:val="nil"/>
              <w:right w:val="nil"/>
            </w:tcBorders>
            <w:shd w:val="clear" w:color="auto" w:fill="auto"/>
            <w:vAlign w:val="center"/>
          </w:tcPr>
          <w:p w14:paraId="5D4D485B" w14:textId="3D82D478"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78DDB022" w14:textId="5AC58874" w:rsidR="00D517AE" w:rsidRPr="00125F8B" w:rsidRDefault="00D517AE" w:rsidP="0067100B">
            <w:pPr>
              <w:pStyle w:val="Compact"/>
              <w:rPr>
                <w:rFonts w:ascii="Arial" w:hAnsi="Arial" w:cs="Arial"/>
                <w:sz w:val="19"/>
                <w:szCs w:val="19"/>
              </w:rPr>
            </w:pPr>
            <w:r w:rsidRPr="00125F8B">
              <w:rPr>
                <w:rFonts w:ascii="Arial" w:hAnsi="Arial" w:cs="Arial"/>
                <w:sz w:val="19"/>
                <w:szCs w:val="19"/>
              </w:rPr>
              <w:t>Hepburn</w:t>
            </w:r>
          </w:p>
        </w:tc>
        <w:tc>
          <w:tcPr>
            <w:tcW w:w="0" w:type="auto"/>
            <w:tcBorders>
              <w:left w:val="single" w:sz="4" w:space="0" w:color="00B2A9" w:themeColor="text1"/>
              <w:right w:val="nil"/>
            </w:tcBorders>
            <w:shd w:val="clear" w:color="auto" w:fill="auto"/>
            <w:vAlign w:val="center"/>
          </w:tcPr>
          <w:p w14:paraId="6BBB09D3" w14:textId="7AAAC614"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0174DF10" w14:textId="6ECCCE0E" w:rsidR="00D517AE" w:rsidRPr="00125F8B" w:rsidRDefault="00D517AE" w:rsidP="0067100B">
            <w:pPr>
              <w:spacing w:after="0"/>
              <w:rPr>
                <w:color w:val="000000"/>
                <w:sz w:val="19"/>
                <w:szCs w:val="19"/>
                <w:lang w:eastAsia="en-AU"/>
              </w:rPr>
            </w:pPr>
            <w:r w:rsidRPr="00125F8B">
              <w:rPr>
                <w:sz w:val="19"/>
                <w:szCs w:val="19"/>
              </w:rPr>
              <w:t>Campaspe</w:t>
            </w:r>
          </w:p>
        </w:tc>
      </w:tr>
      <w:tr w:rsidR="00D517AE" w:rsidRPr="00125F8B" w14:paraId="1B8B1AC6" w14:textId="77777777" w:rsidTr="00D517AE">
        <w:trPr>
          <w:trHeight w:val="283"/>
        </w:trPr>
        <w:tc>
          <w:tcPr>
            <w:tcW w:w="0" w:type="auto"/>
            <w:tcBorders>
              <w:top w:val="nil"/>
              <w:left w:val="nil"/>
              <w:right w:val="nil"/>
            </w:tcBorders>
            <w:shd w:val="clear" w:color="auto" w:fill="auto"/>
            <w:vAlign w:val="center"/>
          </w:tcPr>
          <w:p w14:paraId="7CA189B0" w14:textId="5F1DE01A"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5C2C2F54" w14:textId="052D5D53" w:rsidR="00D517AE" w:rsidRPr="00125F8B" w:rsidRDefault="00D517AE" w:rsidP="0067100B">
            <w:pPr>
              <w:pStyle w:val="Compact"/>
              <w:rPr>
                <w:rFonts w:ascii="Arial" w:hAnsi="Arial" w:cs="Arial"/>
                <w:sz w:val="19"/>
                <w:szCs w:val="19"/>
              </w:rPr>
            </w:pPr>
            <w:r w:rsidRPr="00125F8B">
              <w:rPr>
                <w:rFonts w:ascii="Arial" w:hAnsi="Arial" w:cs="Arial"/>
                <w:sz w:val="19"/>
                <w:szCs w:val="19"/>
              </w:rPr>
              <w:t>Hume</w:t>
            </w:r>
          </w:p>
        </w:tc>
        <w:tc>
          <w:tcPr>
            <w:tcW w:w="0" w:type="auto"/>
            <w:tcBorders>
              <w:left w:val="single" w:sz="4" w:space="0" w:color="00B2A9" w:themeColor="text1"/>
              <w:right w:val="nil"/>
            </w:tcBorders>
            <w:shd w:val="clear" w:color="auto" w:fill="auto"/>
            <w:vAlign w:val="center"/>
          </w:tcPr>
          <w:p w14:paraId="2620963D" w14:textId="047DF843"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4B306B24" w14:textId="0F4DDCBE" w:rsidR="00D517AE" w:rsidRPr="00125F8B" w:rsidRDefault="00D517AE" w:rsidP="0067100B">
            <w:pPr>
              <w:spacing w:after="0"/>
              <w:rPr>
                <w:color w:val="000000"/>
                <w:sz w:val="19"/>
                <w:szCs w:val="19"/>
                <w:lang w:eastAsia="en-AU"/>
              </w:rPr>
            </w:pPr>
            <w:r w:rsidRPr="00125F8B">
              <w:rPr>
                <w:sz w:val="19"/>
                <w:szCs w:val="19"/>
              </w:rPr>
              <w:t>Greater Bendigo</w:t>
            </w:r>
          </w:p>
        </w:tc>
      </w:tr>
      <w:tr w:rsidR="00D517AE" w:rsidRPr="00125F8B" w14:paraId="2718013C" w14:textId="77777777" w:rsidTr="00D517AE">
        <w:trPr>
          <w:trHeight w:val="283"/>
        </w:trPr>
        <w:tc>
          <w:tcPr>
            <w:tcW w:w="0" w:type="auto"/>
            <w:tcBorders>
              <w:top w:val="nil"/>
              <w:left w:val="nil"/>
              <w:right w:val="nil"/>
            </w:tcBorders>
            <w:shd w:val="clear" w:color="auto" w:fill="auto"/>
            <w:vAlign w:val="center"/>
          </w:tcPr>
          <w:p w14:paraId="428ED77A" w14:textId="182B28F4"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7CED29F9" w14:textId="1F2A34E3" w:rsidR="00D517AE" w:rsidRPr="00125F8B" w:rsidRDefault="00D517AE" w:rsidP="0067100B">
            <w:pPr>
              <w:pStyle w:val="Compact"/>
              <w:rPr>
                <w:rFonts w:ascii="Arial" w:hAnsi="Arial" w:cs="Arial"/>
                <w:sz w:val="19"/>
                <w:szCs w:val="19"/>
              </w:rPr>
            </w:pPr>
            <w:r w:rsidRPr="00125F8B">
              <w:rPr>
                <w:rFonts w:ascii="Arial" w:hAnsi="Arial" w:cs="Arial"/>
                <w:sz w:val="19"/>
                <w:szCs w:val="19"/>
              </w:rPr>
              <w:t>Macedon Ranges</w:t>
            </w:r>
          </w:p>
        </w:tc>
        <w:tc>
          <w:tcPr>
            <w:tcW w:w="0" w:type="auto"/>
            <w:tcBorders>
              <w:left w:val="single" w:sz="4" w:space="0" w:color="00B2A9" w:themeColor="text1"/>
              <w:right w:val="nil"/>
            </w:tcBorders>
            <w:shd w:val="clear" w:color="auto" w:fill="auto"/>
            <w:vAlign w:val="center"/>
          </w:tcPr>
          <w:p w14:paraId="317040AD" w14:textId="6FA9D3B7"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3A6DF335" w14:textId="3744EE07" w:rsidR="00D517AE" w:rsidRPr="00125F8B" w:rsidRDefault="00D517AE" w:rsidP="0067100B">
            <w:pPr>
              <w:spacing w:after="0"/>
              <w:rPr>
                <w:color w:val="000000"/>
                <w:sz w:val="19"/>
                <w:szCs w:val="19"/>
                <w:lang w:eastAsia="en-AU"/>
              </w:rPr>
            </w:pPr>
            <w:r w:rsidRPr="00125F8B">
              <w:rPr>
                <w:sz w:val="19"/>
                <w:szCs w:val="19"/>
              </w:rPr>
              <w:t>Greater Shepparton</w:t>
            </w:r>
          </w:p>
        </w:tc>
      </w:tr>
      <w:tr w:rsidR="00D517AE" w:rsidRPr="00125F8B" w14:paraId="7E5D8745" w14:textId="77777777" w:rsidTr="00D517AE">
        <w:trPr>
          <w:trHeight w:val="283"/>
        </w:trPr>
        <w:tc>
          <w:tcPr>
            <w:tcW w:w="0" w:type="auto"/>
            <w:tcBorders>
              <w:top w:val="nil"/>
              <w:left w:val="nil"/>
              <w:right w:val="nil"/>
            </w:tcBorders>
            <w:shd w:val="clear" w:color="auto" w:fill="auto"/>
            <w:vAlign w:val="center"/>
          </w:tcPr>
          <w:p w14:paraId="5EF4317D" w14:textId="4ACED482"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591B6851" w14:textId="5A275833" w:rsidR="00D517AE" w:rsidRPr="00125F8B" w:rsidRDefault="00D517AE" w:rsidP="0067100B">
            <w:pPr>
              <w:pStyle w:val="Compact"/>
              <w:rPr>
                <w:rFonts w:ascii="Arial" w:hAnsi="Arial" w:cs="Arial"/>
                <w:sz w:val="19"/>
                <w:szCs w:val="19"/>
              </w:rPr>
            </w:pPr>
            <w:r w:rsidRPr="00125F8B">
              <w:rPr>
                <w:rFonts w:ascii="Arial" w:hAnsi="Arial" w:cs="Arial"/>
                <w:sz w:val="19"/>
                <w:szCs w:val="19"/>
              </w:rPr>
              <w:t>Melton</w:t>
            </w:r>
          </w:p>
        </w:tc>
        <w:tc>
          <w:tcPr>
            <w:tcW w:w="0" w:type="auto"/>
            <w:tcBorders>
              <w:left w:val="single" w:sz="4" w:space="0" w:color="00B2A9" w:themeColor="text1"/>
              <w:right w:val="nil"/>
            </w:tcBorders>
            <w:shd w:val="clear" w:color="auto" w:fill="auto"/>
            <w:vAlign w:val="center"/>
          </w:tcPr>
          <w:p w14:paraId="0B7DD873" w14:textId="612C0838"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75E57244" w14:textId="5AF2C3D5" w:rsidR="00D517AE" w:rsidRPr="00125F8B" w:rsidRDefault="00D517AE" w:rsidP="0067100B">
            <w:pPr>
              <w:spacing w:after="0"/>
              <w:rPr>
                <w:color w:val="000000"/>
                <w:sz w:val="19"/>
                <w:szCs w:val="19"/>
                <w:lang w:eastAsia="en-AU"/>
              </w:rPr>
            </w:pPr>
            <w:r w:rsidRPr="00125F8B">
              <w:rPr>
                <w:sz w:val="19"/>
                <w:szCs w:val="19"/>
              </w:rPr>
              <w:t>Indigo</w:t>
            </w:r>
          </w:p>
        </w:tc>
      </w:tr>
      <w:tr w:rsidR="00D517AE" w:rsidRPr="00125F8B" w14:paraId="3ABB6BDF" w14:textId="77777777" w:rsidTr="00D517AE">
        <w:trPr>
          <w:trHeight w:val="283"/>
        </w:trPr>
        <w:tc>
          <w:tcPr>
            <w:tcW w:w="0" w:type="auto"/>
            <w:tcBorders>
              <w:top w:val="nil"/>
              <w:left w:val="nil"/>
              <w:right w:val="nil"/>
            </w:tcBorders>
            <w:shd w:val="clear" w:color="auto" w:fill="auto"/>
            <w:vAlign w:val="center"/>
          </w:tcPr>
          <w:p w14:paraId="651B69E9" w14:textId="7BBB5E15"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67BAF59F" w14:textId="7B72AAEB" w:rsidR="00D517AE" w:rsidRPr="00125F8B" w:rsidRDefault="00D517AE" w:rsidP="0067100B">
            <w:pPr>
              <w:pStyle w:val="Compact"/>
              <w:rPr>
                <w:rFonts w:ascii="Arial" w:hAnsi="Arial" w:cs="Arial"/>
                <w:sz w:val="19"/>
                <w:szCs w:val="19"/>
              </w:rPr>
            </w:pPr>
            <w:r w:rsidRPr="00125F8B">
              <w:rPr>
                <w:rFonts w:ascii="Arial" w:hAnsi="Arial" w:cs="Arial"/>
                <w:sz w:val="19"/>
                <w:szCs w:val="19"/>
              </w:rPr>
              <w:t>Mitchell</w:t>
            </w:r>
          </w:p>
        </w:tc>
        <w:tc>
          <w:tcPr>
            <w:tcW w:w="0" w:type="auto"/>
            <w:tcBorders>
              <w:left w:val="single" w:sz="4" w:space="0" w:color="00B2A9" w:themeColor="text1"/>
              <w:right w:val="nil"/>
            </w:tcBorders>
            <w:shd w:val="clear" w:color="auto" w:fill="auto"/>
            <w:vAlign w:val="center"/>
          </w:tcPr>
          <w:p w14:paraId="0A6DB6C6" w14:textId="7144262E"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2E096D86" w14:textId="40007851" w:rsidR="00D517AE" w:rsidRPr="00125F8B" w:rsidRDefault="00D517AE" w:rsidP="0067100B">
            <w:pPr>
              <w:spacing w:after="0"/>
              <w:rPr>
                <w:color w:val="000000"/>
                <w:sz w:val="19"/>
                <w:szCs w:val="19"/>
                <w:lang w:eastAsia="en-AU"/>
              </w:rPr>
            </w:pPr>
            <w:r w:rsidRPr="00125F8B">
              <w:rPr>
                <w:sz w:val="19"/>
                <w:szCs w:val="19"/>
              </w:rPr>
              <w:t>Mansfield</w:t>
            </w:r>
          </w:p>
        </w:tc>
      </w:tr>
      <w:tr w:rsidR="00D517AE" w:rsidRPr="00125F8B" w14:paraId="7A7DA6A7" w14:textId="77777777" w:rsidTr="00D517AE">
        <w:trPr>
          <w:trHeight w:val="283"/>
        </w:trPr>
        <w:tc>
          <w:tcPr>
            <w:tcW w:w="0" w:type="auto"/>
            <w:tcBorders>
              <w:top w:val="nil"/>
              <w:left w:val="nil"/>
              <w:right w:val="nil"/>
            </w:tcBorders>
            <w:shd w:val="clear" w:color="auto" w:fill="auto"/>
            <w:vAlign w:val="center"/>
          </w:tcPr>
          <w:p w14:paraId="43261AB6" w14:textId="5E154A2E"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27DB83A6" w14:textId="0C4F25B1" w:rsidR="00D517AE" w:rsidRPr="00125F8B" w:rsidRDefault="00D517AE" w:rsidP="0067100B">
            <w:pPr>
              <w:pStyle w:val="Compact"/>
              <w:rPr>
                <w:rFonts w:ascii="Arial" w:hAnsi="Arial" w:cs="Arial"/>
                <w:sz w:val="19"/>
                <w:szCs w:val="19"/>
              </w:rPr>
            </w:pPr>
            <w:r w:rsidRPr="00125F8B">
              <w:rPr>
                <w:rFonts w:ascii="Arial" w:hAnsi="Arial" w:cs="Arial"/>
                <w:sz w:val="19"/>
                <w:szCs w:val="19"/>
              </w:rPr>
              <w:t>Moorabool</w:t>
            </w:r>
          </w:p>
        </w:tc>
        <w:tc>
          <w:tcPr>
            <w:tcW w:w="0" w:type="auto"/>
            <w:tcBorders>
              <w:left w:val="single" w:sz="4" w:space="0" w:color="00B2A9" w:themeColor="text1"/>
              <w:right w:val="nil"/>
            </w:tcBorders>
            <w:shd w:val="clear" w:color="auto" w:fill="auto"/>
            <w:vAlign w:val="center"/>
          </w:tcPr>
          <w:p w14:paraId="2B562E61" w14:textId="5E79AABF"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243E061F" w14:textId="494A87E7" w:rsidR="00D517AE" w:rsidRPr="00125F8B" w:rsidRDefault="00D517AE" w:rsidP="0067100B">
            <w:pPr>
              <w:spacing w:after="0"/>
              <w:rPr>
                <w:color w:val="000000"/>
                <w:sz w:val="19"/>
                <w:szCs w:val="19"/>
                <w:lang w:eastAsia="en-AU"/>
              </w:rPr>
            </w:pPr>
            <w:r w:rsidRPr="00125F8B">
              <w:rPr>
                <w:sz w:val="19"/>
                <w:szCs w:val="19"/>
              </w:rPr>
              <w:t>Moira</w:t>
            </w:r>
          </w:p>
        </w:tc>
      </w:tr>
      <w:tr w:rsidR="00D517AE" w:rsidRPr="00125F8B" w14:paraId="7E25D41E" w14:textId="77777777" w:rsidTr="00D517AE">
        <w:trPr>
          <w:trHeight w:val="283"/>
        </w:trPr>
        <w:tc>
          <w:tcPr>
            <w:tcW w:w="0" w:type="auto"/>
            <w:tcBorders>
              <w:top w:val="nil"/>
              <w:left w:val="nil"/>
              <w:right w:val="nil"/>
            </w:tcBorders>
            <w:shd w:val="clear" w:color="auto" w:fill="auto"/>
            <w:vAlign w:val="center"/>
          </w:tcPr>
          <w:p w14:paraId="416F5B3D" w14:textId="71CBBEF8"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680C15B0" w14:textId="7CBD3853" w:rsidR="00D517AE" w:rsidRPr="00125F8B" w:rsidRDefault="00D517AE" w:rsidP="0067100B">
            <w:pPr>
              <w:pStyle w:val="Compact"/>
              <w:rPr>
                <w:rFonts w:ascii="Arial" w:hAnsi="Arial" w:cs="Arial"/>
                <w:sz w:val="19"/>
                <w:szCs w:val="19"/>
              </w:rPr>
            </w:pPr>
            <w:r w:rsidRPr="00125F8B">
              <w:rPr>
                <w:rFonts w:ascii="Arial" w:hAnsi="Arial" w:cs="Arial"/>
                <w:sz w:val="19"/>
                <w:szCs w:val="19"/>
              </w:rPr>
              <w:t>Mount Alexander</w:t>
            </w:r>
          </w:p>
        </w:tc>
        <w:tc>
          <w:tcPr>
            <w:tcW w:w="0" w:type="auto"/>
            <w:tcBorders>
              <w:left w:val="single" w:sz="4" w:space="0" w:color="00B2A9" w:themeColor="text1"/>
              <w:right w:val="nil"/>
            </w:tcBorders>
            <w:shd w:val="clear" w:color="auto" w:fill="auto"/>
            <w:vAlign w:val="center"/>
          </w:tcPr>
          <w:p w14:paraId="32A8FBAC" w14:textId="7C983AEC"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17CBBD32" w14:textId="4FD12EB4" w:rsidR="00D517AE" w:rsidRPr="00125F8B" w:rsidRDefault="00D517AE" w:rsidP="0067100B">
            <w:pPr>
              <w:spacing w:after="0"/>
              <w:rPr>
                <w:color w:val="000000"/>
                <w:sz w:val="19"/>
                <w:szCs w:val="19"/>
                <w:lang w:eastAsia="en-AU"/>
              </w:rPr>
            </w:pPr>
            <w:r w:rsidRPr="00125F8B">
              <w:rPr>
                <w:sz w:val="19"/>
                <w:szCs w:val="19"/>
              </w:rPr>
              <w:t>Strathbogie</w:t>
            </w:r>
          </w:p>
        </w:tc>
      </w:tr>
      <w:tr w:rsidR="00D517AE" w:rsidRPr="00125F8B" w14:paraId="1AFB622E" w14:textId="77777777" w:rsidTr="00D517AE">
        <w:trPr>
          <w:trHeight w:val="283"/>
        </w:trPr>
        <w:tc>
          <w:tcPr>
            <w:tcW w:w="0" w:type="auto"/>
            <w:tcBorders>
              <w:top w:val="nil"/>
              <w:left w:val="nil"/>
              <w:right w:val="nil"/>
            </w:tcBorders>
            <w:shd w:val="clear" w:color="auto" w:fill="auto"/>
            <w:vAlign w:val="center"/>
          </w:tcPr>
          <w:p w14:paraId="0C478281" w14:textId="306A1E64"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2E664F3A" w14:textId="26458CC5" w:rsidR="00D517AE" w:rsidRPr="00125F8B" w:rsidRDefault="00D517AE" w:rsidP="0067100B">
            <w:pPr>
              <w:pStyle w:val="Compact"/>
              <w:rPr>
                <w:rFonts w:ascii="Arial" w:hAnsi="Arial" w:cs="Arial"/>
                <w:sz w:val="19"/>
                <w:szCs w:val="19"/>
              </w:rPr>
            </w:pPr>
            <w:r w:rsidRPr="00125F8B">
              <w:rPr>
                <w:rFonts w:ascii="Arial" w:hAnsi="Arial" w:cs="Arial"/>
                <w:sz w:val="19"/>
                <w:szCs w:val="19"/>
              </w:rPr>
              <w:t>Murrindindi</w:t>
            </w:r>
          </w:p>
        </w:tc>
        <w:tc>
          <w:tcPr>
            <w:tcW w:w="0" w:type="auto"/>
            <w:tcBorders>
              <w:left w:val="single" w:sz="4" w:space="0" w:color="00B2A9" w:themeColor="text1"/>
              <w:right w:val="nil"/>
            </w:tcBorders>
            <w:shd w:val="clear" w:color="auto" w:fill="auto"/>
            <w:vAlign w:val="center"/>
          </w:tcPr>
          <w:p w14:paraId="25FA3F09" w14:textId="77197242"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0C510361" w14:textId="4C913F6F" w:rsidR="00D517AE" w:rsidRPr="00125F8B" w:rsidRDefault="00D517AE" w:rsidP="0067100B">
            <w:pPr>
              <w:spacing w:after="0"/>
              <w:rPr>
                <w:color w:val="000000"/>
                <w:sz w:val="19"/>
                <w:szCs w:val="19"/>
                <w:lang w:eastAsia="en-AU"/>
              </w:rPr>
            </w:pPr>
            <w:r w:rsidRPr="00125F8B">
              <w:rPr>
                <w:sz w:val="19"/>
                <w:szCs w:val="19"/>
              </w:rPr>
              <w:t>Towong</w:t>
            </w:r>
          </w:p>
        </w:tc>
      </w:tr>
      <w:tr w:rsidR="00D517AE" w:rsidRPr="00125F8B" w14:paraId="5BFD4A5D" w14:textId="77777777" w:rsidTr="00D517AE">
        <w:trPr>
          <w:trHeight w:val="283"/>
        </w:trPr>
        <w:tc>
          <w:tcPr>
            <w:tcW w:w="0" w:type="auto"/>
            <w:tcBorders>
              <w:top w:val="nil"/>
              <w:left w:val="nil"/>
              <w:right w:val="nil"/>
            </w:tcBorders>
            <w:shd w:val="clear" w:color="auto" w:fill="auto"/>
            <w:vAlign w:val="center"/>
          </w:tcPr>
          <w:p w14:paraId="38F22C31" w14:textId="721CA430"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3D963775" w14:textId="1BB4976B" w:rsidR="00D517AE" w:rsidRPr="00125F8B" w:rsidRDefault="00D517AE" w:rsidP="0067100B">
            <w:pPr>
              <w:pStyle w:val="Compact"/>
              <w:rPr>
                <w:rFonts w:ascii="Arial" w:hAnsi="Arial" w:cs="Arial"/>
                <w:sz w:val="19"/>
                <w:szCs w:val="19"/>
              </w:rPr>
            </w:pPr>
            <w:r w:rsidRPr="00125F8B">
              <w:rPr>
                <w:rFonts w:ascii="Arial" w:hAnsi="Arial" w:cs="Arial"/>
                <w:sz w:val="19"/>
                <w:szCs w:val="19"/>
              </w:rPr>
              <w:t>Nillumbik</w:t>
            </w:r>
          </w:p>
        </w:tc>
        <w:tc>
          <w:tcPr>
            <w:tcW w:w="0" w:type="auto"/>
            <w:tcBorders>
              <w:left w:val="single" w:sz="4" w:space="0" w:color="00B2A9" w:themeColor="text1"/>
              <w:right w:val="nil"/>
            </w:tcBorders>
            <w:shd w:val="clear" w:color="auto" w:fill="auto"/>
            <w:vAlign w:val="center"/>
          </w:tcPr>
          <w:p w14:paraId="46DA4D4F" w14:textId="26413801"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3FD4A651" w14:textId="31F20695" w:rsidR="00D517AE" w:rsidRPr="00125F8B" w:rsidRDefault="00D517AE" w:rsidP="0067100B">
            <w:pPr>
              <w:spacing w:after="0"/>
              <w:rPr>
                <w:color w:val="000000"/>
                <w:sz w:val="19"/>
                <w:szCs w:val="19"/>
                <w:lang w:eastAsia="en-AU"/>
              </w:rPr>
            </w:pPr>
            <w:r w:rsidRPr="00125F8B">
              <w:rPr>
                <w:sz w:val="19"/>
                <w:szCs w:val="19"/>
              </w:rPr>
              <w:t>Wangaratta</w:t>
            </w:r>
          </w:p>
        </w:tc>
      </w:tr>
      <w:tr w:rsidR="00D517AE" w:rsidRPr="00125F8B" w14:paraId="118D7015" w14:textId="77777777" w:rsidTr="00D517AE">
        <w:trPr>
          <w:trHeight w:val="283"/>
        </w:trPr>
        <w:tc>
          <w:tcPr>
            <w:tcW w:w="0" w:type="auto"/>
            <w:tcBorders>
              <w:top w:val="nil"/>
              <w:left w:val="nil"/>
              <w:right w:val="nil"/>
            </w:tcBorders>
            <w:shd w:val="clear" w:color="auto" w:fill="auto"/>
            <w:vAlign w:val="center"/>
          </w:tcPr>
          <w:p w14:paraId="1F1AC2EE" w14:textId="4FD3B8AD"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60B4E293" w14:textId="75DA8173" w:rsidR="00D517AE" w:rsidRPr="00125F8B" w:rsidRDefault="00D517AE" w:rsidP="0067100B">
            <w:pPr>
              <w:pStyle w:val="Compact"/>
              <w:rPr>
                <w:rFonts w:ascii="Arial" w:hAnsi="Arial" w:cs="Arial"/>
                <w:sz w:val="19"/>
                <w:szCs w:val="19"/>
              </w:rPr>
            </w:pPr>
            <w:r w:rsidRPr="00125F8B">
              <w:rPr>
                <w:rFonts w:ascii="Arial" w:hAnsi="Arial" w:cs="Arial"/>
                <w:sz w:val="19"/>
                <w:szCs w:val="19"/>
              </w:rPr>
              <w:t>Whittlesea</w:t>
            </w:r>
          </w:p>
        </w:tc>
        <w:tc>
          <w:tcPr>
            <w:tcW w:w="0" w:type="auto"/>
            <w:tcBorders>
              <w:left w:val="single" w:sz="4" w:space="0" w:color="00B2A9" w:themeColor="text1"/>
              <w:bottom w:val="single" w:sz="4" w:space="0" w:color="00B2A9" w:themeColor="text1"/>
              <w:right w:val="nil"/>
            </w:tcBorders>
            <w:shd w:val="clear" w:color="auto" w:fill="auto"/>
            <w:vAlign w:val="center"/>
          </w:tcPr>
          <w:p w14:paraId="1665117F" w14:textId="2F0E32BD" w:rsidR="00D517AE" w:rsidRPr="00125F8B" w:rsidRDefault="00D517AE" w:rsidP="0067100B">
            <w:pPr>
              <w:pStyle w:val="Compact"/>
              <w:rPr>
                <w:rFonts w:ascii="Arial" w:hAnsi="Arial" w:cs="Arial"/>
                <w:sz w:val="19"/>
                <w:szCs w:val="19"/>
              </w:rPr>
            </w:pPr>
          </w:p>
        </w:tc>
        <w:tc>
          <w:tcPr>
            <w:tcW w:w="0" w:type="auto"/>
            <w:tcBorders>
              <w:left w:val="nil"/>
              <w:bottom w:val="single" w:sz="4" w:space="0" w:color="00B2A9" w:themeColor="text1"/>
              <w:right w:val="nil"/>
            </w:tcBorders>
            <w:shd w:val="clear" w:color="auto" w:fill="auto"/>
            <w:vAlign w:val="center"/>
            <w:hideMark/>
          </w:tcPr>
          <w:p w14:paraId="3E5D04C9" w14:textId="0EC00EE8" w:rsidR="00D517AE" w:rsidRPr="00125F8B" w:rsidRDefault="00D517AE" w:rsidP="0067100B">
            <w:pPr>
              <w:spacing w:after="0"/>
              <w:rPr>
                <w:color w:val="000000"/>
                <w:sz w:val="19"/>
                <w:szCs w:val="19"/>
                <w:lang w:eastAsia="en-AU"/>
              </w:rPr>
            </w:pPr>
            <w:r w:rsidRPr="00125F8B">
              <w:rPr>
                <w:sz w:val="19"/>
                <w:szCs w:val="19"/>
              </w:rPr>
              <w:t>Wodonga</w:t>
            </w:r>
          </w:p>
        </w:tc>
      </w:tr>
      <w:tr w:rsidR="00D517AE" w:rsidRPr="00125F8B" w14:paraId="7BF089A6" w14:textId="77777777" w:rsidTr="00D517AE">
        <w:trPr>
          <w:trHeight w:val="283"/>
        </w:trPr>
        <w:tc>
          <w:tcPr>
            <w:tcW w:w="0" w:type="auto"/>
            <w:tcBorders>
              <w:left w:val="nil"/>
              <w:bottom w:val="single" w:sz="4" w:space="0" w:color="00B2A9" w:themeColor="text1"/>
              <w:right w:val="nil"/>
            </w:tcBorders>
            <w:shd w:val="clear" w:color="auto" w:fill="auto"/>
            <w:vAlign w:val="center"/>
            <w:hideMark/>
          </w:tcPr>
          <w:p w14:paraId="7A11A008" w14:textId="162AF4AD" w:rsidR="00D517AE" w:rsidRPr="00125F8B" w:rsidRDefault="00D517AE" w:rsidP="0067100B">
            <w:pPr>
              <w:pStyle w:val="Compact"/>
              <w:rPr>
                <w:rFonts w:ascii="Arial" w:hAnsi="Arial" w:cs="Arial"/>
                <w:sz w:val="19"/>
                <w:szCs w:val="19"/>
              </w:rPr>
            </w:pPr>
          </w:p>
        </w:tc>
        <w:tc>
          <w:tcPr>
            <w:tcW w:w="0" w:type="auto"/>
            <w:tcBorders>
              <w:left w:val="nil"/>
              <w:bottom w:val="single" w:sz="4" w:space="0" w:color="00B2A9" w:themeColor="text1"/>
              <w:right w:val="single" w:sz="4" w:space="0" w:color="00B2A9" w:themeColor="text1"/>
            </w:tcBorders>
            <w:shd w:val="clear" w:color="auto" w:fill="auto"/>
            <w:vAlign w:val="center"/>
            <w:hideMark/>
          </w:tcPr>
          <w:p w14:paraId="11353AE9" w14:textId="09073A97" w:rsidR="00D517AE" w:rsidRPr="00125F8B" w:rsidRDefault="00D517AE" w:rsidP="0067100B">
            <w:pPr>
              <w:pStyle w:val="Compact"/>
              <w:rPr>
                <w:rFonts w:ascii="Arial" w:hAnsi="Arial" w:cs="Arial"/>
                <w:sz w:val="19"/>
                <w:szCs w:val="19"/>
              </w:rPr>
            </w:pPr>
            <w:r w:rsidRPr="00125F8B">
              <w:rPr>
                <w:rFonts w:ascii="Arial" w:hAnsi="Arial" w:cs="Arial"/>
                <w:sz w:val="19"/>
                <w:szCs w:val="19"/>
              </w:rPr>
              <w:t>Yarra Ranges</w:t>
            </w:r>
          </w:p>
        </w:tc>
        <w:tc>
          <w:tcPr>
            <w:tcW w:w="0" w:type="auto"/>
            <w:tcBorders>
              <w:top w:val="single" w:sz="4" w:space="0" w:color="00B2A9" w:themeColor="text1"/>
              <w:left w:val="single" w:sz="4" w:space="0" w:color="00B2A9" w:themeColor="text1"/>
              <w:right w:val="nil"/>
            </w:tcBorders>
            <w:shd w:val="clear" w:color="auto" w:fill="auto"/>
            <w:vAlign w:val="center"/>
          </w:tcPr>
          <w:p w14:paraId="4221B49E" w14:textId="79089E17" w:rsidR="00D517AE" w:rsidRPr="00125F8B" w:rsidRDefault="00D517AE" w:rsidP="0067100B">
            <w:pPr>
              <w:pStyle w:val="Compact"/>
              <w:rPr>
                <w:rFonts w:ascii="Arial" w:hAnsi="Arial" w:cs="Arial"/>
                <w:sz w:val="19"/>
                <w:szCs w:val="19"/>
              </w:rPr>
            </w:pPr>
            <w:r w:rsidRPr="00125F8B">
              <w:rPr>
                <w:rFonts w:ascii="Arial" w:hAnsi="Arial" w:cs="Arial"/>
                <w:sz w:val="19"/>
                <w:szCs w:val="19"/>
              </w:rPr>
              <w:t>Otway</w:t>
            </w:r>
          </w:p>
        </w:tc>
        <w:tc>
          <w:tcPr>
            <w:tcW w:w="0" w:type="auto"/>
            <w:tcBorders>
              <w:top w:val="single" w:sz="4" w:space="0" w:color="00B2A9" w:themeColor="text1"/>
              <w:left w:val="nil"/>
              <w:right w:val="nil"/>
            </w:tcBorders>
            <w:shd w:val="clear" w:color="auto" w:fill="auto"/>
            <w:vAlign w:val="center"/>
            <w:hideMark/>
          </w:tcPr>
          <w:p w14:paraId="221ADF2D" w14:textId="23E8405C" w:rsidR="00D517AE" w:rsidRPr="00125F8B" w:rsidRDefault="00D517AE" w:rsidP="0067100B">
            <w:pPr>
              <w:spacing w:after="0"/>
              <w:rPr>
                <w:color w:val="000000"/>
                <w:sz w:val="19"/>
                <w:szCs w:val="19"/>
                <w:lang w:eastAsia="en-AU"/>
              </w:rPr>
            </w:pPr>
            <w:r w:rsidRPr="00125F8B">
              <w:rPr>
                <w:sz w:val="19"/>
                <w:szCs w:val="19"/>
              </w:rPr>
              <w:t>Colac Otway</w:t>
            </w:r>
          </w:p>
        </w:tc>
      </w:tr>
      <w:tr w:rsidR="00D517AE" w:rsidRPr="00125F8B" w14:paraId="4A39B856" w14:textId="77777777" w:rsidTr="00D517AE">
        <w:trPr>
          <w:trHeight w:val="283"/>
        </w:trPr>
        <w:tc>
          <w:tcPr>
            <w:tcW w:w="0" w:type="auto"/>
            <w:tcBorders>
              <w:top w:val="single" w:sz="4" w:space="0" w:color="00B2A9" w:themeColor="text1"/>
              <w:left w:val="nil"/>
              <w:right w:val="nil"/>
            </w:tcBorders>
            <w:shd w:val="clear" w:color="auto" w:fill="auto"/>
            <w:vAlign w:val="center"/>
          </w:tcPr>
          <w:p w14:paraId="55DDB05F" w14:textId="2323C961" w:rsidR="00D517AE" w:rsidRPr="00125F8B" w:rsidRDefault="00D517AE" w:rsidP="0067100B">
            <w:pPr>
              <w:pStyle w:val="Compact"/>
              <w:rPr>
                <w:rFonts w:ascii="Arial" w:hAnsi="Arial" w:cs="Arial"/>
                <w:sz w:val="19"/>
                <w:szCs w:val="19"/>
              </w:rPr>
            </w:pPr>
            <w:r w:rsidRPr="00125F8B">
              <w:rPr>
                <w:rFonts w:ascii="Arial" w:hAnsi="Arial" w:cs="Arial"/>
                <w:sz w:val="19"/>
                <w:szCs w:val="19"/>
              </w:rPr>
              <w:t>Gippsland</w:t>
            </w:r>
          </w:p>
        </w:tc>
        <w:tc>
          <w:tcPr>
            <w:tcW w:w="0" w:type="auto"/>
            <w:tcBorders>
              <w:top w:val="single" w:sz="4" w:space="0" w:color="00B2A9" w:themeColor="text1"/>
              <w:left w:val="nil"/>
              <w:right w:val="single" w:sz="4" w:space="0" w:color="00B2A9" w:themeColor="text1"/>
            </w:tcBorders>
            <w:shd w:val="clear" w:color="auto" w:fill="auto"/>
            <w:vAlign w:val="center"/>
            <w:hideMark/>
          </w:tcPr>
          <w:p w14:paraId="34C40B26" w14:textId="5C3A7558" w:rsidR="00D517AE" w:rsidRPr="00125F8B" w:rsidRDefault="00D517AE" w:rsidP="0067100B">
            <w:pPr>
              <w:pStyle w:val="Compact"/>
              <w:rPr>
                <w:rFonts w:ascii="Arial" w:hAnsi="Arial" w:cs="Arial"/>
                <w:sz w:val="19"/>
                <w:szCs w:val="19"/>
              </w:rPr>
            </w:pPr>
            <w:r w:rsidRPr="00125F8B">
              <w:rPr>
                <w:rFonts w:ascii="Arial" w:hAnsi="Arial" w:cs="Arial"/>
                <w:sz w:val="19"/>
                <w:szCs w:val="19"/>
              </w:rPr>
              <w:t>Bass Coast</w:t>
            </w:r>
          </w:p>
        </w:tc>
        <w:tc>
          <w:tcPr>
            <w:tcW w:w="0" w:type="auto"/>
            <w:tcBorders>
              <w:left w:val="single" w:sz="4" w:space="0" w:color="00B2A9" w:themeColor="text1"/>
              <w:right w:val="nil"/>
            </w:tcBorders>
            <w:shd w:val="clear" w:color="auto" w:fill="auto"/>
            <w:vAlign w:val="center"/>
          </w:tcPr>
          <w:p w14:paraId="5FEC7417" w14:textId="1FF9DC98"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0D2E748B" w14:textId="7552A335" w:rsidR="00D517AE" w:rsidRPr="00125F8B" w:rsidRDefault="00D517AE" w:rsidP="0067100B">
            <w:pPr>
              <w:spacing w:after="0"/>
              <w:rPr>
                <w:color w:val="000000"/>
                <w:sz w:val="19"/>
                <w:szCs w:val="19"/>
                <w:lang w:eastAsia="en-AU"/>
              </w:rPr>
            </w:pPr>
            <w:r w:rsidRPr="00125F8B">
              <w:rPr>
                <w:sz w:val="19"/>
                <w:szCs w:val="19"/>
              </w:rPr>
              <w:t>Corangamite</w:t>
            </w:r>
          </w:p>
        </w:tc>
      </w:tr>
      <w:tr w:rsidR="00D517AE" w:rsidRPr="00125F8B" w14:paraId="353505F5" w14:textId="77777777" w:rsidTr="00D517AE">
        <w:trPr>
          <w:trHeight w:val="283"/>
        </w:trPr>
        <w:tc>
          <w:tcPr>
            <w:tcW w:w="0" w:type="auto"/>
            <w:tcBorders>
              <w:top w:val="nil"/>
              <w:left w:val="nil"/>
              <w:right w:val="nil"/>
            </w:tcBorders>
            <w:shd w:val="clear" w:color="auto" w:fill="auto"/>
            <w:vAlign w:val="center"/>
          </w:tcPr>
          <w:p w14:paraId="23618BCB" w14:textId="18ED0AD9"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703CA856" w14:textId="2F82CA42" w:rsidR="00D517AE" w:rsidRPr="00125F8B" w:rsidRDefault="00D517AE" w:rsidP="0067100B">
            <w:pPr>
              <w:pStyle w:val="Compact"/>
              <w:rPr>
                <w:rFonts w:ascii="Arial" w:hAnsi="Arial" w:cs="Arial"/>
                <w:sz w:val="19"/>
                <w:szCs w:val="19"/>
              </w:rPr>
            </w:pPr>
            <w:r w:rsidRPr="00125F8B">
              <w:rPr>
                <w:rFonts w:ascii="Arial" w:hAnsi="Arial" w:cs="Arial"/>
                <w:sz w:val="19"/>
                <w:szCs w:val="19"/>
              </w:rPr>
              <w:t xml:space="preserve">Baw </w:t>
            </w:r>
            <w:proofErr w:type="spellStart"/>
            <w:r w:rsidRPr="00125F8B">
              <w:rPr>
                <w:rFonts w:ascii="Arial" w:hAnsi="Arial" w:cs="Arial"/>
                <w:sz w:val="19"/>
                <w:szCs w:val="19"/>
              </w:rPr>
              <w:t>Baw</w:t>
            </w:r>
            <w:proofErr w:type="spellEnd"/>
          </w:p>
        </w:tc>
        <w:tc>
          <w:tcPr>
            <w:tcW w:w="0" w:type="auto"/>
            <w:tcBorders>
              <w:left w:val="single" w:sz="4" w:space="0" w:color="00B2A9" w:themeColor="text1"/>
              <w:right w:val="nil"/>
            </w:tcBorders>
            <w:shd w:val="clear" w:color="auto" w:fill="auto"/>
            <w:vAlign w:val="center"/>
          </w:tcPr>
          <w:p w14:paraId="6212D0EB" w14:textId="5DBB19B6"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06E5B3F2" w14:textId="49BBEDA2" w:rsidR="00D517AE" w:rsidRPr="00125F8B" w:rsidRDefault="00D517AE" w:rsidP="0067100B">
            <w:pPr>
              <w:spacing w:after="0"/>
              <w:rPr>
                <w:color w:val="000000"/>
                <w:sz w:val="19"/>
                <w:szCs w:val="19"/>
                <w:lang w:eastAsia="en-AU"/>
              </w:rPr>
            </w:pPr>
            <w:r w:rsidRPr="00125F8B">
              <w:rPr>
                <w:sz w:val="19"/>
                <w:szCs w:val="19"/>
              </w:rPr>
              <w:t>Golden Plains</w:t>
            </w:r>
          </w:p>
        </w:tc>
      </w:tr>
      <w:tr w:rsidR="00D517AE" w:rsidRPr="00125F8B" w14:paraId="66902D14" w14:textId="77777777" w:rsidTr="00D517AE">
        <w:trPr>
          <w:trHeight w:val="283"/>
        </w:trPr>
        <w:tc>
          <w:tcPr>
            <w:tcW w:w="0" w:type="auto"/>
            <w:tcBorders>
              <w:top w:val="nil"/>
              <w:left w:val="nil"/>
              <w:right w:val="nil"/>
            </w:tcBorders>
            <w:shd w:val="clear" w:color="auto" w:fill="auto"/>
            <w:vAlign w:val="center"/>
          </w:tcPr>
          <w:p w14:paraId="4E3266F0" w14:textId="58C5F355"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7EA3E458" w14:textId="6472108E" w:rsidR="00D517AE" w:rsidRPr="00125F8B" w:rsidRDefault="00D517AE" w:rsidP="0067100B">
            <w:pPr>
              <w:pStyle w:val="Compact"/>
              <w:rPr>
                <w:rFonts w:ascii="Arial" w:hAnsi="Arial" w:cs="Arial"/>
                <w:sz w:val="19"/>
                <w:szCs w:val="19"/>
              </w:rPr>
            </w:pPr>
            <w:r w:rsidRPr="00125F8B">
              <w:rPr>
                <w:rFonts w:ascii="Arial" w:hAnsi="Arial" w:cs="Arial"/>
                <w:sz w:val="19"/>
                <w:szCs w:val="19"/>
              </w:rPr>
              <w:t>Cardinia</w:t>
            </w:r>
          </w:p>
        </w:tc>
        <w:tc>
          <w:tcPr>
            <w:tcW w:w="0" w:type="auto"/>
            <w:tcBorders>
              <w:left w:val="single" w:sz="4" w:space="0" w:color="00B2A9" w:themeColor="text1"/>
              <w:right w:val="nil"/>
            </w:tcBorders>
            <w:shd w:val="clear" w:color="auto" w:fill="auto"/>
            <w:vAlign w:val="center"/>
          </w:tcPr>
          <w:p w14:paraId="707BF808" w14:textId="6DD64656"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5EE732AE" w14:textId="6DC225CD" w:rsidR="00D517AE" w:rsidRPr="00125F8B" w:rsidRDefault="00D517AE" w:rsidP="0067100B">
            <w:pPr>
              <w:spacing w:after="0"/>
              <w:rPr>
                <w:color w:val="000000"/>
                <w:sz w:val="19"/>
                <w:szCs w:val="19"/>
                <w:lang w:eastAsia="en-AU"/>
              </w:rPr>
            </w:pPr>
            <w:r w:rsidRPr="00125F8B">
              <w:rPr>
                <w:sz w:val="19"/>
                <w:szCs w:val="19"/>
              </w:rPr>
              <w:t>Greater Geelong</w:t>
            </w:r>
          </w:p>
        </w:tc>
      </w:tr>
      <w:tr w:rsidR="00D517AE" w:rsidRPr="00125F8B" w14:paraId="3EF5AE89" w14:textId="77777777" w:rsidTr="00D517AE">
        <w:trPr>
          <w:trHeight w:val="283"/>
        </w:trPr>
        <w:tc>
          <w:tcPr>
            <w:tcW w:w="0" w:type="auto"/>
            <w:tcBorders>
              <w:top w:val="nil"/>
              <w:left w:val="nil"/>
              <w:right w:val="nil"/>
            </w:tcBorders>
            <w:shd w:val="clear" w:color="auto" w:fill="auto"/>
            <w:vAlign w:val="center"/>
          </w:tcPr>
          <w:p w14:paraId="441E395F" w14:textId="3D14EF2D"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568BDAEF" w14:textId="0C460313" w:rsidR="00D517AE" w:rsidRPr="00125F8B" w:rsidRDefault="00D517AE" w:rsidP="0067100B">
            <w:pPr>
              <w:pStyle w:val="Compact"/>
              <w:rPr>
                <w:rFonts w:ascii="Arial" w:hAnsi="Arial" w:cs="Arial"/>
                <w:sz w:val="19"/>
                <w:szCs w:val="19"/>
              </w:rPr>
            </w:pPr>
            <w:r w:rsidRPr="00125F8B">
              <w:rPr>
                <w:rFonts w:ascii="Arial" w:hAnsi="Arial" w:cs="Arial"/>
                <w:sz w:val="19"/>
                <w:szCs w:val="19"/>
              </w:rPr>
              <w:t>Casey</w:t>
            </w:r>
          </w:p>
        </w:tc>
        <w:tc>
          <w:tcPr>
            <w:tcW w:w="0" w:type="auto"/>
            <w:tcBorders>
              <w:left w:val="single" w:sz="4" w:space="0" w:color="00B2A9" w:themeColor="text1"/>
              <w:right w:val="nil"/>
            </w:tcBorders>
            <w:shd w:val="clear" w:color="auto" w:fill="auto"/>
            <w:vAlign w:val="center"/>
          </w:tcPr>
          <w:p w14:paraId="4E5AF278" w14:textId="50554EAC"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1214B1CD" w14:textId="12DF7D34" w:rsidR="00D517AE" w:rsidRPr="00125F8B" w:rsidRDefault="00D517AE" w:rsidP="0067100B">
            <w:pPr>
              <w:spacing w:after="0"/>
              <w:rPr>
                <w:color w:val="000000"/>
                <w:sz w:val="19"/>
                <w:szCs w:val="19"/>
                <w:lang w:eastAsia="en-AU"/>
              </w:rPr>
            </w:pPr>
            <w:r w:rsidRPr="00125F8B">
              <w:rPr>
                <w:sz w:val="19"/>
                <w:szCs w:val="19"/>
              </w:rPr>
              <w:t>Hobsons Bay</w:t>
            </w:r>
          </w:p>
        </w:tc>
      </w:tr>
      <w:tr w:rsidR="00D517AE" w:rsidRPr="00125F8B" w14:paraId="0FDB21C2" w14:textId="77777777" w:rsidTr="00D517AE">
        <w:trPr>
          <w:trHeight w:val="283"/>
        </w:trPr>
        <w:tc>
          <w:tcPr>
            <w:tcW w:w="0" w:type="auto"/>
            <w:tcBorders>
              <w:top w:val="nil"/>
              <w:left w:val="nil"/>
              <w:right w:val="nil"/>
            </w:tcBorders>
            <w:shd w:val="clear" w:color="auto" w:fill="auto"/>
            <w:vAlign w:val="center"/>
          </w:tcPr>
          <w:p w14:paraId="723585EC" w14:textId="67286F61"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0A5FABDE" w14:textId="4D00C5B2" w:rsidR="00D517AE" w:rsidRPr="00125F8B" w:rsidRDefault="00D517AE" w:rsidP="0067100B">
            <w:pPr>
              <w:pStyle w:val="Compact"/>
              <w:rPr>
                <w:rFonts w:ascii="Arial" w:hAnsi="Arial" w:cs="Arial"/>
                <w:sz w:val="19"/>
                <w:szCs w:val="19"/>
              </w:rPr>
            </w:pPr>
            <w:r w:rsidRPr="00125F8B">
              <w:rPr>
                <w:rFonts w:ascii="Arial" w:hAnsi="Arial" w:cs="Arial"/>
                <w:sz w:val="19"/>
                <w:szCs w:val="19"/>
              </w:rPr>
              <w:t>East Gippsland</w:t>
            </w:r>
          </w:p>
        </w:tc>
        <w:tc>
          <w:tcPr>
            <w:tcW w:w="0" w:type="auto"/>
            <w:tcBorders>
              <w:left w:val="single" w:sz="4" w:space="0" w:color="00B2A9" w:themeColor="text1"/>
              <w:right w:val="nil"/>
            </w:tcBorders>
            <w:shd w:val="clear" w:color="auto" w:fill="auto"/>
            <w:vAlign w:val="center"/>
          </w:tcPr>
          <w:p w14:paraId="13512451" w14:textId="73B7F905"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2AEAE189" w14:textId="128995BA" w:rsidR="00D517AE" w:rsidRPr="00125F8B" w:rsidRDefault="00D517AE" w:rsidP="0067100B">
            <w:pPr>
              <w:spacing w:after="0"/>
              <w:rPr>
                <w:color w:val="000000"/>
                <w:sz w:val="19"/>
                <w:szCs w:val="19"/>
                <w:lang w:eastAsia="en-AU"/>
              </w:rPr>
            </w:pPr>
            <w:r w:rsidRPr="00125F8B">
              <w:rPr>
                <w:sz w:val="19"/>
                <w:szCs w:val="19"/>
              </w:rPr>
              <w:t>Moyne</w:t>
            </w:r>
          </w:p>
        </w:tc>
      </w:tr>
      <w:tr w:rsidR="00D517AE" w:rsidRPr="00125F8B" w14:paraId="4080D57F" w14:textId="77777777" w:rsidTr="00D517AE">
        <w:trPr>
          <w:trHeight w:val="283"/>
        </w:trPr>
        <w:tc>
          <w:tcPr>
            <w:tcW w:w="0" w:type="auto"/>
            <w:tcBorders>
              <w:top w:val="nil"/>
              <w:left w:val="nil"/>
              <w:right w:val="nil"/>
            </w:tcBorders>
            <w:shd w:val="clear" w:color="auto" w:fill="auto"/>
            <w:vAlign w:val="center"/>
          </w:tcPr>
          <w:p w14:paraId="64AAD2E9" w14:textId="1545DADF"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086A20C5" w14:textId="5ADE2557" w:rsidR="00D517AE" w:rsidRPr="00125F8B" w:rsidRDefault="00D517AE" w:rsidP="0067100B">
            <w:pPr>
              <w:pStyle w:val="Compact"/>
              <w:rPr>
                <w:rFonts w:ascii="Arial" w:hAnsi="Arial" w:cs="Arial"/>
                <w:sz w:val="19"/>
                <w:szCs w:val="19"/>
              </w:rPr>
            </w:pPr>
            <w:r w:rsidRPr="00125F8B">
              <w:rPr>
                <w:rFonts w:ascii="Arial" w:hAnsi="Arial" w:cs="Arial"/>
                <w:sz w:val="19"/>
                <w:szCs w:val="19"/>
              </w:rPr>
              <w:t>Latrobe</w:t>
            </w:r>
          </w:p>
        </w:tc>
        <w:tc>
          <w:tcPr>
            <w:tcW w:w="0" w:type="auto"/>
            <w:tcBorders>
              <w:left w:val="single" w:sz="4" w:space="0" w:color="00B2A9" w:themeColor="text1"/>
              <w:right w:val="nil"/>
            </w:tcBorders>
            <w:shd w:val="clear" w:color="auto" w:fill="auto"/>
            <w:vAlign w:val="center"/>
          </w:tcPr>
          <w:p w14:paraId="6A77DD29" w14:textId="73D91B2A"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136C658F" w14:textId="4999AE0F" w:rsidR="00D517AE" w:rsidRPr="00125F8B" w:rsidRDefault="00D517AE" w:rsidP="0067100B">
            <w:pPr>
              <w:spacing w:after="0"/>
              <w:rPr>
                <w:color w:val="000000"/>
                <w:sz w:val="19"/>
                <w:szCs w:val="19"/>
                <w:lang w:eastAsia="en-AU"/>
              </w:rPr>
            </w:pPr>
            <w:r w:rsidRPr="00125F8B">
              <w:rPr>
                <w:sz w:val="19"/>
                <w:szCs w:val="19"/>
              </w:rPr>
              <w:t>Surf Coast</w:t>
            </w:r>
          </w:p>
        </w:tc>
      </w:tr>
      <w:tr w:rsidR="00D517AE" w:rsidRPr="00125F8B" w14:paraId="7A9D8713" w14:textId="77777777" w:rsidTr="00D517AE">
        <w:trPr>
          <w:trHeight w:val="283"/>
        </w:trPr>
        <w:tc>
          <w:tcPr>
            <w:tcW w:w="0" w:type="auto"/>
            <w:tcBorders>
              <w:top w:val="nil"/>
              <w:left w:val="nil"/>
              <w:right w:val="nil"/>
            </w:tcBorders>
            <w:shd w:val="clear" w:color="auto" w:fill="auto"/>
            <w:vAlign w:val="center"/>
          </w:tcPr>
          <w:p w14:paraId="298B4BF8" w14:textId="33EA4F71"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5FEE32F9" w14:textId="433AC553" w:rsidR="00D517AE" w:rsidRPr="00125F8B" w:rsidRDefault="00D517AE" w:rsidP="0067100B">
            <w:pPr>
              <w:pStyle w:val="Compact"/>
              <w:rPr>
                <w:rFonts w:ascii="Arial" w:hAnsi="Arial" w:cs="Arial"/>
                <w:sz w:val="19"/>
                <w:szCs w:val="19"/>
              </w:rPr>
            </w:pPr>
            <w:r w:rsidRPr="00125F8B">
              <w:rPr>
                <w:rFonts w:ascii="Arial" w:hAnsi="Arial" w:cs="Arial"/>
                <w:sz w:val="19"/>
                <w:szCs w:val="19"/>
              </w:rPr>
              <w:t>Mornington Peninsula</w:t>
            </w:r>
          </w:p>
        </w:tc>
        <w:tc>
          <w:tcPr>
            <w:tcW w:w="0" w:type="auto"/>
            <w:tcBorders>
              <w:left w:val="single" w:sz="4" w:space="0" w:color="00B2A9" w:themeColor="text1"/>
              <w:right w:val="nil"/>
            </w:tcBorders>
            <w:shd w:val="clear" w:color="auto" w:fill="auto"/>
            <w:vAlign w:val="center"/>
          </w:tcPr>
          <w:p w14:paraId="5026580B" w14:textId="6AF41F41"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6A0C72D0" w14:textId="3E49FCFA" w:rsidR="00D517AE" w:rsidRPr="00125F8B" w:rsidRDefault="00D517AE" w:rsidP="0067100B">
            <w:pPr>
              <w:spacing w:after="0"/>
              <w:rPr>
                <w:color w:val="000000"/>
                <w:sz w:val="19"/>
                <w:szCs w:val="19"/>
                <w:lang w:eastAsia="en-AU"/>
              </w:rPr>
            </w:pPr>
            <w:r w:rsidRPr="00125F8B">
              <w:rPr>
                <w:sz w:val="19"/>
                <w:szCs w:val="19"/>
              </w:rPr>
              <w:t>Warrnambool</w:t>
            </w:r>
          </w:p>
        </w:tc>
      </w:tr>
      <w:tr w:rsidR="00D517AE" w:rsidRPr="00125F8B" w14:paraId="42C0F247" w14:textId="77777777" w:rsidTr="00D517AE">
        <w:trPr>
          <w:trHeight w:val="283"/>
        </w:trPr>
        <w:tc>
          <w:tcPr>
            <w:tcW w:w="0" w:type="auto"/>
            <w:tcBorders>
              <w:top w:val="nil"/>
              <w:left w:val="nil"/>
              <w:right w:val="nil"/>
            </w:tcBorders>
            <w:shd w:val="clear" w:color="auto" w:fill="auto"/>
            <w:vAlign w:val="center"/>
          </w:tcPr>
          <w:p w14:paraId="0853EB3A" w14:textId="3EF65EE5" w:rsidR="00D517AE" w:rsidRPr="00125F8B" w:rsidRDefault="00D517AE" w:rsidP="0067100B">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1673C559" w14:textId="59A06D09" w:rsidR="00D517AE" w:rsidRPr="00125F8B" w:rsidRDefault="00D517AE" w:rsidP="0067100B">
            <w:pPr>
              <w:pStyle w:val="Compact"/>
              <w:rPr>
                <w:rFonts w:ascii="Arial" w:hAnsi="Arial" w:cs="Arial"/>
                <w:sz w:val="19"/>
                <w:szCs w:val="19"/>
              </w:rPr>
            </w:pPr>
            <w:r w:rsidRPr="00125F8B">
              <w:rPr>
                <w:rFonts w:ascii="Arial" w:hAnsi="Arial" w:cs="Arial"/>
                <w:sz w:val="19"/>
                <w:szCs w:val="19"/>
              </w:rPr>
              <w:t>South Gippsland</w:t>
            </w:r>
          </w:p>
        </w:tc>
        <w:tc>
          <w:tcPr>
            <w:tcW w:w="0" w:type="auto"/>
            <w:tcBorders>
              <w:left w:val="single" w:sz="4" w:space="0" w:color="00B2A9" w:themeColor="text1"/>
              <w:bottom w:val="single" w:sz="4" w:space="0" w:color="00B2A9" w:themeColor="text1"/>
              <w:right w:val="nil"/>
            </w:tcBorders>
            <w:shd w:val="clear" w:color="auto" w:fill="auto"/>
            <w:vAlign w:val="center"/>
          </w:tcPr>
          <w:p w14:paraId="7266A06D" w14:textId="325FEA57" w:rsidR="00D517AE" w:rsidRPr="00125F8B" w:rsidRDefault="00D517AE" w:rsidP="0067100B">
            <w:pPr>
              <w:pStyle w:val="Compact"/>
              <w:rPr>
                <w:rFonts w:ascii="Arial" w:hAnsi="Arial" w:cs="Arial"/>
                <w:sz w:val="19"/>
                <w:szCs w:val="19"/>
              </w:rPr>
            </w:pPr>
          </w:p>
        </w:tc>
        <w:tc>
          <w:tcPr>
            <w:tcW w:w="0" w:type="auto"/>
            <w:tcBorders>
              <w:left w:val="nil"/>
              <w:bottom w:val="single" w:sz="4" w:space="0" w:color="00B2A9" w:themeColor="text1"/>
              <w:right w:val="nil"/>
            </w:tcBorders>
            <w:shd w:val="clear" w:color="auto" w:fill="auto"/>
            <w:vAlign w:val="center"/>
            <w:hideMark/>
          </w:tcPr>
          <w:p w14:paraId="66255F2B" w14:textId="006A25D2" w:rsidR="00D517AE" w:rsidRPr="00125F8B" w:rsidRDefault="00D517AE" w:rsidP="0067100B">
            <w:pPr>
              <w:spacing w:after="0"/>
              <w:rPr>
                <w:color w:val="000000"/>
                <w:sz w:val="19"/>
                <w:szCs w:val="19"/>
                <w:lang w:eastAsia="en-AU"/>
              </w:rPr>
            </w:pPr>
            <w:r w:rsidRPr="00125F8B">
              <w:rPr>
                <w:sz w:val="19"/>
                <w:szCs w:val="19"/>
              </w:rPr>
              <w:t>Wyndham</w:t>
            </w:r>
          </w:p>
        </w:tc>
      </w:tr>
      <w:tr w:rsidR="00D517AE" w:rsidRPr="00125F8B" w14:paraId="28E5176B" w14:textId="77777777" w:rsidTr="00D517AE">
        <w:trPr>
          <w:trHeight w:val="283"/>
        </w:trPr>
        <w:tc>
          <w:tcPr>
            <w:tcW w:w="0" w:type="auto"/>
            <w:tcBorders>
              <w:top w:val="nil"/>
              <w:left w:val="nil"/>
              <w:bottom w:val="single" w:sz="4" w:space="0" w:color="00B2A9" w:themeColor="text1"/>
              <w:right w:val="nil"/>
            </w:tcBorders>
            <w:shd w:val="clear" w:color="auto" w:fill="auto"/>
            <w:vAlign w:val="center"/>
          </w:tcPr>
          <w:p w14:paraId="7F1B58B8" w14:textId="0CA33D8D" w:rsidR="00D517AE" w:rsidRPr="00125F8B" w:rsidRDefault="00D517AE" w:rsidP="0067100B">
            <w:pPr>
              <w:pStyle w:val="Compact"/>
              <w:rPr>
                <w:rFonts w:ascii="Arial" w:hAnsi="Arial" w:cs="Arial"/>
                <w:sz w:val="19"/>
                <w:szCs w:val="19"/>
              </w:rPr>
            </w:pPr>
          </w:p>
        </w:tc>
        <w:tc>
          <w:tcPr>
            <w:tcW w:w="0" w:type="auto"/>
            <w:tcBorders>
              <w:top w:val="nil"/>
              <w:left w:val="nil"/>
              <w:bottom w:val="single" w:sz="4" w:space="0" w:color="00B2A9" w:themeColor="text1"/>
              <w:right w:val="single" w:sz="4" w:space="0" w:color="00B2A9" w:themeColor="text1"/>
            </w:tcBorders>
            <w:shd w:val="clear" w:color="auto" w:fill="auto"/>
            <w:vAlign w:val="center"/>
            <w:hideMark/>
          </w:tcPr>
          <w:p w14:paraId="57277D42" w14:textId="2C3D2B3A" w:rsidR="00D517AE" w:rsidRPr="00125F8B" w:rsidRDefault="00D517AE" w:rsidP="0067100B">
            <w:pPr>
              <w:pStyle w:val="Compact"/>
              <w:rPr>
                <w:rFonts w:ascii="Arial" w:hAnsi="Arial" w:cs="Arial"/>
                <w:sz w:val="19"/>
                <w:szCs w:val="19"/>
              </w:rPr>
            </w:pPr>
            <w:r w:rsidRPr="00125F8B">
              <w:rPr>
                <w:rFonts w:ascii="Arial" w:hAnsi="Arial" w:cs="Arial"/>
                <w:sz w:val="19"/>
                <w:szCs w:val="19"/>
              </w:rPr>
              <w:t>Wellington</w:t>
            </w:r>
          </w:p>
        </w:tc>
        <w:tc>
          <w:tcPr>
            <w:tcW w:w="0" w:type="auto"/>
            <w:tcBorders>
              <w:top w:val="single" w:sz="4" w:space="0" w:color="00B2A9" w:themeColor="text1"/>
              <w:left w:val="single" w:sz="4" w:space="0" w:color="00B2A9" w:themeColor="text1"/>
              <w:right w:val="nil"/>
            </w:tcBorders>
            <w:shd w:val="clear" w:color="auto" w:fill="auto"/>
            <w:vAlign w:val="center"/>
          </w:tcPr>
          <w:p w14:paraId="20FD34E8" w14:textId="03398F0F" w:rsidR="00D517AE" w:rsidRPr="00125F8B" w:rsidRDefault="00D517AE" w:rsidP="0067100B">
            <w:pPr>
              <w:pStyle w:val="Compact"/>
              <w:rPr>
                <w:rFonts w:ascii="Arial" w:hAnsi="Arial" w:cs="Arial"/>
                <w:sz w:val="19"/>
                <w:szCs w:val="19"/>
              </w:rPr>
            </w:pPr>
            <w:r w:rsidRPr="00125F8B">
              <w:rPr>
                <w:rFonts w:ascii="Arial" w:hAnsi="Arial" w:cs="Arial"/>
                <w:sz w:val="19"/>
                <w:szCs w:val="19"/>
              </w:rPr>
              <w:t>Upper Wimmera</w:t>
            </w:r>
          </w:p>
        </w:tc>
        <w:tc>
          <w:tcPr>
            <w:tcW w:w="0" w:type="auto"/>
            <w:tcBorders>
              <w:top w:val="single" w:sz="4" w:space="0" w:color="00B2A9" w:themeColor="text1"/>
              <w:left w:val="nil"/>
              <w:right w:val="nil"/>
            </w:tcBorders>
            <w:shd w:val="clear" w:color="auto" w:fill="auto"/>
            <w:vAlign w:val="center"/>
            <w:hideMark/>
          </w:tcPr>
          <w:p w14:paraId="2CE35949" w14:textId="5CB3B045" w:rsidR="00D517AE" w:rsidRPr="00125F8B" w:rsidRDefault="00D517AE" w:rsidP="0067100B">
            <w:pPr>
              <w:spacing w:after="0"/>
              <w:rPr>
                <w:color w:val="000000"/>
                <w:sz w:val="19"/>
                <w:szCs w:val="19"/>
                <w:lang w:eastAsia="en-AU"/>
              </w:rPr>
            </w:pPr>
            <w:proofErr w:type="spellStart"/>
            <w:r w:rsidRPr="00125F8B">
              <w:rPr>
                <w:sz w:val="19"/>
                <w:szCs w:val="19"/>
              </w:rPr>
              <w:t>Buloke</w:t>
            </w:r>
            <w:proofErr w:type="spellEnd"/>
          </w:p>
        </w:tc>
      </w:tr>
      <w:tr w:rsidR="00D517AE" w:rsidRPr="00125F8B" w14:paraId="1CF84323" w14:textId="77777777" w:rsidTr="00D517AE">
        <w:trPr>
          <w:trHeight w:val="283"/>
        </w:trPr>
        <w:tc>
          <w:tcPr>
            <w:tcW w:w="0" w:type="auto"/>
            <w:tcBorders>
              <w:top w:val="single" w:sz="4" w:space="0" w:color="00B2A9" w:themeColor="text1"/>
              <w:left w:val="nil"/>
              <w:right w:val="nil"/>
            </w:tcBorders>
            <w:shd w:val="clear" w:color="auto" w:fill="auto"/>
            <w:vAlign w:val="center"/>
            <w:hideMark/>
          </w:tcPr>
          <w:p w14:paraId="77C02BCD" w14:textId="3F0DDF63" w:rsidR="00D517AE" w:rsidRPr="00125F8B" w:rsidRDefault="00D517AE" w:rsidP="0067100B">
            <w:pPr>
              <w:pStyle w:val="Compact"/>
              <w:rPr>
                <w:rFonts w:ascii="Arial" w:hAnsi="Arial" w:cs="Arial"/>
                <w:sz w:val="19"/>
                <w:szCs w:val="19"/>
              </w:rPr>
            </w:pPr>
            <w:r w:rsidRPr="00125F8B">
              <w:rPr>
                <w:rFonts w:ascii="Arial" w:hAnsi="Arial" w:cs="Arial"/>
                <w:sz w:val="19"/>
                <w:szCs w:val="19"/>
              </w:rPr>
              <w:t>Lower Wimmera</w:t>
            </w:r>
          </w:p>
        </w:tc>
        <w:tc>
          <w:tcPr>
            <w:tcW w:w="0" w:type="auto"/>
            <w:tcBorders>
              <w:top w:val="single" w:sz="4" w:space="0" w:color="00B2A9" w:themeColor="text1"/>
              <w:left w:val="nil"/>
              <w:right w:val="single" w:sz="4" w:space="0" w:color="00B2A9" w:themeColor="text1"/>
            </w:tcBorders>
            <w:shd w:val="clear" w:color="auto" w:fill="auto"/>
            <w:vAlign w:val="center"/>
            <w:hideMark/>
          </w:tcPr>
          <w:p w14:paraId="225D3FB3" w14:textId="7477455F" w:rsidR="00D517AE" w:rsidRPr="00125F8B" w:rsidRDefault="00D517AE" w:rsidP="0067100B">
            <w:pPr>
              <w:pStyle w:val="Compact"/>
              <w:rPr>
                <w:rFonts w:ascii="Arial" w:hAnsi="Arial" w:cs="Arial"/>
                <w:sz w:val="19"/>
                <w:szCs w:val="19"/>
              </w:rPr>
            </w:pPr>
            <w:r w:rsidRPr="00125F8B">
              <w:rPr>
                <w:rFonts w:ascii="Arial" w:hAnsi="Arial" w:cs="Arial"/>
                <w:sz w:val="19"/>
                <w:szCs w:val="19"/>
              </w:rPr>
              <w:t>Ararat</w:t>
            </w:r>
          </w:p>
        </w:tc>
        <w:tc>
          <w:tcPr>
            <w:tcW w:w="0" w:type="auto"/>
            <w:tcBorders>
              <w:left w:val="single" w:sz="4" w:space="0" w:color="00B2A9" w:themeColor="text1"/>
              <w:right w:val="nil"/>
            </w:tcBorders>
            <w:shd w:val="clear" w:color="auto" w:fill="auto"/>
            <w:vAlign w:val="center"/>
          </w:tcPr>
          <w:p w14:paraId="6E6182FA" w14:textId="747E3B81"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2DEA9F91" w14:textId="6BE4824A" w:rsidR="00D517AE" w:rsidRPr="00125F8B" w:rsidRDefault="00D517AE" w:rsidP="0067100B">
            <w:pPr>
              <w:spacing w:after="0"/>
              <w:rPr>
                <w:color w:val="000000"/>
                <w:sz w:val="19"/>
                <w:szCs w:val="19"/>
                <w:lang w:eastAsia="en-AU"/>
              </w:rPr>
            </w:pPr>
            <w:r w:rsidRPr="00125F8B">
              <w:rPr>
                <w:sz w:val="19"/>
                <w:szCs w:val="19"/>
              </w:rPr>
              <w:t>Hindmarsh</w:t>
            </w:r>
          </w:p>
        </w:tc>
      </w:tr>
      <w:tr w:rsidR="00D517AE" w:rsidRPr="00125F8B" w14:paraId="10E13D8D" w14:textId="77777777" w:rsidTr="00D517AE">
        <w:trPr>
          <w:trHeight w:val="283"/>
        </w:trPr>
        <w:tc>
          <w:tcPr>
            <w:tcW w:w="0" w:type="auto"/>
            <w:tcBorders>
              <w:top w:val="nil"/>
              <w:left w:val="nil"/>
              <w:right w:val="nil"/>
            </w:tcBorders>
            <w:shd w:val="clear" w:color="auto" w:fill="auto"/>
            <w:vAlign w:val="center"/>
          </w:tcPr>
          <w:p w14:paraId="7B3457CC" w14:textId="123FABE5" w:rsidR="00D517AE" w:rsidRPr="00125F8B" w:rsidRDefault="00D517AE" w:rsidP="00001464">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22193542" w14:textId="76329DC3" w:rsidR="00D517AE" w:rsidRPr="00125F8B" w:rsidRDefault="00D517AE" w:rsidP="0067100B">
            <w:pPr>
              <w:pStyle w:val="Compact"/>
              <w:rPr>
                <w:rFonts w:ascii="Arial" w:hAnsi="Arial" w:cs="Arial"/>
                <w:sz w:val="19"/>
                <w:szCs w:val="19"/>
              </w:rPr>
            </w:pPr>
            <w:r w:rsidRPr="00125F8B">
              <w:rPr>
                <w:rFonts w:ascii="Arial" w:hAnsi="Arial" w:cs="Arial"/>
                <w:sz w:val="19"/>
                <w:szCs w:val="19"/>
              </w:rPr>
              <w:t>Central Goldfields</w:t>
            </w:r>
          </w:p>
        </w:tc>
        <w:tc>
          <w:tcPr>
            <w:tcW w:w="0" w:type="auto"/>
            <w:tcBorders>
              <w:left w:val="single" w:sz="4" w:space="0" w:color="00B2A9" w:themeColor="text1"/>
              <w:right w:val="nil"/>
            </w:tcBorders>
            <w:shd w:val="clear" w:color="auto" w:fill="auto"/>
            <w:vAlign w:val="center"/>
          </w:tcPr>
          <w:p w14:paraId="3C1CDA1A" w14:textId="4BBF1710"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39E7E8F8" w14:textId="6ADB95FC" w:rsidR="00D517AE" w:rsidRPr="00125F8B" w:rsidRDefault="00D517AE" w:rsidP="0067100B">
            <w:pPr>
              <w:spacing w:after="0"/>
              <w:rPr>
                <w:color w:val="000000"/>
                <w:sz w:val="19"/>
                <w:szCs w:val="19"/>
                <w:lang w:eastAsia="en-AU"/>
              </w:rPr>
            </w:pPr>
            <w:r w:rsidRPr="00125F8B">
              <w:rPr>
                <w:sz w:val="19"/>
                <w:szCs w:val="19"/>
              </w:rPr>
              <w:t>Horsham</w:t>
            </w:r>
          </w:p>
        </w:tc>
      </w:tr>
      <w:tr w:rsidR="00D517AE" w:rsidRPr="00125F8B" w14:paraId="7072974D" w14:textId="77777777" w:rsidTr="00D517AE">
        <w:trPr>
          <w:trHeight w:val="283"/>
        </w:trPr>
        <w:tc>
          <w:tcPr>
            <w:tcW w:w="0" w:type="auto"/>
            <w:tcBorders>
              <w:top w:val="nil"/>
              <w:left w:val="nil"/>
              <w:right w:val="nil"/>
            </w:tcBorders>
            <w:shd w:val="clear" w:color="auto" w:fill="auto"/>
            <w:vAlign w:val="center"/>
          </w:tcPr>
          <w:p w14:paraId="2C02FA54" w14:textId="2FB22E75" w:rsidR="00D517AE" w:rsidRPr="00125F8B" w:rsidRDefault="00D517AE" w:rsidP="00001464">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094A3386" w14:textId="0D8CC5A5" w:rsidR="00D517AE" w:rsidRPr="00125F8B" w:rsidRDefault="00D517AE" w:rsidP="0067100B">
            <w:pPr>
              <w:pStyle w:val="Compact"/>
              <w:rPr>
                <w:rFonts w:ascii="Arial" w:hAnsi="Arial" w:cs="Arial"/>
                <w:sz w:val="19"/>
                <w:szCs w:val="19"/>
              </w:rPr>
            </w:pPr>
            <w:r w:rsidRPr="00125F8B">
              <w:rPr>
                <w:rFonts w:ascii="Arial" w:hAnsi="Arial" w:cs="Arial"/>
                <w:sz w:val="19"/>
                <w:szCs w:val="19"/>
              </w:rPr>
              <w:t>Gannawarra</w:t>
            </w:r>
          </w:p>
        </w:tc>
        <w:tc>
          <w:tcPr>
            <w:tcW w:w="0" w:type="auto"/>
            <w:tcBorders>
              <w:left w:val="single" w:sz="4" w:space="0" w:color="00B2A9" w:themeColor="text1"/>
              <w:right w:val="nil"/>
            </w:tcBorders>
            <w:shd w:val="clear" w:color="auto" w:fill="auto"/>
            <w:vAlign w:val="center"/>
          </w:tcPr>
          <w:p w14:paraId="7EA74855" w14:textId="7CE49CBF"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728EEEF8" w14:textId="33D00D41" w:rsidR="00D517AE" w:rsidRPr="00125F8B" w:rsidRDefault="00D517AE" w:rsidP="0067100B">
            <w:pPr>
              <w:spacing w:after="0"/>
              <w:rPr>
                <w:color w:val="000000"/>
                <w:sz w:val="19"/>
                <w:szCs w:val="19"/>
                <w:lang w:eastAsia="en-AU"/>
              </w:rPr>
            </w:pPr>
            <w:r w:rsidRPr="00125F8B">
              <w:rPr>
                <w:sz w:val="19"/>
                <w:szCs w:val="19"/>
              </w:rPr>
              <w:t>Swan Hill</w:t>
            </w:r>
          </w:p>
        </w:tc>
      </w:tr>
      <w:tr w:rsidR="00D517AE" w:rsidRPr="00125F8B" w14:paraId="6D1E600D" w14:textId="77777777" w:rsidTr="00D517AE">
        <w:trPr>
          <w:trHeight w:val="283"/>
        </w:trPr>
        <w:tc>
          <w:tcPr>
            <w:tcW w:w="0" w:type="auto"/>
            <w:tcBorders>
              <w:top w:val="nil"/>
              <w:left w:val="nil"/>
              <w:right w:val="nil"/>
            </w:tcBorders>
            <w:shd w:val="clear" w:color="auto" w:fill="auto"/>
            <w:vAlign w:val="center"/>
          </w:tcPr>
          <w:p w14:paraId="772364DF" w14:textId="61AD162B" w:rsidR="00D517AE" w:rsidRPr="00125F8B" w:rsidRDefault="00D517AE" w:rsidP="00001464">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23E1C19D" w14:textId="11D840AD" w:rsidR="00D517AE" w:rsidRPr="00125F8B" w:rsidRDefault="00D517AE" w:rsidP="0067100B">
            <w:pPr>
              <w:pStyle w:val="Compact"/>
              <w:rPr>
                <w:rFonts w:ascii="Arial" w:hAnsi="Arial" w:cs="Arial"/>
                <w:sz w:val="19"/>
                <w:szCs w:val="19"/>
              </w:rPr>
            </w:pPr>
            <w:r w:rsidRPr="00125F8B">
              <w:rPr>
                <w:rFonts w:ascii="Arial" w:hAnsi="Arial" w:cs="Arial"/>
                <w:sz w:val="19"/>
                <w:szCs w:val="19"/>
              </w:rPr>
              <w:t>Glenelg</w:t>
            </w:r>
          </w:p>
        </w:tc>
        <w:tc>
          <w:tcPr>
            <w:tcW w:w="0" w:type="auto"/>
            <w:tcBorders>
              <w:left w:val="single" w:sz="4" w:space="0" w:color="00B2A9" w:themeColor="text1"/>
              <w:right w:val="nil"/>
            </w:tcBorders>
            <w:shd w:val="clear" w:color="auto" w:fill="auto"/>
            <w:vAlign w:val="center"/>
          </w:tcPr>
          <w:p w14:paraId="26CD6E97" w14:textId="695E46B7"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center"/>
            <w:hideMark/>
          </w:tcPr>
          <w:p w14:paraId="3218666E" w14:textId="463D747F" w:rsidR="00D517AE" w:rsidRPr="00125F8B" w:rsidRDefault="00D517AE" w:rsidP="0067100B">
            <w:pPr>
              <w:spacing w:after="0"/>
              <w:rPr>
                <w:color w:val="000000"/>
                <w:sz w:val="19"/>
                <w:szCs w:val="19"/>
                <w:lang w:eastAsia="en-AU"/>
              </w:rPr>
            </w:pPr>
            <w:r w:rsidRPr="00125F8B">
              <w:rPr>
                <w:sz w:val="19"/>
                <w:szCs w:val="19"/>
              </w:rPr>
              <w:t>West Wimmera</w:t>
            </w:r>
          </w:p>
        </w:tc>
      </w:tr>
      <w:tr w:rsidR="00D517AE" w:rsidRPr="00125F8B" w14:paraId="7225D48A" w14:textId="77777777" w:rsidTr="00D517AE">
        <w:trPr>
          <w:trHeight w:val="283"/>
        </w:trPr>
        <w:tc>
          <w:tcPr>
            <w:tcW w:w="0" w:type="auto"/>
            <w:tcBorders>
              <w:top w:val="nil"/>
              <w:left w:val="nil"/>
              <w:right w:val="nil"/>
            </w:tcBorders>
            <w:shd w:val="clear" w:color="auto" w:fill="auto"/>
            <w:vAlign w:val="center"/>
          </w:tcPr>
          <w:p w14:paraId="4157C79C" w14:textId="48385D64" w:rsidR="00D517AE" w:rsidRPr="00125F8B" w:rsidRDefault="00D517AE" w:rsidP="00001464">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5F91934C" w14:textId="1E7B5B5C" w:rsidR="00D517AE" w:rsidRPr="00125F8B" w:rsidRDefault="00D517AE" w:rsidP="0067100B">
            <w:pPr>
              <w:pStyle w:val="Compact"/>
              <w:rPr>
                <w:rFonts w:ascii="Arial" w:hAnsi="Arial" w:cs="Arial"/>
                <w:sz w:val="19"/>
                <w:szCs w:val="19"/>
              </w:rPr>
            </w:pPr>
            <w:r w:rsidRPr="00125F8B">
              <w:rPr>
                <w:rFonts w:ascii="Arial" w:hAnsi="Arial" w:cs="Arial"/>
                <w:sz w:val="19"/>
                <w:szCs w:val="19"/>
              </w:rPr>
              <w:t>Loddon</w:t>
            </w:r>
          </w:p>
        </w:tc>
        <w:tc>
          <w:tcPr>
            <w:tcW w:w="0" w:type="auto"/>
            <w:tcBorders>
              <w:left w:val="single" w:sz="4" w:space="0" w:color="00B2A9" w:themeColor="text1"/>
              <w:bottom w:val="single" w:sz="4" w:space="0" w:color="00B2A9" w:themeColor="text1"/>
              <w:right w:val="nil"/>
            </w:tcBorders>
            <w:shd w:val="clear" w:color="auto" w:fill="auto"/>
            <w:vAlign w:val="center"/>
          </w:tcPr>
          <w:p w14:paraId="6ECCAC77" w14:textId="60CBDA15" w:rsidR="00D517AE" w:rsidRPr="00125F8B" w:rsidRDefault="00D517AE" w:rsidP="0067100B">
            <w:pPr>
              <w:pStyle w:val="Compact"/>
              <w:rPr>
                <w:rFonts w:ascii="Arial" w:hAnsi="Arial" w:cs="Arial"/>
                <w:sz w:val="19"/>
                <w:szCs w:val="19"/>
              </w:rPr>
            </w:pPr>
          </w:p>
        </w:tc>
        <w:tc>
          <w:tcPr>
            <w:tcW w:w="0" w:type="auto"/>
            <w:tcBorders>
              <w:left w:val="nil"/>
              <w:bottom w:val="single" w:sz="4" w:space="0" w:color="00B2A9" w:themeColor="text1"/>
              <w:right w:val="nil"/>
            </w:tcBorders>
            <w:shd w:val="clear" w:color="auto" w:fill="auto"/>
            <w:vAlign w:val="center"/>
            <w:hideMark/>
          </w:tcPr>
          <w:p w14:paraId="3D01339D" w14:textId="412E03B6" w:rsidR="00D517AE" w:rsidRPr="00125F8B" w:rsidRDefault="00D517AE" w:rsidP="0067100B">
            <w:pPr>
              <w:spacing w:after="0"/>
              <w:rPr>
                <w:color w:val="000000"/>
                <w:sz w:val="19"/>
                <w:szCs w:val="19"/>
                <w:lang w:eastAsia="en-AU"/>
              </w:rPr>
            </w:pPr>
            <w:proofErr w:type="spellStart"/>
            <w:r w:rsidRPr="00125F8B">
              <w:rPr>
                <w:sz w:val="19"/>
                <w:szCs w:val="19"/>
              </w:rPr>
              <w:t>Yarriambiack</w:t>
            </w:r>
            <w:proofErr w:type="spellEnd"/>
          </w:p>
        </w:tc>
      </w:tr>
      <w:tr w:rsidR="00D517AE" w:rsidRPr="00125F8B" w14:paraId="63ECB197" w14:textId="77777777" w:rsidTr="00D517AE">
        <w:trPr>
          <w:trHeight w:val="283"/>
        </w:trPr>
        <w:tc>
          <w:tcPr>
            <w:tcW w:w="0" w:type="auto"/>
            <w:tcBorders>
              <w:top w:val="nil"/>
              <w:left w:val="nil"/>
              <w:right w:val="nil"/>
            </w:tcBorders>
            <w:shd w:val="clear" w:color="auto" w:fill="auto"/>
            <w:vAlign w:val="center"/>
          </w:tcPr>
          <w:p w14:paraId="3057AF6A" w14:textId="3563A324" w:rsidR="00D517AE" w:rsidRPr="00125F8B" w:rsidRDefault="00D517AE" w:rsidP="00001464">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2EF143F6" w14:textId="4BCC1F5C" w:rsidR="00D517AE" w:rsidRPr="00125F8B" w:rsidRDefault="00D517AE" w:rsidP="0067100B">
            <w:pPr>
              <w:pStyle w:val="Compact"/>
              <w:rPr>
                <w:rFonts w:ascii="Arial" w:hAnsi="Arial" w:cs="Arial"/>
                <w:sz w:val="19"/>
                <w:szCs w:val="19"/>
              </w:rPr>
            </w:pPr>
            <w:r w:rsidRPr="00125F8B">
              <w:rPr>
                <w:rFonts w:ascii="Arial" w:hAnsi="Arial" w:cs="Arial"/>
                <w:sz w:val="19"/>
                <w:szCs w:val="19"/>
              </w:rPr>
              <w:t>Northern Grampians</w:t>
            </w:r>
          </w:p>
        </w:tc>
        <w:tc>
          <w:tcPr>
            <w:tcW w:w="0" w:type="auto"/>
            <w:tcBorders>
              <w:top w:val="single" w:sz="4" w:space="0" w:color="00B2A9" w:themeColor="text1"/>
              <w:left w:val="single" w:sz="4" w:space="0" w:color="00B2A9" w:themeColor="text1"/>
              <w:right w:val="nil"/>
            </w:tcBorders>
            <w:shd w:val="clear" w:color="auto" w:fill="auto"/>
            <w:vAlign w:val="center"/>
          </w:tcPr>
          <w:p w14:paraId="78C8EEA9" w14:textId="1D5122CE" w:rsidR="00D517AE" w:rsidRPr="00125F8B" w:rsidRDefault="00D517AE" w:rsidP="0067100B">
            <w:pPr>
              <w:pStyle w:val="Compact"/>
              <w:rPr>
                <w:rFonts w:ascii="Arial" w:hAnsi="Arial" w:cs="Arial"/>
                <w:sz w:val="19"/>
                <w:szCs w:val="19"/>
              </w:rPr>
            </w:pPr>
            <w:r w:rsidRPr="00125F8B">
              <w:rPr>
                <w:rFonts w:ascii="Arial" w:hAnsi="Arial" w:cs="Arial"/>
                <w:sz w:val="19"/>
                <w:szCs w:val="19"/>
              </w:rPr>
              <w:t>Mallee</w:t>
            </w:r>
          </w:p>
        </w:tc>
        <w:tc>
          <w:tcPr>
            <w:tcW w:w="0" w:type="auto"/>
            <w:tcBorders>
              <w:top w:val="single" w:sz="4" w:space="0" w:color="00B2A9" w:themeColor="text1"/>
              <w:left w:val="nil"/>
              <w:right w:val="nil"/>
            </w:tcBorders>
            <w:shd w:val="clear" w:color="auto" w:fill="auto"/>
            <w:vAlign w:val="center"/>
            <w:hideMark/>
          </w:tcPr>
          <w:p w14:paraId="4F78AF5F" w14:textId="39F94FA6" w:rsidR="00D517AE" w:rsidRPr="00125F8B" w:rsidRDefault="00D517AE" w:rsidP="0067100B">
            <w:pPr>
              <w:spacing w:after="0"/>
              <w:rPr>
                <w:color w:val="000000"/>
                <w:sz w:val="19"/>
                <w:szCs w:val="19"/>
                <w:lang w:eastAsia="en-AU"/>
              </w:rPr>
            </w:pPr>
            <w:r w:rsidRPr="00125F8B">
              <w:rPr>
                <w:color w:val="000000"/>
                <w:sz w:val="19"/>
                <w:szCs w:val="19"/>
                <w:lang w:eastAsia="en-AU"/>
              </w:rPr>
              <w:t>Mildura</w:t>
            </w:r>
          </w:p>
        </w:tc>
      </w:tr>
      <w:tr w:rsidR="00D517AE" w:rsidRPr="00125F8B" w14:paraId="3CEFAC09" w14:textId="77777777" w:rsidTr="00D517AE">
        <w:trPr>
          <w:trHeight w:val="283"/>
        </w:trPr>
        <w:tc>
          <w:tcPr>
            <w:tcW w:w="0" w:type="auto"/>
            <w:tcBorders>
              <w:top w:val="nil"/>
              <w:left w:val="nil"/>
              <w:right w:val="nil"/>
            </w:tcBorders>
            <w:shd w:val="clear" w:color="auto" w:fill="auto"/>
            <w:vAlign w:val="center"/>
          </w:tcPr>
          <w:p w14:paraId="0A65E525" w14:textId="4A765F70" w:rsidR="00D517AE" w:rsidRPr="00125F8B" w:rsidRDefault="00D517AE" w:rsidP="00001464">
            <w:pPr>
              <w:pStyle w:val="Compact"/>
              <w:rPr>
                <w:rFonts w:ascii="Arial" w:hAnsi="Arial" w:cs="Arial"/>
                <w:sz w:val="19"/>
                <w:szCs w:val="19"/>
              </w:rPr>
            </w:pPr>
          </w:p>
        </w:tc>
        <w:tc>
          <w:tcPr>
            <w:tcW w:w="0" w:type="auto"/>
            <w:tcBorders>
              <w:top w:val="nil"/>
              <w:left w:val="nil"/>
              <w:right w:val="single" w:sz="4" w:space="0" w:color="00B2A9" w:themeColor="text1"/>
            </w:tcBorders>
            <w:shd w:val="clear" w:color="auto" w:fill="auto"/>
            <w:vAlign w:val="center"/>
            <w:hideMark/>
          </w:tcPr>
          <w:p w14:paraId="02147684" w14:textId="3F6266E9" w:rsidR="00D517AE" w:rsidRPr="00125F8B" w:rsidRDefault="00D517AE" w:rsidP="0067100B">
            <w:pPr>
              <w:pStyle w:val="Compact"/>
              <w:rPr>
                <w:rFonts w:ascii="Arial" w:hAnsi="Arial" w:cs="Arial"/>
                <w:sz w:val="19"/>
                <w:szCs w:val="19"/>
              </w:rPr>
            </w:pPr>
            <w:r w:rsidRPr="00125F8B">
              <w:rPr>
                <w:rFonts w:ascii="Arial" w:hAnsi="Arial" w:cs="Arial"/>
                <w:sz w:val="19"/>
                <w:szCs w:val="19"/>
              </w:rPr>
              <w:t>Pyrenees</w:t>
            </w:r>
          </w:p>
        </w:tc>
        <w:tc>
          <w:tcPr>
            <w:tcW w:w="0" w:type="auto"/>
            <w:tcBorders>
              <w:left w:val="single" w:sz="4" w:space="0" w:color="00B2A9" w:themeColor="text1"/>
              <w:right w:val="nil"/>
            </w:tcBorders>
            <w:shd w:val="clear" w:color="auto" w:fill="auto"/>
            <w:vAlign w:val="bottom"/>
            <w:hideMark/>
          </w:tcPr>
          <w:p w14:paraId="661350A9" w14:textId="2C716FD8" w:rsidR="00D517AE" w:rsidRPr="00125F8B" w:rsidRDefault="00D517AE" w:rsidP="0067100B">
            <w:pPr>
              <w:pStyle w:val="Compact"/>
              <w:rPr>
                <w:rFonts w:ascii="Arial" w:hAnsi="Arial" w:cs="Arial"/>
                <w:sz w:val="19"/>
                <w:szCs w:val="19"/>
              </w:rPr>
            </w:pPr>
          </w:p>
        </w:tc>
        <w:tc>
          <w:tcPr>
            <w:tcW w:w="0" w:type="auto"/>
            <w:tcBorders>
              <w:left w:val="nil"/>
              <w:right w:val="nil"/>
            </w:tcBorders>
            <w:shd w:val="clear" w:color="auto" w:fill="auto"/>
            <w:vAlign w:val="bottom"/>
            <w:hideMark/>
          </w:tcPr>
          <w:p w14:paraId="0E0A51C5" w14:textId="16DC7176" w:rsidR="00D517AE" w:rsidRPr="00125F8B" w:rsidRDefault="00D517AE" w:rsidP="0067100B">
            <w:pPr>
              <w:spacing w:after="0"/>
              <w:rPr>
                <w:color w:val="000000"/>
                <w:sz w:val="19"/>
                <w:szCs w:val="19"/>
                <w:lang w:eastAsia="en-AU"/>
              </w:rPr>
            </w:pPr>
          </w:p>
        </w:tc>
      </w:tr>
      <w:tr w:rsidR="00D517AE" w:rsidRPr="00125F8B" w14:paraId="0B97A9B5" w14:textId="77777777" w:rsidTr="00D517AE">
        <w:trPr>
          <w:trHeight w:val="283"/>
        </w:trPr>
        <w:tc>
          <w:tcPr>
            <w:tcW w:w="0" w:type="auto"/>
            <w:tcBorders>
              <w:top w:val="nil"/>
              <w:left w:val="nil"/>
              <w:bottom w:val="single" w:sz="4" w:space="0" w:color="00B2A9" w:themeColor="text1"/>
              <w:right w:val="nil"/>
            </w:tcBorders>
            <w:shd w:val="clear" w:color="auto" w:fill="auto"/>
            <w:vAlign w:val="center"/>
          </w:tcPr>
          <w:p w14:paraId="51A7BB52" w14:textId="3A3830D7" w:rsidR="00D517AE" w:rsidRPr="00125F8B" w:rsidRDefault="00D517AE" w:rsidP="00001464">
            <w:pPr>
              <w:pStyle w:val="Compact"/>
              <w:rPr>
                <w:rFonts w:ascii="Arial" w:hAnsi="Arial" w:cs="Arial"/>
                <w:sz w:val="19"/>
                <w:szCs w:val="19"/>
              </w:rPr>
            </w:pPr>
          </w:p>
        </w:tc>
        <w:tc>
          <w:tcPr>
            <w:tcW w:w="0" w:type="auto"/>
            <w:tcBorders>
              <w:top w:val="nil"/>
              <w:left w:val="nil"/>
              <w:bottom w:val="single" w:sz="4" w:space="0" w:color="00B2A9" w:themeColor="text1"/>
              <w:right w:val="single" w:sz="4" w:space="0" w:color="00B2A9" w:themeColor="text1"/>
            </w:tcBorders>
            <w:shd w:val="clear" w:color="auto" w:fill="auto"/>
            <w:vAlign w:val="center"/>
            <w:hideMark/>
          </w:tcPr>
          <w:p w14:paraId="2ACA21C4" w14:textId="12C35785" w:rsidR="00D517AE" w:rsidRPr="00125F8B" w:rsidRDefault="00D517AE" w:rsidP="0067100B">
            <w:pPr>
              <w:pStyle w:val="Compact"/>
              <w:rPr>
                <w:rFonts w:ascii="Arial" w:hAnsi="Arial" w:cs="Arial"/>
                <w:sz w:val="19"/>
                <w:szCs w:val="19"/>
              </w:rPr>
            </w:pPr>
            <w:r w:rsidRPr="00125F8B">
              <w:rPr>
                <w:rFonts w:ascii="Arial" w:hAnsi="Arial" w:cs="Arial"/>
                <w:sz w:val="19"/>
                <w:szCs w:val="19"/>
              </w:rPr>
              <w:t>Southern Grampians</w:t>
            </w:r>
          </w:p>
        </w:tc>
        <w:tc>
          <w:tcPr>
            <w:tcW w:w="0" w:type="auto"/>
            <w:tcBorders>
              <w:left w:val="single" w:sz="4" w:space="0" w:color="00B2A9" w:themeColor="text1"/>
              <w:bottom w:val="single" w:sz="4" w:space="0" w:color="00B2A9" w:themeColor="text1"/>
              <w:right w:val="nil"/>
            </w:tcBorders>
            <w:shd w:val="clear" w:color="auto" w:fill="auto"/>
            <w:noWrap/>
            <w:vAlign w:val="bottom"/>
          </w:tcPr>
          <w:p w14:paraId="277E220A" w14:textId="77777777" w:rsidR="00D517AE" w:rsidRPr="00125F8B" w:rsidRDefault="00D517AE" w:rsidP="00001464">
            <w:pPr>
              <w:pStyle w:val="Compact"/>
              <w:rPr>
                <w:rFonts w:ascii="Arial" w:hAnsi="Arial" w:cs="Arial"/>
                <w:sz w:val="19"/>
                <w:szCs w:val="19"/>
              </w:rPr>
            </w:pPr>
          </w:p>
        </w:tc>
        <w:tc>
          <w:tcPr>
            <w:tcW w:w="0" w:type="auto"/>
            <w:tcBorders>
              <w:left w:val="nil"/>
              <w:bottom w:val="single" w:sz="4" w:space="0" w:color="00B2A9" w:themeColor="text1"/>
              <w:right w:val="nil"/>
            </w:tcBorders>
            <w:shd w:val="clear" w:color="auto" w:fill="auto"/>
            <w:noWrap/>
            <w:vAlign w:val="bottom"/>
          </w:tcPr>
          <w:p w14:paraId="2CEC9833" w14:textId="77777777" w:rsidR="00D517AE" w:rsidRPr="00125F8B" w:rsidRDefault="00D517AE" w:rsidP="00001464">
            <w:pPr>
              <w:spacing w:after="0"/>
              <w:rPr>
                <w:rFonts w:ascii="Times New Roman" w:hAnsi="Times New Roman" w:cs="Times New Roman"/>
                <w:sz w:val="19"/>
                <w:szCs w:val="19"/>
                <w:lang w:eastAsia="en-AU"/>
              </w:rPr>
            </w:pPr>
          </w:p>
        </w:tc>
      </w:tr>
    </w:tbl>
    <w:p w14:paraId="62F86850" w14:textId="29AC180D" w:rsidR="00DD534D" w:rsidRDefault="001048B9" w:rsidP="00954766">
      <w:r>
        <w:lastRenderedPageBreak/>
        <w:t>K</w:t>
      </w:r>
      <w:r w:rsidR="39F1CA61">
        <w:t>angaroo</w:t>
      </w:r>
      <w:r>
        <w:t>s</w:t>
      </w:r>
      <w:r w:rsidR="39F1CA61">
        <w:t xml:space="preserve"> are </w:t>
      </w:r>
      <w:r w:rsidR="71AD63AD">
        <w:t xml:space="preserve">widely </w:t>
      </w:r>
      <w:r w:rsidR="39F1CA61">
        <w:t xml:space="preserve">distributed over </w:t>
      </w:r>
      <w:r w:rsidR="00174A03">
        <w:t xml:space="preserve">most </w:t>
      </w:r>
      <w:r w:rsidR="39F1CA61">
        <w:t>parts of Victoria</w:t>
      </w:r>
      <w:r w:rsidR="00DD674B">
        <w:t xml:space="preserve">. </w:t>
      </w:r>
      <w:r w:rsidR="243C67FB">
        <w:t>RK</w:t>
      </w:r>
      <w:r w:rsidR="39F1CA61">
        <w:t xml:space="preserve"> </w:t>
      </w:r>
      <w:r w:rsidR="00247954">
        <w:t xml:space="preserve">are </w:t>
      </w:r>
      <w:r w:rsidR="39F1CA61">
        <w:t xml:space="preserve">restricted to the </w:t>
      </w:r>
      <w:r w:rsidR="4A61B6B2">
        <w:t xml:space="preserve">far </w:t>
      </w:r>
      <w:r w:rsidR="39F1CA61">
        <w:t>north-west of the state</w:t>
      </w:r>
      <w:r w:rsidR="00DD674B">
        <w:t xml:space="preserve">. </w:t>
      </w:r>
      <w:r w:rsidR="39F1CA61">
        <w:t xml:space="preserve">EGK </w:t>
      </w:r>
      <w:r w:rsidR="29F221DF">
        <w:t>inhabit</w:t>
      </w:r>
      <w:r w:rsidR="39F1CA61">
        <w:t xml:space="preserve"> most of </w:t>
      </w:r>
      <w:r w:rsidR="29F221DF">
        <w:t>the state</w:t>
      </w:r>
      <w:r w:rsidR="39F1CA61">
        <w:t xml:space="preserve">, apart from the </w:t>
      </w:r>
      <w:r w:rsidR="20525F6D">
        <w:t xml:space="preserve">far </w:t>
      </w:r>
      <w:r w:rsidR="39F1CA61">
        <w:t>north-west</w:t>
      </w:r>
      <w:r w:rsidR="00DD674B">
        <w:t xml:space="preserve">. </w:t>
      </w:r>
      <w:r w:rsidR="39F1CA61">
        <w:t xml:space="preserve">WGK </w:t>
      </w:r>
      <w:r w:rsidR="29F221DF">
        <w:t>inhabit</w:t>
      </w:r>
      <w:r w:rsidR="71AD63AD">
        <w:t xml:space="preserve"> only</w:t>
      </w:r>
      <w:r w:rsidR="39F1CA61">
        <w:t xml:space="preserve"> the </w:t>
      </w:r>
      <w:r w:rsidR="123C2DE7">
        <w:t xml:space="preserve">west and </w:t>
      </w:r>
      <w:r w:rsidR="39F1CA61">
        <w:t>north-west</w:t>
      </w:r>
      <w:r w:rsidR="00DD674B">
        <w:t xml:space="preserve">. </w:t>
      </w:r>
      <w:r w:rsidR="39F1CA61">
        <w:t>The range of EGK and WGK overlap in a broad band across the west of the state</w:t>
      </w:r>
      <w:r w:rsidR="00B8AB64">
        <w:t xml:space="preserve">, </w:t>
      </w:r>
      <w:r w:rsidR="20525F6D">
        <w:t xml:space="preserve">known as </w:t>
      </w:r>
      <w:r w:rsidR="00B8AB64">
        <w:t>the G</w:t>
      </w:r>
      <w:r w:rsidR="39F1CA61">
        <w:t xml:space="preserve">rey </w:t>
      </w:r>
      <w:r w:rsidR="00B8AB64">
        <w:t>K</w:t>
      </w:r>
      <w:r w:rsidR="39F1CA61">
        <w:t xml:space="preserve">angaroo </w:t>
      </w:r>
      <w:r w:rsidR="00B8AB64">
        <w:t>O</w:t>
      </w:r>
      <w:r w:rsidR="39F1CA61">
        <w:t xml:space="preserve">verlap </w:t>
      </w:r>
      <w:r w:rsidR="00B8AB64">
        <w:t>Z</w:t>
      </w:r>
      <w:r w:rsidR="39F1CA61">
        <w:t>one</w:t>
      </w:r>
      <w:r w:rsidR="29F221DF">
        <w:t xml:space="preserve">, </w:t>
      </w:r>
      <w:r w:rsidR="39F1CA61">
        <w:t>GKOZ</w:t>
      </w:r>
      <w:r w:rsidR="060DF6A3">
        <w:t xml:space="preserve"> </w:t>
      </w:r>
      <w:r w:rsidR="29F221DF">
        <w:t>(</w:t>
      </w:r>
      <w:proofErr w:type="spellStart"/>
      <w:r w:rsidR="060DF6A3">
        <w:t>Caughley</w:t>
      </w:r>
      <w:proofErr w:type="spellEnd"/>
      <w:r w:rsidR="060DF6A3">
        <w:t xml:space="preserve"> </w:t>
      </w:r>
      <w:r w:rsidR="060DF6A3" w:rsidRPr="00B3728A">
        <w:t>et al</w:t>
      </w:r>
      <w:r w:rsidR="00EA3F2C" w:rsidRPr="00174A03">
        <w:t>.</w:t>
      </w:r>
      <w:r w:rsidR="00EA3F2C">
        <w:t xml:space="preserve"> </w:t>
      </w:r>
      <w:r w:rsidR="29CF5142">
        <w:t>1984</w:t>
      </w:r>
      <w:r w:rsidR="39F1CA61">
        <w:t>)</w:t>
      </w:r>
      <w:r w:rsidR="0070322F">
        <w:t>, which mostly coincides with the Lower and Upper Wimmera harvest zones</w:t>
      </w:r>
      <w:r w:rsidR="00DD674B">
        <w:t xml:space="preserve">. </w:t>
      </w:r>
    </w:p>
    <w:p w14:paraId="6EC6BF7E" w14:textId="77777777" w:rsidR="00947B08" w:rsidRPr="00CE7E5D" w:rsidRDefault="00947B08" w:rsidP="00947B08"/>
    <w:p w14:paraId="59AD3D55" w14:textId="2C5287F4" w:rsidR="00DD534D" w:rsidRDefault="0002504F" w:rsidP="00DD534D">
      <w:pPr>
        <w:keepNext/>
      </w:pPr>
      <w:r>
        <w:rPr>
          <w:noProof/>
        </w:rPr>
        <w:drawing>
          <wp:inline distT="0" distB="0" distL="0" distR="0" wp14:anchorId="75365F4C" wp14:editId="742FA2B9">
            <wp:extent cx="6120765" cy="40805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42" cstate="screen">
                      <a:extLst>
                        <a:ext uri="{28A0092B-C50C-407E-A947-70E740481C1C}">
                          <a14:useLocalDpi xmlns:a14="http://schemas.microsoft.com/office/drawing/2010/main"/>
                        </a:ext>
                      </a:extLst>
                    </a:blip>
                    <a:stretch>
                      <a:fillRect/>
                    </a:stretch>
                  </pic:blipFill>
                  <pic:spPr>
                    <a:xfrm>
                      <a:off x="0" y="0"/>
                      <a:ext cx="6120765" cy="4080510"/>
                    </a:xfrm>
                    <a:prstGeom prst="rect">
                      <a:avLst/>
                    </a:prstGeom>
                  </pic:spPr>
                </pic:pic>
              </a:graphicData>
            </a:graphic>
          </wp:inline>
        </w:drawing>
      </w:r>
    </w:p>
    <w:p w14:paraId="6E9C129A" w14:textId="76793983" w:rsidR="00DD674B" w:rsidRDefault="00DD534D" w:rsidP="00AE182B">
      <w:pPr>
        <w:pStyle w:val="Caption-Figure"/>
      </w:pPr>
      <w:bookmarkStart w:id="53" w:name="_Toc126737371"/>
      <w:r>
        <w:t>Figure 1</w:t>
      </w:r>
      <w:r w:rsidR="00DD674B">
        <w:t xml:space="preserve">. </w:t>
      </w:r>
      <w:r>
        <w:t xml:space="preserve">Map of </w:t>
      </w:r>
      <w:r w:rsidR="006020A6">
        <w:t xml:space="preserve">the </w:t>
      </w:r>
      <w:r>
        <w:t xml:space="preserve">stratification scheme </w:t>
      </w:r>
      <w:r w:rsidR="006020A6">
        <w:t xml:space="preserve">used </w:t>
      </w:r>
      <w:r>
        <w:t>for the state</w:t>
      </w:r>
      <w:r w:rsidR="003B7812">
        <w:t>-</w:t>
      </w:r>
      <w:r>
        <w:t>wide kangaroo survey</w:t>
      </w:r>
      <w:r w:rsidR="00DE4899">
        <w:t xml:space="preserve"> to define harvest zones</w:t>
      </w:r>
      <w:bookmarkEnd w:id="53"/>
    </w:p>
    <w:p w14:paraId="6616C9C2" w14:textId="62586B16" w:rsidR="0060215C" w:rsidRPr="0070322F" w:rsidRDefault="00AD4C58" w:rsidP="00954766">
      <w:r w:rsidRPr="0002504F">
        <w:rPr>
          <w:sz w:val="18"/>
          <w:szCs w:val="18"/>
        </w:rPr>
        <w:t xml:space="preserve">Each </w:t>
      </w:r>
      <w:r w:rsidR="00DE4899" w:rsidRPr="0002504F">
        <w:rPr>
          <w:sz w:val="18"/>
          <w:szCs w:val="18"/>
        </w:rPr>
        <w:t xml:space="preserve">harvest </w:t>
      </w:r>
      <w:r w:rsidR="00415F2C" w:rsidRPr="0002504F">
        <w:rPr>
          <w:sz w:val="18"/>
          <w:szCs w:val="18"/>
        </w:rPr>
        <w:t xml:space="preserve">zone </w:t>
      </w:r>
      <w:r w:rsidR="00EC51B1" w:rsidRPr="0002504F">
        <w:rPr>
          <w:sz w:val="18"/>
          <w:szCs w:val="18"/>
        </w:rPr>
        <w:t>was</w:t>
      </w:r>
      <w:r w:rsidRPr="0002504F">
        <w:rPr>
          <w:sz w:val="18"/>
          <w:szCs w:val="18"/>
        </w:rPr>
        <w:t xml:space="preserve"> formed by aggregating several ecological</w:t>
      </w:r>
      <w:r w:rsidR="00247954" w:rsidRPr="0002504F">
        <w:rPr>
          <w:sz w:val="18"/>
          <w:szCs w:val="18"/>
        </w:rPr>
        <w:t>ly</w:t>
      </w:r>
      <w:r w:rsidRPr="0002504F">
        <w:rPr>
          <w:sz w:val="18"/>
          <w:szCs w:val="18"/>
        </w:rPr>
        <w:t xml:space="preserve"> similar and geographically proximate LGAs</w:t>
      </w:r>
      <w:r w:rsidR="00DD674B" w:rsidRPr="0002504F">
        <w:rPr>
          <w:sz w:val="18"/>
          <w:szCs w:val="18"/>
        </w:rPr>
        <w:t xml:space="preserve">. </w:t>
      </w:r>
      <w:r w:rsidR="00DE4899" w:rsidRPr="0002504F">
        <w:rPr>
          <w:sz w:val="18"/>
          <w:szCs w:val="18"/>
        </w:rPr>
        <w:t xml:space="preserve">Green </w:t>
      </w:r>
      <w:r w:rsidR="00DD534D" w:rsidRPr="0002504F">
        <w:rPr>
          <w:sz w:val="18"/>
          <w:szCs w:val="18"/>
        </w:rPr>
        <w:t xml:space="preserve">shading corresponds to open or lightly forested areas and mallee vegetation types </w:t>
      </w:r>
      <w:r w:rsidR="001B250B" w:rsidRPr="0002504F">
        <w:rPr>
          <w:sz w:val="18"/>
          <w:szCs w:val="18"/>
        </w:rPr>
        <w:t>that are</w:t>
      </w:r>
      <w:r w:rsidR="00DD534D" w:rsidRPr="0002504F">
        <w:rPr>
          <w:sz w:val="18"/>
          <w:szCs w:val="18"/>
        </w:rPr>
        <w:t xml:space="preserve"> included in the survey and estimates</w:t>
      </w:r>
      <w:r w:rsidR="00DD674B" w:rsidRPr="0002504F">
        <w:rPr>
          <w:sz w:val="18"/>
          <w:szCs w:val="18"/>
        </w:rPr>
        <w:t xml:space="preserve">. </w:t>
      </w:r>
      <w:r w:rsidR="00DD534D" w:rsidRPr="0002504F">
        <w:rPr>
          <w:sz w:val="18"/>
          <w:szCs w:val="18"/>
        </w:rPr>
        <w:t>Unshaded areas are heavily forested</w:t>
      </w:r>
      <w:r w:rsidR="006020A6" w:rsidRPr="0002504F">
        <w:rPr>
          <w:sz w:val="18"/>
          <w:szCs w:val="18"/>
        </w:rPr>
        <w:t xml:space="preserve">, </w:t>
      </w:r>
      <w:r w:rsidR="00DD534D" w:rsidRPr="0002504F">
        <w:rPr>
          <w:sz w:val="18"/>
          <w:szCs w:val="18"/>
        </w:rPr>
        <w:t xml:space="preserve">highly </w:t>
      </w:r>
      <w:r w:rsidR="00415F2C" w:rsidRPr="0002504F">
        <w:rPr>
          <w:sz w:val="18"/>
          <w:szCs w:val="18"/>
        </w:rPr>
        <w:t>urbanised,</w:t>
      </w:r>
      <w:r w:rsidR="006020A6" w:rsidRPr="0002504F">
        <w:rPr>
          <w:sz w:val="18"/>
          <w:szCs w:val="18"/>
        </w:rPr>
        <w:t xml:space="preserve"> </w:t>
      </w:r>
      <w:r w:rsidR="00DD534D" w:rsidRPr="0002504F">
        <w:rPr>
          <w:sz w:val="18"/>
          <w:szCs w:val="18"/>
        </w:rPr>
        <w:t xml:space="preserve">or kangaroo-free </w:t>
      </w:r>
      <w:r w:rsidR="006020A6" w:rsidRPr="0002504F">
        <w:rPr>
          <w:sz w:val="18"/>
          <w:szCs w:val="18"/>
        </w:rPr>
        <w:t>areas</w:t>
      </w:r>
      <w:r w:rsidR="00DD534D" w:rsidRPr="0002504F">
        <w:rPr>
          <w:sz w:val="18"/>
          <w:szCs w:val="18"/>
        </w:rPr>
        <w:t xml:space="preserve"> </w:t>
      </w:r>
      <w:r w:rsidR="00016B0E" w:rsidRPr="0002504F">
        <w:rPr>
          <w:sz w:val="18"/>
          <w:szCs w:val="18"/>
        </w:rPr>
        <w:t xml:space="preserve">that </w:t>
      </w:r>
      <w:r w:rsidR="006020A6" w:rsidRPr="0002504F">
        <w:rPr>
          <w:sz w:val="18"/>
          <w:szCs w:val="18"/>
        </w:rPr>
        <w:t xml:space="preserve">were </w:t>
      </w:r>
      <w:r w:rsidR="00DD534D" w:rsidRPr="0002504F">
        <w:rPr>
          <w:sz w:val="18"/>
          <w:szCs w:val="18"/>
        </w:rPr>
        <w:t>excluded from survey and estimates</w:t>
      </w:r>
      <w:r w:rsidR="00DD534D" w:rsidRPr="0070322F">
        <w:t>.</w:t>
      </w:r>
    </w:p>
    <w:p w14:paraId="245F59B2" w14:textId="77777777" w:rsidR="00DD534D" w:rsidRDefault="00DD534D" w:rsidP="00252AB6">
      <w:pPr>
        <w:pStyle w:val="Heading2-Numbered"/>
      </w:pPr>
      <w:bookmarkStart w:id="54" w:name="_Toc126679984"/>
      <w:bookmarkStart w:id="55" w:name="_Toc126680935"/>
      <w:bookmarkStart w:id="56" w:name="_Toc126681168"/>
      <w:bookmarkStart w:id="57" w:name="_Toc66275616"/>
      <w:bookmarkStart w:id="58" w:name="_Toc126738308"/>
      <w:bookmarkEnd w:id="54"/>
      <w:bookmarkEnd w:id="55"/>
      <w:bookmarkEnd w:id="56"/>
      <w:r>
        <w:t>Aerial surveys</w:t>
      </w:r>
      <w:bookmarkEnd w:id="57"/>
      <w:bookmarkEnd w:id="58"/>
    </w:p>
    <w:p w14:paraId="7900B55D" w14:textId="1DDB856A" w:rsidR="00DD534D" w:rsidRDefault="00DD534D" w:rsidP="00954766">
      <w:r>
        <w:t xml:space="preserve">Aerial surveys and line-transect distance sampling </w:t>
      </w:r>
      <w:r>
        <w:fldChar w:fldCharType="begin" w:fldLock="1"/>
      </w:r>
      <w:r w:rsidR="00663244">
        <w:instrText xml:space="preserve"> ADDIN ZOTERO_ITEM CSL_CITATION {"citationID":"trAIQMgz","properties":{"formattedCitation":"(Buckland et al., 1993)","plainCitation":"(Buckland et al., 1993)","noteIndex":0},"citationItems":[{"id":"g2FjIGGS/1mpNIr2t","uris":["http://www.mendeley.com/documents/?uuid=7cafb2d0-6714-4210-8a3b-6fcbe1126fa4"],"itemData":{"author":[{"dropping-particle":"","family":"Buckland","given":"S. T.","non-dropping-particle":"","parse-names":false,"suffix":""},{"dropping-particle":"","family":"Anderson","given":"D. R.","non-dropping-particle":"","parse-names":false,"suffix":""},{"dropping-particle":"","family":"Burnham","given":"K. P.","non-dropping-particle":"","parse-names":false,"suffix":""},{"dropping-particle":"","family":"Laake","given":"J.","non-dropping-particle":"","parse-names":false,"suffix":""}],"id":"ITEM-1","issued":{"date-parts":[["1993"]]},"note":"From Duplicate 3 (Distance sampling: estimating abundance of biological populations - Buckland, S. T.; Anderson, D. R.; Burnham, K. P.; Laake, J.)\n\n894","publisher":"Chapman &amp; Hall","publisher-place":"London","title":"Distance sampling: estimating abundance of biological populations","type":"book"}}],"schema":"https://github.com/citation-style-language/schema/raw/master/csl-citation.json"} </w:instrText>
      </w:r>
      <w:r>
        <w:fldChar w:fldCharType="separate"/>
      </w:r>
      <w:r w:rsidR="001353B8" w:rsidRPr="001353B8">
        <w:t>(Buckland et al. 1993)</w:t>
      </w:r>
      <w:r>
        <w:fldChar w:fldCharType="end"/>
      </w:r>
      <w:r>
        <w:t xml:space="preserve"> were used to estimate kangaroo densities across Victoria</w:t>
      </w:r>
      <w:r w:rsidR="00DD674B">
        <w:t xml:space="preserve">. </w:t>
      </w:r>
      <w:r>
        <w:t xml:space="preserve">Aerial surveys were conducted </w:t>
      </w:r>
      <w:r w:rsidR="00FC55A4">
        <w:t xml:space="preserve">by </w:t>
      </w:r>
      <w:proofErr w:type="spellStart"/>
      <w:r w:rsidR="00E033CF">
        <w:t>Helifarm</w:t>
      </w:r>
      <w:proofErr w:type="spellEnd"/>
      <w:r w:rsidR="00E033CF">
        <w:t xml:space="preserve"> </w:t>
      </w:r>
      <w:r w:rsidR="007C536B">
        <w:t xml:space="preserve">Pty Ltd. </w:t>
      </w:r>
      <w:r>
        <w:t xml:space="preserve">in </w:t>
      </w:r>
      <w:r w:rsidR="002F157F">
        <w:t xml:space="preserve">September and </w:t>
      </w:r>
      <w:r w:rsidR="00EA0234">
        <w:t>October</w:t>
      </w:r>
      <w:r>
        <w:t xml:space="preserve"> </w:t>
      </w:r>
      <w:r w:rsidR="00BD68CA">
        <w:t xml:space="preserve">2022 </w:t>
      </w:r>
      <w:r w:rsidR="00FA0484">
        <w:t>using</w:t>
      </w:r>
      <w:r>
        <w:t xml:space="preserve"> a Bell </w:t>
      </w:r>
      <w:proofErr w:type="spellStart"/>
      <w:r>
        <w:t>LongRanger</w:t>
      </w:r>
      <w:proofErr w:type="spellEnd"/>
      <w:r>
        <w:t xml:space="preserve"> helicopter</w:t>
      </w:r>
      <w:r w:rsidR="006020A6">
        <w:t>,</w:t>
      </w:r>
      <w:r w:rsidR="00FC55A4">
        <w:t xml:space="preserve"> using</w:t>
      </w:r>
      <w:r w:rsidR="00FC55A4" w:rsidDel="007C536B">
        <w:t xml:space="preserve"> </w:t>
      </w:r>
      <w:r w:rsidR="00FC55A4">
        <w:t xml:space="preserve">methods </w:t>
      </w:r>
      <w:r w:rsidR="007C536B">
        <w:t>similar to those used</w:t>
      </w:r>
      <w:r w:rsidR="00FC55A4">
        <w:t xml:space="preserve"> in </w:t>
      </w:r>
      <w:r w:rsidR="00E033CF">
        <w:t>previous surveys</w:t>
      </w:r>
      <w:r w:rsidR="00BD68CA">
        <w:t xml:space="preserve"> </w:t>
      </w:r>
      <w:r w:rsidR="00FC55A4">
        <w:fldChar w:fldCharType="begin" w:fldLock="1"/>
      </w:r>
      <w:r w:rsidR="00663244">
        <w:instrText xml:space="preserve"> ADDIN ZOTERO_ITEM CSL_CITATION {"citationID":"xGx1EdnF","properties":{"formattedCitation":"(Lethbridge &amp; Stead, 2017)","plainCitation":"(Lethbridge &amp; Stead, 2017)","noteIndex":0},"citationItems":[{"id":"g2FjIGGS/fnRRuiSc","uris":["http://www.mendeley.com/documents/?uuid=7dff7751-2c21-41db-aeb6-1c765f6c52aa"],"itemData":{"author":[{"dropping-particle":"","family":"Lethbridge","given":"M","non-dropping-particle":"","parse-names":false,"suffix":""},{"dropping-particle":"","family":"Stead","given":"M","non-dropping-particle":"","parse-names":false,"suffix":""}],"id":"ITEM-1","issued":{"date-parts":[["2017"]]},"publisher":"Report to the Department of Environment, Land, Water and Planning","publisher-place":"Victoria","title":"Victorian aerial kangaroo population survey: Insights and learnings from Victoria's first state-wide kangaroo aerial survey","type":"report"}}],"schema":"https://github.com/citation-style-language/schema/raw/master/csl-citation.json"} </w:instrText>
      </w:r>
      <w:r w:rsidR="00FC55A4">
        <w:fldChar w:fldCharType="separate"/>
      </w:r>
      <w:r w:rsidR="001353B8" w:rsidRPr="001353B8">
        <w:t xml:space="preserve">(Lethbridge </w:t>
      </w:r>
      <w:r w:rsidR="0078055D">
        <w:t>and</w:t>
      </w:r>
      <w:r w:rsidR="001353B8" w:rsidRPr="001353B8">
        <w:t xml:space="preserve"> Stead 2017)</w:t>
      </w:r>
      <w:r w:rsidR="00FC55A4">
        <w:fldChar w:fldCharType="end"/>
      </w:r>
      <w:r w:rsidR="00DD674B">
        <w:t xml:space="preserve">. </w:t>
      </w:r>
      <w:r w:rsidR="00E033CF">
        <w:t>Each transect</w:t>
      </w:r>
      <w:r>
        <w:t xml:space="preserve"> w</w:t>
      </w:r>
      <w:r w:rsidR="00E033CF">
        <w:t>as</w:t>
      </w:r>
      <w:r>
        <w:t xml:space="preserve"> flown within three hours of sunrise or sunset in an easterly or westerly direction (flying away from the sun) at a height of 200 feet</w:t>
      </w:r>
      <w:r w:rsidR="006020A6">
        <w:t xml:space="preserve"> </w:t>
      </w:r>
      <w:r w:rsidR="00FA0484">
        <w:t>(</w:t>
      </w:r>
      <w:r w:rsidR="006020A6">
        <w:t xml:space="preserve">about </w:t>
      </w:r>
      <w:r w:rsidR="00FA0484">
        <w:t>60 m)</w:t>
      </w:r>
      <w:r w:rsidR="006020A6">
        <w:t xml:space="preserve"> above ground level</w:t>
      </w:r>
      <w:r>
        <w:t xml:space="preserve">, </w:t>
      </w:r>
      <w:r w:rsidR="00A038F6">
        <w:t xml:space="preserve">and </w:t>
      </w:r>
      <w:r>
        <w:t>a speed of 50 knots</w:t>
      </w:r>
      <w:r w:rsidR="00FA0484">
        <w:t xml:space="preserve"> (</w:t>
      </w:r>
      <w:r w:rsidR="006020A6">
        <w:t xml:space="preserve">about </w:t>
      </w:r>
      <w:r w:rsidR="00FA0484">
        <w:t>90 km/h)</w:t>
      </w:r>
      <w:r w:rsidR="00FC55A4">
        <w:t xml:space="preserve"> </w:t>
      </w:r>
      <w:r w:rsidR="00E033CF">
        <w:t>(</w:t>
      </w:r>
      <w:r w:rsidR="00FC55A4">
        <w:t>Figure 2)</w:t>
      </w:r>
      <w:r w:rsidR="00DD674B">
        <w:t xml:space="preserve">. </w:t>
      </w:r>
      <w:r>
        <w:t>A five-zone survey pole was used on either side of the aircraft, allowing observed kangaroos to be placed into one of five distance classes (0</w:t>
      </w:r>
      <w:r w:rsidR="006020A6">
        <w:t>–</w:t>
      </w:r>
      <w:r>
        <w:t>20</w:t>
      </w:r>
      <w:r w:rsidR="006020A6">
        <w:t xml:space="preserve"> </w:t>
      </w:r>
      <w:r>
        <w:t>m, 20</w:t>
      </w:r>
      <w:r w:rsidR="006020A6">
        <w:t>–</w:t>
      </w:r>
      <w:r>
        <w:t>40</w:t>
      </w:r>
      <w:r w:rsidR="006020A6">
        <w:t xml:space="preserve"> </w:t>
      </w:r>
      <w:r>
        <w:t>m, 40</w:t>
      </w:r>
      <w:r w:rsidR="006020A6">
        <w:t>–</w:t>
      </w:r>
      <w:r>
        <w:t>70</w:t>
      </w:r>
      <w:r w:rsidR="006020A6">
        <w:t xml:space="preserve"> </w:t>
      </w:r>
      <w:r>
        <w:t>m, 70</w:t>
      </w:r>
      <w:r w:rsidR="006020A6">
        <w:t>–</w:t>
      </w:r>
      <w:r>
        <w:t>100</w:t>
      </w:r>
      <w:r w:rsidR="006020A6">
        <w:t xml:space="preserve"> </w:t>
      </w:r>
      <w:r>
        <w:t>m and 100</w:t>
      </w:r>
      <w:r w:rsidR="006020A6">
        <w:t>–</w:t>
      </w:r>
      <w:r>
        <w:t>150</w:t>
      </w:r>
      <w:r w:rsidR="006020A6">
        <w:t xml:space="preserve"> </w:t>
      </w:r>
      <w:r>
        <w:t>m</w:t>
      </w:r>
      <w:r w:rsidR="008A2852">
        <w:t xml:space="preserve"> from the transect line</w:t>
      </w:r>
      <w:r>
        <w:t>)</w:t>
      </w:r>
      <w:r w:rsidR="00DD674B">
        <w:t xml:space="preserve">. </w:t>
      </w:r>
      <w:r>
        <w:t>The species, size</w:t>
      </w:r>
      <w:r w:rsidR="008A2852">
        <w:t xml:space="preserve"> (number of kangaroos)</w:t>
      </w:r>
      <w:r>
        <w:t xml:space="preserve"> and distance class of the first observation of each group of kangaroos was recorded</w:t>
      </w:r>
      <w:r w:rsidR="00DD674B">
        <w:t xml:space="preserve">. </w:t>
      </w:r>
      <w:r w:rsidR="006020A6">
        <w:t>Because of</w:t>
      </w:r>
      <w:r>
        <w:t xml:space="preserve"> difficulties in accurately determining the difference between EGK and WGK from the air, only </w:t>
      </w:r>
      <w:r w:rsidR="00415F2C">
        <w:t>RK</w:t>
      </w:r>
      <w:r w:rsidR="006020A6">
        <w:t xml:space="preserve"> </w:t>
      </w:r>
      <w:r>
        <w:t xml:space="preserve">and </w:t>
      </w:r>
      <w:r w:rsidR="006020A6">
        <w:t>an aggregated ‘</w:t>
      </w:r>
      <w:r>
        <w:t>grey kangaroo</w:t>
      </w:r>
      <w:r w:rsidR="006020A6">
        <w:t>’</w:t>
      </w:r>
      <w:r>
        <w:t xml:space="preserve"> (GK)</w:t>
      </w:r>
      <w:r w:rsidR="001B250B">
        <w:t xml:space="preserve"> </w:t>
      </w:r>
      <w:r w:rsidR="006020A6">
        <w:t>(</w:t>
      </w:r>
      <w:r w:rsidR="001B250B">
        <w:t>representing both EGK and WGK combined</w:t>
      </w:r>
      <w:r w:rsidR="006020A6">
        <w:t>) were recorded</w:t>
      </w:r>
      <w:r w:rsidR="00DD674B">
        <w:t xml:space="preserve">. </w:t>
      </w:r>
      <w:r>
        <w:t>For further details of the aerial surveys methodology</w:t>
      </w:r>
      <w:r w:rsidR="00247954">
        <w:t>,</w:t>
      </w:r>
      <w:r>
        <w:t xml:space="preserve"> see</w:t>
      </w:r>
      <w:r w:rsidR="009303E0">
        <w:t xml:space="preserve"> Lethbridge and Stead</w:t>
      </w:r>
      <w:r>
        <w:t xml:space="preserve"> </w:t>
      </w:r>
      <w:r w:rsidR="009303E0">
        <w:fldChar w:fldCharType="begin" w:fldLock="1"/>
      </w:r>
      <w:r w:rsidR="00663244">
        <w:instrText xml:space="preserve"> ADDIN ZOTERO_ITEM CSL_CITATION {"citationID":"4WVByXNT","properties":{"formattedCitation":"(2017)","plainCitation":"(2017)","noteIndex":0},"citationItems":[{"id":"g2FjIGGS/fnRRuiSc","uris":["http://www.mendeley.com/documents/?uuid=7dff7751-2c21-41db-aeb6-1c765f6c52aa"],"itemData":{"author":[{"dropping-particle":"","family":"Lethbridge","given":"M","non-dropping-particle":"","parse-names":false,"suffix":""},{"dropping-particle":"","family":"Stead","given":"M","non-dropping-particle":"","parse-names":false,"suffix":""}],"id":"ITEM-1","issued":{"date-parts":[["2017"]]},"publisher":"Report to the Department of Environment, Land, Water and Planning","publisher-place":"Victoria","title":"Victorian aerial kangaroo population survey: Insights and learnings from Victoria's first state-wide kangaroo aerial survey","type":"report"},"suppress-author":1}],"schema":"https://github.com/citation-style-language/schema/raw/master/csl-citation.json"} </w:instrText>
      </w:r>
      <w:r w:rsidR="009303E0">
        <w:fldChar w:fldCharType="separate"/>
      </w:r>
      <w:r w:rsidR="001353B8" w:rsidRPr="001353B8">
        <w:t>(2017)</w:t>
      </w:r>
      <w:r w:rsidR="009303E0">
        <w:fldChar w:fldCharType="end"/>
      </w:r>
      <w:r>
        <w:t>.</w:t>
      </w:r>
    </w:p>
    <w:p w14:paraId="2B3A975D" w14:textId="77777777" w:rsidR="00DD534D" w:rsidRDefault="00EA0234" w:rsidP="00DD534D">
      <w:pPr>
        <w:pStyle w:val="FigurewithCaption"/>
      </w:pPr>
      <w:r>
        <w:rPr>
          <w:noProof/>
        </w:rPr>
        <w:lastRenderedPageBreak/>
        <w:drawing>
          <wp:inline distT="0" distB="0" distL="0" distR="0" wp14:anchorId="68CD94AB" wp14:editId="1D249C23">
            <wp:extent cx="5958205" cy="4241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43" cstate="screen">
                      <a:extLst>
                        <a:ext uri="{28A0092B-C50C-407E-A947-70E740481C1C}">
                          <a14:useLocalDpi xmlns:a14="http://schemas.microsoft.com/office/drawing/2010/main"/>
                        </a:ext>
                      </a:extLst>
                    </a:blip>
                    <a:srcRect b="2066"/>
                    <a:stretch/>
                  </pic:blipFill>
                  <pic:spPr bwMode="auto">
                    <a:xfrm>
                      <a:off x="0" y="0"/>
                      <a:ext cx="5958306" cy="4241872"/>
                    </a:xfrm>
                    <a:prstGeom prst="rect">
                      <a:avLst/>
                    </a:prstGeom>
                    <a:ln>
                      <a:noFill/>
                    </a:ln>
                    <a:extLst>
                      <a:ext uri="{53640926-AAD7-44D8-BBD7-CCE9431645EC}">
                        <a14:shadowObscured xmlns:a14="http://schemas.microsoft.com/office/drawing/2010/main"/>
                      </a:ext>
                    </a:extLst>
                  </pic:spPr>
                </pic:pic>
              </a:graphicData>
            </a:graphic>
          </wp:inline>
        </w:drawing>
      </w:r>
    </w:p>
    <w:p w14:paraId="7BF53CB2" w14:textId="0EEBB037" w:rsidR="00D82B5D" w:rsidRPr="00D82B5D" w:rsidRDefault="00DD534D" w:rsidP="00AE182B">
      <w:pPr>
        <w:pStyle w:val="Caption-Figure"/>
      </w:pPr>
      <w:bookmarkStart w:id="59" w:name="_Toc126737372"/>
      <w:r w:rsidRPr="00445189">
        <w:t>Figure 2</w:t>
      </w:r>
      <w:r w:rsidR="00DD674B">
        <w:t xml:space="preserve">. </w:t>
      </w:r>
      <w:r w:rsidRPr="00445189">
        <w:t>Map of transects flo</w:t>
      </w:r>
      <w:r w:rsidR="00EA0234" w:rsidRPr="00445189">
        <w:t>wn</w:t>
      </w:r>
      <w:r w:rsidRPr="00445189">
        <w:t xml:space="preserve"> in the </w:t>
      </w:r>
      <w:r w:rsidR="00EA0234" w:rsidRPr="00445189">
        <w:t>20</w:t>
      </w:r>
      <w:r w:rsidR="00EA24E3" w:rsidRPr="00445189">
        <w:t>2</w:t>
      </w:r>
      <w:r w:rsidR="00BD68CA" w:rsidRPr="00445189">
        <w:t>2</w:t>
      </w:r>
      <w:r w:rsidR="00EA0234" w:rsidRPr="00445189">
        <w:t xml:space="preserve"> </w:t>
      </w:r>
      <w:r w:rsidRPr="00445189">
        <w:t>kangaroo aerial survey</w:t>
      </w:r>
      <w:bookmarkEnd w:id="59"/>
    </w:p>
    <w:p w14:paraId="01CD97E4" w14:textId="02D3E8A7" w:rsidR="00DD534D" w:rsidRDefault="00E204EA">
      <w:r w:rsidRPr="0002504F">
        <w:rPr>
          <w:sz w:val="18"/>
          <w:szCs w:val="18"/>
        </w:rPr>
        <w:t xml:space="preserve">Priority transects </w:t>
      </w:r>
      <w:r w:rsidR="00FB1D41" w:rsidRPr="0002504F">
        <w:rPr>
          <w:sz w:val="18"/>
          <w:szCs w:val="18"/>
        </w:rPr>
        <w:t xml:space="preserve">(blue) </w:t>
      </w:r>
      <w:r w:rsidRPr="0002504F">
        <w:rPr>
          <w:sz w:val="18"/>
          <w:szCs w:val="18"/>
        </w:rPr>
        <w:t xml:space="preserve">were surveyed with </w:t>
      </w:r>
      <w:r w:rsidR="006020A6" w:rsidRPr="0002504F">
        <w:rPr>
          <w:sz w:val="18"/>
          <w:szCs w:val="18"/>
        </w:rPr>
        <w:t>c</w:t>
      </w:r>
      <w:r w:rsidR="00953AED" w:rsidRPr="0002504F">
        <w:rPr>
          <w:sz w:val="18"/>
          <w:szCs w:val="18"/>
        </w:rPr>
        <w:t xml:space="preserve">ontingency transects </w:t>
      </w:r>
      <w:r w:rsidR="00FB1D41" w:rsidRPr="0002504F">
        <w:rPr>
          <w:sz w:val="18"/>
          <w:szCs w:val="18"/>
        </w:rPr>
        <w:t xml:space="preserve">(red) </w:t>
      </w:r>
      <w:r w:rsidRPr="0002504F">
        <w:rPr>
          <w:sz w:val="18"/>
          <w:szCs w:val="18"/>
        </w:rPr>
        <w:t>substituted</w:t>
      </w:r>
      <w:r w:rsidR="00953AED" w:rsidRPr="0002504F">
        <w:rPr>
          <w:sz w:val="18"/>
          <w:szCs w:val="18"/>
        </w:rPr>
        <w:t xml:space="preserve"> in the event that </w:t>
      </w:r>
      <w:r w:rsidR="006020A6" w:rsidRPr="0002504F">
        <w:rPr>
          <w:sz w:val="18"/>
          <w:szCs w:val="18"/>
        </w:rPr>
        <w:t>p</w:t>
      </w:r>
      <w:r w:rsidR="00953AED" w:rsidRPr="0002504F">
        <w:rPr>
          <w:sz w:val="18"/>
          <w:szCs w:val="18"/>
        </w:rPr>
        <w:t xml:space="preserve">riority transects could not </w:t>
      </w:r>
      <w:r w:rsidR="005A39A7" w:rsidRPr="0002504F">
        <w:rPr>
          <w:sz w:val="18"/>
          <w:szCs w:val="18"/>
        </w:rPr>
        <w:t xml:space="preserve">be </w:t>
      </w:r>
      <w:r w:rsidR="00953AED" w:rsidRPr="0002504F">
        <w:rPr>
          <w:sz w:val="18"/>
          <w:szCs w:val="18"/>
        </w:rPr>
        <w:t>safely flown</w:t>
      </w:r>
      <w:r w:rsidR="00DD674B" w:rsidRPr="0002504F">
        <w:rPr>
          <w:sz w:val="18"/>
          <w:szCs w:val="18"/>
        </w:rPr>
        <w:t xml:space="preserve">. </w:t>
      </w:r>
      <w:r w:rsidRPr="0002504F">
        <w:rPr>
          <w:sz w:val="18"/>
          <w:szCs w:val="18"/>
        </w:rPr>
        <w:t xml:space="preserve">Shading indicates </w:t>
      </w:r>
      <w:r w:rsidR="009B4D35" w:rsidRPr="0002504F">
        <w:rPr>
          <w:sz w:val="18"/>
          <w:szCs w:val="18"/>
        </w:rPr>
        <w:t xml:space="preserve">the </w:t>
      </w:r>
      <w:r w:rsidRPr="0002504F">
        <w:rPr>
          <w:sz w:val="18"/>
          <w:szCs w:val="18"/>
        </w:rPr>
        <w:t xml:space="preserve">different </w:t>
      </w:r>
      <w:r w:rsidR="00760C2B" w:rsidRPr="0002504F">
        <w:rPr>
          <w:sz w:val="18"/>
          <w:szCs w:val="18"/>
        </w:rPr>
        <w:t>harvest zone</w:t>
      </w:r>
      <w:r w:rsidR="00415F2C" w:rsidRPr="0002504F">
        <w:rPr>
          <w:sz w:val="18"/>
          <w:szCs w:val="18"/>
        </w:rPr>
        <w:t>s</w:t>
      </w:r>
      <w:r w:rsidRPr="00270E95">
        <w:t>.</w:t>
      </w:r>
    </w:p>
    <w:p w14:paraId="221A8131" w14:textId="77777777" w:rsidR="00577ECA" w:rsidRPr="00270E95" w:rsidRDefault="00577ECA" w:rsidP="00954766"/>
    <w:p w14:paraId="4B729D17" w14:textId="16910AC3" w:rsidR="00DD534D" w:rsidRPr="00865F12" w:rsidRDefault="00865F12" w:rsidP="00252AB6">
      <w:pPr>
        <w:pStyle w:val="Heading2-Numbered"/>
      </w:pPr>
      <w:bookmarkStart w:id="60" w:name="_Toc126679986"/>
      <w:bookmarkStart w:id="61" w:name="_Toc126680937"/>
      <w:bookmarkStart w:id="62" w:name="_Toc126681170"/>
      <w:bookmarkStart w:id="63" w:name="ground-surveys"/>
      <w:bookmarkStart w:id="64" w:name="_Toc126738309"/>
      <w:bookmarkStart w:id="65" w:name="_Toc66275617"/>
      <w:bookmarkEnd w:id="60"/>
      <w:bookmarkEnd w:id="61"/>
      <w:bookmarkEnd w:id="62"/>
      <w:bookmarkEnd w:id="63"/>
      <w:r w:rsidRPr="00865F12">
        <w:t xml:space="preserve">Proportions of Eastern and Western Grey </w:t>
      </w:r>
      <w:r w:rsidR="00A40FFC">
        <w:t>k</w:t>
      </w:r>
      <w:r w:rsidRPr="00865F12">
        <w:t>angaroos in the overlap zone</w:t>
      </w:r>
      <w:bookmarkEnd w:id="64"/>
      <w:r w:rsidRPr="00865F12" w:rsidDel="00865F12">
        <w:t xml:space="preserve"> </w:t>
      </w:r>
      <w:bookmarkEnd w:id="65"/>
    </w:p>
    <w:p w14:paraId="571788E4" w14:textId="3BEFB5C0" w:rsidR="00663AE5" w:rsidRPr="00865F12" w:rsidRDefault="00D247A3" w:rsidP="00954766">
      <w:r>
        <w:t xml:space="preserve">To enable effective management of EGK and WGK, separate population estimates </w:t>
      </w:r>
      <w:r w:rsidR="0065307A">
        <w:t>we</w:t>
      </w:r>
      <w:r>
        <w:t xml:space="preserve">re required for the two species. </w:t>
      </w:r>
      <w:r w:rsidR="00953AED" w:rsidRPr="00865F12">
        <w:t xml:space="preserve">In </w:t>
      </w:r>
      <w:r w:rsidR="00C167F3" w:rsidRPr="00865F12">
        <w:t>zones</w:t>
      </w:r>
      <w:r w:rsidR="00953AED" w:rsidRPr="00865F12">
        <w:t xml:space="preserve"> occupied only by EGK</w:t>
      </w:r>
      <w:r w:rsidR="001003FB" w:rsidRPr="00865F12">
        <w:t xml:space="preserve"> (</w:t>
      </w:r>
      <w:proofErr w:type="gramStart"/>
      <w:r w:rsidR="001003FB" w:rsidRPr="00865F12">
        <w:t>North East</w:t>
      </w:r>
      <w:proofErr w:type="gramEnd"/>
      <w:r w:rsidR="001003FB" w:rsidRPr="00865F12">
        <w:t xml:space="preserve">, Central, Otway, </w:t>
      </w:r>
      <w:r w:rsidR="001D793B" w:rsidRPr="00865F12">
        <w:t xml:space="preserve">and </w:t>
      </w:r>
      <w:r w:rsidR="001003FB" w:rsidRPr="00865F12">
        <w:t>Gippsland)</w:t>
      </w:r>
      <w:r w:rsidR="0065307A">
        <w:t>,</w:t>
      </w:r>
      <w:r w:rsidR="00953AED" w:rsidRPr="00865F12">
        <w:t xml:space="preserve"> the estimates of total </w:t>
      </w:r>
      <w:r w:rsidR="005A39A7" w:rsidRPr="00865F12">
        <w:t>GK</w:t>
      </w:r>
      <w:r w:rsidR="00953AED" w:rsidRPr="00865F12">
        <w:t xml:space="preserve"> abundance equate</w:t>
      </w:r>
      <w:r w:rsidR="0065307A">
        <w:t>d</w:t>
      </w:r>
      <w:r w:rsidR="00953AED" w:rsidRPr="00865F12">
        <w:t xml:space="preserve"> to the number of EGK</w:t>
      </w:r>
      <w:r w:rsidR="00DD674B">
        <w:t xml:space="preserve">. </w:t>
      </w:r>
      <w:r w:rsidR="00577ECA">
        <w:t>H</w:t>
      </w:r>
      <w:r w:rsidR="00577ECA" w:rsidRPr="00865F12">
        <w:t>owever, in the GKOZ</w:t>
      </w:r>
      <w:r w:rsidR="00577ECA">
        <w:t>,</w:t>
      </w:r>
      <w:r w:rsidR="00577ECA" w:rsidRPr="00865F12">
        <w:t xml:space="preserve"> it was necessary to apportion the total population estimate between the two species</w:t>
      </w:r>
      <w:r w:rsidR="00577ECA">
        <w:t xml:space="preserve"> </w:t>
      </w:r>
      <w:r w:rsidR="00577ECA" w:rsidRPr="00865F12">
        <w:t>based on an analysis of available distributional data for the species</w:t>
      </w:r>
      <w:r w:rsidR="00577ECA">
        <w:t>’ (</w:t>
      </w:r>
      <w:r w:rsidR="00577ECA" w:rsidRPr="00865F12">
        <w:t>including data derived from targeted ground surveys across the GKOZ</w:t>
      </w:r>
      <w:r w:rsidR="00577ECA">
        <w:t xml:space="preserve"> </w:t>
      </w:r>
      <w:r w:rsidR="00445189">
        <w:t>(Moloney et al. 2021)</w:t>
      </w:r>
      <w:r w:rsidR="00577ECA">
        <w:t>)</w:t>
      </w:r>
      <w:r w:rsidR="00DD674B">
        <w:t xml:space="preserve">. </w:t>
      </w:r>
    </w:p>
    <w:p w14:paraId="647470DA" w14:textId="1E40E73C" w:rsidR="00865F12" w:rsidRPr="002E5A18" w:rsidRDefault="00445189" w:rsidP="00954766">
      <w:r>
        <w:t>Since</w:t>
      </w:r>
      <w:r w:rsidR="00865F12">
        <w:t xml:space="preserve"> no ground surveys were conducted in 2022</w:t>
      </w:r>
      <w:r w:rsidR="0077012A">
        <w:rPr>
          <w:rStyle w:val="FootnoteReference"/>
        </w:rPr>
        <w:footnoteReference w:id="3"/>
      </w:r>
      <w:r w:rsidR="00227147">
        <w:t>,</w:t>
      </w:r>
      <w:r w:rsidR="00865F12">
        <w:t xml:space="preserve"> t</w:t>
      </w:r>
      <w:r w:rsidR="00865F12" w:rsidRPr="002E5A18">
        <w:t xml:space="preserve">he geographical variation in the proportions of Eastern and Western Grey </w:t>
      </w:r>
      <w:r w:rsidR="0065307A">
        <w:t>k</w:t>
      </w:r>
      <w:r w:rsidR="00865F12" w:rsidRPr="002E5A18">
        <w:t>angaroos was based on the spa</w:t>
      </w:r>
      <w:r>
        <w:t xml:space="preserve">tial model </w:t>
      </w:r>
      <w:r w:rsidR="00CA5AA4">
        <w:t xml:space="preserve">of the relative occurrence of the two species </w:t>
      </w:r>
      <w:r>
        <w:t xml:space="preserve">developed </w:t>
      </w:r>
      <w:r w:rsidR="00865F12" w:rsidRPr="002E5A18">
        <w:t xml:space="preserve">from the most recent ground surveys </w:t>
      </w:r>
      <w:r w:rsidR="00865F12" w:rsidRPr="002E5A18">
        <w:fldChar w:fldCharType="begin"/>
      </w:r>
      <w:r w:rsidR="00663244">
        <w:instrText xml:space="preserve"> ADDIN ZOTERO_ITEM CSL_CITATION {"citationID":"PFoMuF3W","properties":{"formattedCitation":"(Moloney et al., 2021)","plainCitation":"(Moloney et al., 2021)","noteIndex":0},"citationItems":[{"id":342,"uris":["http://zotero.org/users/local/KxS8yCXp/items/BH3X8BJM"],"itemData":{"id":342,"type":"article-journal","container-title":"Land, Water and Planning, Heidelberg, Victoria","source":"Google Scholar","title":"State-wide abundance of kangaroos in Victoria: results from the 2020 aerial survey. Arthur Rylah Institute for Environmental Research Technical Report Series No. 324. Department of Environment","title-short":"State-wide abundance of kangaroos in Victoria","author":[{"family":"Moloney","given":"P. D."},{"family":"Ramsey","given":"D. S. L."},{"family":"Scroggie","given":"M. P."}],"issued":{"date-parts":[["2021"]]}}}],"schema":"https://github.com/citation-style-language/schema/raw/master/csl-citation.json"} </w:instrText>
      </w:r>
      <w:r w:rsidR="00865F12" w:rsidRPr="002E5A18">
        <w:fldChar w:fldCharType="separate"/>
      </w:r>
      <w:r w:rsidR="00865F12" w:rsidRPr="002E5A18">
        <w:t>(Moloney et al. 2021)</w:t>
      </w:r>
      <w:r w:rsidR="00865F12" w:rsidRPr="002E5A18">
        <w:fldChar w:fldCharType="end"/>
      </w:r>
      <w:r w:rsidR="00865F12" w:rsidRPr="002E5A18">
        <w:t xml:space="preserve">. The </w:t>
      </w:r>
      <w:r w:rsidR="00865F12">
        <w:t>fitted model coincide</w:t>
      </w:r>
      <w:r w:rsidR="0065307A">
        <w:t>d</w:t>
      </w:r>
      <w:r w:rsidR="00865F12">
        <w:t xml:space="preserve"> well with our existing knowledge of the current position and extent of the GKOZ and showed minimal change in recent years, so the 2020 predictions were used for the 2022 estimate. </w:t>
      </w:r>
      <w:r w:rsidR="00865F12" w:rsidRPr="002E5A18">
        <w:t xml:space="preserve">Estimated proportions of EGK in the Upper Wimmera and Lower Wimmera zones ranged from </w:t>
      </w:r>
      <w:r w:rsidR="0070322F">
        <w:t>38</w:t>
      </w:r>
      <w:r w:rsidR="0065307A">
        <w:t>–</w:t>
      </w:r>
      <w:r w:rsidR="00865F12" w:rsidRPr="002E5A18">
        <w:t xml:space="preserve">83% (Table </w:t>
      </w:r>
      <w:r w:rsidR="00E25402">
        <w:t>3</w:t>
      </w:r>
      <w:r w:rsidR="00865F12" w:rsidRPr="002E5A18">
        <w:t>)</w:t>
      </w:r>
      <w:r w:rsidR="00DD674B">
        <w:t xml:space="preserve">. </w:t>
      </w:r>
      <w:r w:rsidR="00865F12" w:rsidRPr="002E5A18">
        <w:t xml:space="preserve">These estimates were used to apportion the total estimates of GK abundance between the two species in the </w:t>
      </w:r>
      <w:r w:rsidR="0070322F">
        <w:t>two</w:t>
      </w:r>
      <w:r w:rsidR="0070322F" w:rsidRPr="002E5A18">
        <w:t xml:space="preserve"> </w:t>
      </w:r>
      <w:r w:rsidR="00760C2B">
        <w:t>harvest zone</w:t>
      </w:r>
      <w:r w:rsidR="00865F12" w:rsidRPr="002E5A18">
        <w:t>s spanning the Victorian portion of the GKOZ.</w:t>
      </w:r>
    </w:p>
    <w:p w14:paraId="0D8DB605" w14:textId="77777777" w:rsidR="00C903E3" w:rsidRDefault="00C903E3" w:rsidP="00C903E3"/>
    <w:p w14:paraId="00EE59BB" w14:textId="77777777" w:rsidR="00577ECA" w:rsidRDefault="00577ECA" w:rsidP="00C903E3">
      <w:pPr>
        <w:pStyle w:val="Caption-Table"/>
      </w:pPr>
    </w:p>
    <w:p w14:paraId="7BA9126C" w14:textId="5198167C" w:rsidR="00C903E3" w:rsidRDefault="00865F12" w:rsidP="00C903E3">
      <w:pPr>
        <w:pStyle w:val="Caption-Table"/>
      </w:pPr>
      <w:bookmarkStart w:id="66" w:name="_Toc126737354"/>
      <w:r w:rsidRPr="00C903E3">
        <w:t xml:space="preserve">Table </w:t>
      </w:r>
      <w:r w:rsidR="00E74EAD">
        <w:fldChar w:fldCharType="begin"/>
      </w:r>
      <w:r w:rsidR="00E74EAD">
        <w:instrText xml:space="preserve"> SEQ Table \* ARABIC </w:instrText>
      </w:r>
      <w:r w:rsidR="00E74EAD">
        <w:fldChar w:fldCharType="separate"/>
      </w:r>
      <w:r w:rsidR="00C903E3" w:rsidRPr="00954766">
        <w:t>3</w:t>
      </w:r>
      <w:r w:rsidR="00E74EAD">
        <w:fldChar w:fldCharType="end"/>
      </w:r>
      <w:r w:rsidR="00C903E3" w:rsidRPr="00C903E3">
        <w:t xml:space="preserve">. </w:t>
      </w:r>
      <w:r w:rsidRPr="00C903E3">
        <w:t xml:space="preserve"> Estimated proportions of EGK in each </w:t>
      </w:r>
      <w:r w:rsidR="00760C2B" w:rsidRPr="00C903E3">
        <w:t>harvest zone</w:t>
      </w:r>
      <w:r w:rsidRPr="00C903E3">
        <w:t xml:space="preserve"> within the GKOZ during 2022, along with corresponding estimates of uncertainty.</w:t>
      </w:r>
      <w:bookmarkEnd w:id="66"/>
      <w:r w:rsidR="00445189" w:rsidRPr="00C903E3">
        <w:t xml:space="preserve"> </w:t>
      </w:r>
    </w:p>
    <w:p w14:paraId="7B850EDF" w14:textId="447EB960" w:rsidR="00865F12" w:rsidRPr="0070322F" w:rsidRDefault="00865F12" w:rsidP="00954766">
      <w:r w:rsidRPr="00C903E3">
        <w:t>Proportions are derived from the predictions of the spa</w:t>
      </w:r>
      <w:r w:rsidR="00445189" w:rsidRPr="00C903E3">
        <w:t xml:space="preserve">tial model of relative occurrence of the two species </w:t>
      </w:r>
      <w:r w:rsidRPr="00C903E3">
        <w:t>(Moloney et al</w:t>
      </w:r>
      <w:r w:rsidR="00445189" w:rsidRPr="00C903E3">
        <w:t>.</w:t>
      </w:r>
      <w:r w:rsidRPr="00C903E3">
        <w:t xml:space="preserve"> 2021).</w:t>
      </w:r>
      <w:r w:rsidR="00252AB6" w:rsidRPr="00C903E3">
        <w:t xml:space="preserve"> </w:t>
      </w:r>
      <w:r w:rsidRPr="0070322F">
        <w:t>S</w:t>
      </w:r>
      <w:r w:rsidR="00577ECA">
        <w:t>E</w:t>
      </w:r>
      <w:r w:rsidRPr="0070322F">
        <w:t xml:space="preserve"> = standard </w:t>
      </w:r>
      <w:r w:rsidR="00577ECA">
        <w:t>error</w:t>
      </w:r>
      <w:r w:rsidRPr="0070322F">
        <w:t>; lower and upper bounds = 95% confidence interval</w:t>
      </w:r>
      <w:r w:rsidR="00DD674B">
        <w:t xml:space="preserve">. </w:t>
      </w:r>
    </w:p>
    <w:tbl>
      <w:tblPr>
        <w:tblStyle w:val="DELWPTable"/>
        <w:tblW w:w="3427" w:type="pct"/>
        <w:tblLook w:val="07E0" w:firstRow="1" w:lastRow="1" w:firstColumn="1" w:lastColumn="1" w:noHBand="1" w:noVBand="1"/>
      </w:tblPr>
      <w:tblGrid>
        <w:gridCol w:w="2228"/>
        <w:gridCol w:w="1243"/>
        <w:gridCol w:w="966"/>
        <w:gridCol w:w="1339"/>
        <w:gridCol w:w="831"/>
      </w:tblGrid>
      <w:tr w:rsidR="00865F12" w:rsidRPr="002E5A18" w14:paraId="0E0BDBEC" w14:textId="77777777" w:rsidTr="0070322F">
        <w:trPr>
          <w:cnfStyle w:val="100000000000" w:firstRow="1" w:lastRow="0" w:firstColumn="0" w:lastColumn="0" w:oddVBand="0" w:evenVBand="0" w:oddHBand="0" w:evenHBand="0" w:firstRowFirstColumn="0" w:firstRowLastColumn="0" w:lastRowFirstColumn="0" w:lastRowLastColumn="0"/>
        </w:trPr>
        <w:tc>
          <w:tcPr>
            <w:tcW w:w="1686" w:type="pct"/>
          </w:tcPr>
          <w:p w14:paraId="3A988184" w14:textId="0E94E7A9" w:rsidR="00865F12" w:rsidRPr="002E5A18" w:rsidRDefault="00760C2B" w:rsidP="00954766">
            <w:pPr>
              <w:pStyle w:val="Tableheadingtext"/>
            </w:pPr>
            <w:r>
              <w:t>Harvest zone</w:t>
            </w:r>
          </w:p>
        </w:tc>
        <w:tc>
          <w:tcPr>
            <w:tcW w:w="941" w:type="pct"/>
          </w:tcPr>
          <w:p w14:paraId="07AD6C37" w14:textId="77777777" w:rsidR="00865F12" w:rsidRPr="002E5A18" w:rsidRDefault="00865F12" w:rsidP="00954766">
            <w:pPr>
              <w:pStyle w:val="Tableheadingtext"/>
            </w:pPr>
            <w:r w:rsidRPr="002E5A18">
              <w:t>Estimate</w:t>
            </w:r>
          </w:p>
        </w:tc>
        <w:tc>
          <w:tcPr>
            <w:tcW w:w="731" w:type="pct"/>
          </w:tcPr>
          <w:p w14:paraId="231D237E" w14:textId="4C9A6AAC" w:rsidR="00865F12" w:rsidRPr="002E5A18" w:rsidRDefault="00865F12" w:rsidP="00954766">
            <w:pPr>
              <w:pStyle w:val="Tableheadingtext"/>
            </w:pPr>
            <w:r w:rsidRPr="002E5A18">
              <w:t>S</w:t>
            </w:r>
            <w:r w:rsidR="00577ECA">
              <w:t>E</w:t>
            </w:r>
          </w:p>
        </w:tc>
        <w:tc>
          <w:tcPr>
            <w:tcW w:w="1013" w:type="pct"/>
          </w:tcPr>
          <w:p w14:paraId="2FE76461" w14:textId="77777777" w:rsidR="00865F12" w:rsidRPr="002E5A18" w:rsidRDefault="00865F12" w:rsidP="00954766">
            <w:pPr>
              <w:pStyle w:val="Tableheadingtext"/>
            </w:pPr>
            <w:r w:rsidRPr="002E5A18">
              <w:t>Lower bound</w:t>
            </w:r>
          </w:p>
        </w:tc>
        <w:tc>
          <w:tcPr>
            <w:tcW w:w="629" w:type="pct"/>
          </w:tcPr>
          <w:p w14:paraId="5B029B47" w14:textId="77777777" w:rsidR="00865F12" w:rsidRPr="002E5A18" w:rsidRDefault="00865F12" w:rsidP="00954766">
            <w:pPr>
              <w:pStyle w:val="Tableheadingtext"/>
            </w:pPr>
            <w:r w:rsidRPr="002E5A18">
              <w:t>Upper bound</w:t>
            </w:r>
          </w:p>
        </w:tc>
      </w:tr>
      <w:tr w:rsidR="00865F12" w:rsidRPr="002E5A18" w14:paraId="04C52EAD" w14:textId="77777777" w:rsidTr="0070322F">
        <w:tc>
          <w:tcPr>
            <w:tcW w:w="1686" w:type="pct"/>
          </w:tcPr>
          <w:p w14:paraId="3F2C9861" w14:textId="77777777" w:rsidR="00865F12" w:rsidRPr="002E5A18" w:rsidRDefault="00865F12" w:rsidP="00954766">
            <w:pPr>
              <w:pStyle w:val="Tablebodytext"/>
            </w:pPr>
            <w:r w:rsidRPr="002E5A18">
              <w:t>Upper Wimmera</w:t>
            </w:r>
          </w:p>
        </w:tc>
        <w:tc>
          <w:tcPr>
            <w:tcW w:w="941" w:type="pct"/>
          </w:tcPr>
          <w:p w14:paraId="2CDE87F9" w14:textId="77777777" w:rsidR="00865F12" w:rsidRPr="002E5A18" w:rsidRDefault="00865F12" w:rsidP="00954766">
            <w:pPr>
              <w:pStyle w:val="Tablebodytext"/>
            </w:pPr>
            <w:r w:rsidRPr="002E5A18">
              <w:t>0.377</w:t>
            </w:r>
          </w:p>
        </w:tc>
        <w:tc>
          <w:tcPr>
            <w:tcW w:w="731" w:type="pct"/>
          </w:tcPr>
          <w:p w14:paraId="701320EA" w14:textId="77777777" w:rsidR="00865F12" w:rsidRPr="002E5A18" w:rsidRDefault="00865F12" w:rsidP="00954766">
            <w:pPr>
              <w:pStyle w:val="Tablebodytext"/>
            </w:pPr>
            <w:r w:rsidRPr="002E5A18">
              <w:t>0.024</w:t>
            </w:r>
          </w:p>
        </w:tc>
        <w:tc>
          <w:tcPr>
            <w:tcW w:w="1013" w:type="pct"/>
          </w:tcPr>
          <w:p w14:paraId="28E29976" w14:textId="77777777" w:rsidR="00865F12" w:rsidRPr="002E5A18" w:rsidRDefault="00865F12" w:rsidP="00954766">
            <w:pPr>
              <w:pStyle w:val="Tablebodytext"/>
            </w:pPr>
            <w:r w:rsidRPr="002E5A18">
              <w:t>0.331</w:t>
            </w:r>
          </w:p>
        </w:tc>
        <w:tc>
          <w:tcPr>
            <w:tcW w:w="629" w:type="pct"/>
          </w:tcPr>
          <w:p w14:paraId="1825FF70" w14:textId="77777777" w:rsidR="00865F12" w:rsidRPr="002E5A18" w:rsidRDefault="00865F12" w:rsidP="00954766">
            <w:pPr>
              <w:pStyle w:val="Tablebodytext"/>
            </w:pPr>
            <w:r w:rsidRPr="002E5A18">
              <w:t>0.423</w:t>
            </w:r>
          </w:p>
        </w:tc>
      </w:tr>
      <w:tr w:rsidR="00865F12" w:rsidRPr="003E4C47" w14:paraId="7AFE9351" w14:textId="77777777" w:rsidTr="0070322F">
        <w:tc>
          <w:tcPr>
            <w:tcW w:w="1686" w:type="pct"/>
          </w:tcPr>
          <w:p w14:paraId="1B9C6529" w14:textId="77777777" w:rsidR="00865F12" w:rsidRPr="002E5A18" w:rsidRDefault="00865F12" w:rsidP="00954766">
            <w:pPr>
              <w:pStyle w:val="Tablebodytext"/>
            </w:pPr>
            <w:r w:rsidRPr="002E5A18">
              <w:t>Lower Wimmera</w:t>
            </w:r>
          </w:p>
        </w:tc>
        <w:tc>
          <w:tcPr>
            <w:tcW w:w="941" w:type="pct"/>
          </w:tcPr>
          <w:p w14:paraId="59E1A637" w14:textId="77777777" w:rsidR="00865F12" w:rsidRPr="002E5A18" w:rsidRDefault="00865F12" w:rsidP="00954766">
            <w:pPr>
              <w:pStyle w:val="Tablebodytext"/>
            </w:pPr>
            <w:r w:rsidRPr="002E5A18">
              <w:t>0.838</w:t>
            </w:r>
          </w:p>
        </w:tc>
        <w:tc>
          <w:tcPr>
            <w:tcW w:w="731" w:type="pct"/>
          </w:tcPr>
          <w:p w14:paraId="40B28165" w14:textId="77777777" w:rsidR="00865F12" w:rsidRPr="002E5A18" w:rsidRDefault="00865F12" w:rsidP="00954766">
            <w:pPr>
              <w:pStyle w:val="Tablebodytext"/>
            </w:pPr>
            <w:r w:rsidRPr="002E5A18">
              <w:t>0.021</w:t>
            </w:r>
          </w:p>
        </w:tc>
        <w:tc>
          <w:tcPr>
            <w:tcW w:w="1013" w:type="pct"/>
          </w:tcPr>
          <w:p w14:paraId="1B1ACB5F" w14:textId="77777777" w:rsidR="00865F12" w:rsidRPr="002E5A18" w:rsidRDefault="00865F12" w:rsidP="00954766">
            <w:pPr>
              <w:pStyle w:val="Tablebodytext"/>
            </w:pPr>
            <w:r w:rsidRPr="002E5A18">
              <w:t>0.791</w:t>
            </w:r>
          </w:p>
        </w:tc>
        <w:tc>
          <w:tcPr>
            <w:tcW w:w="629" w:type="pct"/>
          </w:tcPr>
          <w:p w14:paraId="6DF8C085" w14:textId="77777777" w:rsidR="00865F12" w:rsidRPr="003E4C47" w:rsidRDefault="00865F12" w:rsidP="00954766">
            <w:pPr>
              <w:pStyle w:val="Tablebodytext"/>
            </w:pPr>
            <w:r w:rsidRPr="002E5A18">
              <w:t>0.870</w:t>
            </w:r>
          </w:p>
        </w:tc>
      </w:tr>
    </w:tbl>
    <w:p w14:paraId="6CD30189" w14:textId="0A84C3DC" w:rsidR="00DD534D" w:rsidRDefault="00DD534D" w:rsidP="00252AB6">
      <w:pPr>
        <w:pStyle w:val="Heading2-Numbered"/>
      </w:pPr>
      <w:bookmarkStart w:id="67" w:name="_Toc126679988"/>
      <w:bookmarkStart w:id="68" w:name="_Toc126680939"/>
      <w:bookmarkStart w:id="69" w:name="_Toc126681172"/>
      <w:bookmarkStart w:id="70" w:name="_Toc121739758"/>
      <w:bookmarkStart w:id="71" w:name="_Toc121740190"/>
      <w:bookmarkStart w:id="72" w:name="_Toc121739759"/>
      <w:bookmarkStart w:id="73" w:name="_Toc121740191"/>
      <w:bookmarkStart w:id="74" w:name="_Toc121739760"/>
      <w:bookmarkStart w:id="75" w:name="_Toc121740192"/>
      <w:bookmarkStart w:id="76" w:name="_Toc121739761"/>
      <w:bookmarkStart w:id="77" w:name="_Toc121740193"/>
      <w:bookmarkStart w:id="78" w:name="_Toc121739762"/>
      <w:bookmarkStart w:id="79" w:name="_Toc121740194"/>
      <w:bookmarkStart w:id="80" w:name="_Toc121739763"/>
      <w:bookmarkStart w:id="81" w:name="_Toc121740195"/>
      <w:bookmarkStart w:id="82" w:name="_Toc121739764"/>
      <w:bookmarkStart w:id="83" w:name="_Toc121740196"/>
      <w:bookmarkStart w:id="84" w:name="_Toc121739765"/>
      <w:bookmarkStart w:id="85" w:name="_Toc121740197"/>
      <w:bookmarkStart w:id="86" w:name="_Toc121739766"/>
      <w:bookmarkStart w:id="87" w:name="_Toc121740198"/>
      <w:bookmarkStart w:id="88" w:name="_Toc121739767"/>
      <w:bookmarkStart w:id="89" w:name="_Toc121740199"/>
      <w:bookmarkStart w:id="90" w:name="_Toc121739768"/>
      <w:bookmarkStart w:id="91" w:name="_Toc121740200"/>
      <w:bookmarkStart w:id="92" w:name="_Toc121739769"/>
      <w:bookmarkStart w:id="93" w:name="_Toc121740201"/>
      <w:bookmarkStart w:id="94" w:name="kangaroo-estimates-by-lga"/>
      <w:bookmarkStart w:id="95" w:name="_Toc66275619"/>
      <w:bookmarkStart w:id="96" w:name="_Toc126738310"/>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t xml:space="preserve">Kangaroo </w:t>
      </w:r>
      <w:r w:rsidR="009C4D2A">
        <w:t xml:space="preserve">abundance </w:t>
      </w:r>
      <w:r>
        <w:t xml:space="preserve">estimates </w:t>
      </w:r>
      <w:r w:rsidR="009C4D2A">
        <w:t>for each</w:t>
      </w:r>
      <w:r>
        <w:t xml:space="preserve"> </w:t>
      </w:r>
      <w:bookmarkEnd w:id="95"/>
      <w:r w:rsidR="00760C2B">
        <w:t>harvest zone</w:t>
      </w:r>
      <w:bookmarkEnd w:id="96"/>
    </w:p>
    <w:p w14:paraId="68741A8B" w14:textId="04384F4C" w:rsidR="000C5BF5" w:rsidRDefault="00DD534D" w:rsidP="00954766">
      <w:r>
        <w:t xml:space="preserve">The density of </w:t>
      </w:r>
      <w:r w:rsidRPr="00AD0255">
        <w:t>GK</w:t>
      </w:r>
      <w:r>
        <w:t xml:space="preserve"> and </w:t>
      </w:r>
      <w:r w:rsidRPr="00AD0255">
        <w:t>RK</w:t>
      </w:r>
      <w:r>
        <w:t xml:space="preserve"> (kangaroos/km</w:t>
      </w:r>
      <w:r>
        <w:rPr>
          <w:vertAlign w:val="superscript"/>
        </w:rPr>
        <w:t>2</w:t>
      </w:r>
      <w:r>
        <w:t xml:space="preserve">) was estimated for each </w:t>
      </w:r>
      <w:r w:rsidR="00D57411">
        <w:t>zone</w:t>
      </w:r>
      <w:r>
        <w:t xml:space="preserve"> using standard line-transect distance sampling techniques (Buckland </w:t>
      </w:r>
      <w:r w:rsidRPr="00954766">
        <w:rPr>
          <w:iCs/>
        </w:rPr>
        <w:t>et al</w:t>
      </w:r>
      <w:r w:rsidR="00EA3F2C" w:rsidRPr="00954766">
        <w:rPr>
          <w:iCs/>
        </w:rPr>
        <w:t>.</w:t>
      </w:r>
      <w:r w:rsidR="00EA3F2C">
        <w:t xml:space="preserve"> </w:t>
      </w:r>
      <w:r>
        <w:t>1993)</w:t>
      </w:r>
      <w:r w:rsidR="00DD674B">
        <w:t xml:space="preserve">. </w:t>
      </w:r>
      <w:r>
        <w:t>Half-normal and hazard-rate detection functions with potential second an</w:t>
      </w:r>
      <w:r w:rsidR="009C0EA3">
        <w:t>d third order cosine adjustment terms</w:t>
      </w:r>
      <w:r>
        <w:t xml:space="preserve"> were considered, with the model with the lowest Akaike’s </w:t>
      </w:r>
      <w:r w:rsidR="00AD0255">
        <w:t>I</w:t>
      </w:r>
      <w:r>
        <w:t xml:space="preserve">nformation </w:t>
      </w:r>
      <w:r w:rsidR="00AD0255">
        <w:t>C</w:t>
      </w:r>
      <w:r>
        <w:t>riteri</w:t>
      </w:r>
      <w:r w:rsidR="00AD0255">
        <w:t>on</w:t>
      </w:r>
      <w:r>
        <w:t xml:space="preserve"> </w:t>
      </w:r>
      <w:r w:rsidR="00AD0255">
        <w:fldChar w:fldCharType="begin" w:fldLock="1"/>
      </w:r>
      <w:r w:rsidR="00663244">
        <w:instrText xml:space="preserve"> ADDIN ZOTERO_ITEM CSL_CITATION {"citationID":"iVpE7OLI","properties":{"formattedCitation":"(AIC; Burnham &amp; Anderson, 2002)","plainCitation":"(AIC; Burnham &amp; Anderson, 2002)","noteIndex":0},"citationItems":[{"id":"g2FjIGGS/zxNlqvU3","uris":["http://www.mendeley.com/documents/?uuid=826d0f21-ecf1-4890-861c-ff82949c3097"],"itemData":{"author":[{"dropping-particle":"","family":"Burnham","given":"K. P.","non-dropping-particle":"","parse-names":false,"suffix":""},{"dropping-particle":"","family":"Anderson","given":"D. R.","non-dropping-particle":"","parse-names":false,"suffix":""}],"id":"ITEM-1","issued":{"date-parts":[["2002"]]},"note":"NULL","number-of-pages":"488","publisher":"Springer-Verlag, New York","publisher-place":"New York","title":"Model selection and multimodel inference: a practical information-theoretic approach","type":"book"},"prefix":"AIC; "}],"schema":"https://github.com/citation-style-language/schema/raw/master/csl-citation.json"} </w:instrText>
      </w:r>
      <w:r w:rsidR="00AD0255">
        <w:fldChar w:fldCharType="separate"/>
      </w:r>
      <w:r w:rsidR="001353B8" w:rsidRPr="001353B8">
        <w:t xml:space="preserve">(AIC; Burnham </w:t>
      </w:r>
      <w:r w:rsidR="0078055D">
        <w:t>and</w:t>
      </w:r>
      <w:r w:rsidR="001353B8" w:rsidRPr="001353B8">
        <w:t xml:space="preserve"> Anderson 2002)</w:t>
      </w:r>
      <w:r w:rsidR="00AD0255">
        <w:fldChar w:fldCharType="end"/>
      </w:r>
      <w:r>
        <w:t xml:space="preserve"> used for the final inferences</w:t>
      </w:r>
      <w:r w:rsidR="00DD674B">
        <w:t xml:space="preserve">. </w:t>
      </w:r>
      <w:r>
        <w:t xml:space="preserve">In </w:t>
      </w:r>
      <w:r w:rsidR="00760C2B">
        <w:t>harvest zone</w:t>
      </w:r>
      <w:r w:rsidR="00435628">
        <w:t xml:space="preserve">s </w:t>
      </w:r>
      <w:r>
        <w:t xml:space="preserve">outside the </w:t>
      </w:r>
      <w:r w:rsidRPr="00AA18C1">
        <w:t>GKOZ</w:t>
      </w:r>
      <w:r w:rsidR="00AA18C1">
        <w:t>,</w:t>
      </w:r>
      <w:r>
        <w:t xml:space="preserve"> </w:t>
      </w:r>
      <w:r w:rsidRPr="00AA18C1">
        <w:t>GK</w:t>
      </w:r>
      <w:r>
        <w:t xml:space="preserve"> </w:t>
      </w:r>
      <w:r w:rsidR="00252AB6">
        <w:t xml:space="preserve">could </w:t>
      </w:r>
      <w:r>
        <w:t>be assumed to be</w:t>
      </w:r>
      <w:r w:rsidR="00AA18C1">
        <w:t xml:space="preserve"> either</w:t>
      </w:r>
      <w:r>
        <w:t xml:space="preserve"> </w:t>
      </w:r>
      <w:r w:rsidRPr="00AA18C1">
        <w:t>EGK</w:t>
      </w:r>
      <w:r>
        <w:t xml:space="preserve"> or </w:t>
      </w:r>
      <w:r w:rsidRPr="00AA18C1">
        <w:t>WGK</w:t>
      </w:r>
      <w:r>
        <w:t xml:space="preserve"> and</w:t>
      </w:r>
      <w:r w:rsidR="00AA18C1">
        <w:t xml:space="preserve"> densities</w:t>
      </w:r>
      <w:r>
        <w:t xml:space="preserve"> </w:t>
      </w:r>
      <w:r w:rsidR="00252AB6">
        <w:t xml:space="preserve">could </w:t>
      </w:r>
      <w:r w:rsidR="00AA18C1">
        <w:t xml:space="preserve">be </w:t>
      </w:r>
      <w:r>
        <w:t>estimate</w:t>
      </w:r>
      <w:r w:rsidR="00AA18C1">
        <w:t>d</w:t>
      </w:r>
      <w:r>
        <w:t xml:space="preserve"> directly from the distance sampling model</w:t>
      </w:r>
      <w:r w:rsidR="00DD674B">
        <w:t xml:space="preserve">. </w:t>
      </w:r>
      <w:r>
        <w:t xml:space="preserve">However, </w:t>
      </w:r>
      <w:r w:rsidR="00AA18C1">
        <w:t>within</w:t>
      </w:r>
      <w:r>
        <w:t xml:space="preserve"> the </w:t>
      </w:r>
      <w:r w:rsidRPr="00AA18C1">
        <w:t>GKOZ</w:t>
      </w:r>
      <w:r w:rsidR="00252AB6">
        <w:t>,</w:t>
      </w:r>
      <w:r>
        <w:t xml:space="preserve"> the density of </w:t>
      </w:r>
      <w:r w:rsidRPr="00AA18C1">
        <w:t>GK</w:t>
      </w:r>
      <w:r>
        <w:t xml:space="preserve"> needed to be assigned to </w:t>
      </w:r>
      <w:r w:rsidRPr="00AA18C1">
        <w:t>EGK</w:t>
      </w:r>
      <w:r>
        <w:t xml:space="preserve"> and </w:t>
      </w:r>
      <w:r w:rsidRPr="00AA18C1">
        <w:t>WGK</w:t>
      </w:r>
      <w:r w:rsidR="00DD674B">
        <w:rPr>
          <w:i/>
        </w:rPr>
        <w:t xml:space="preserve">. </w:t>
      </w:r>
      <w:r>
        <w:t xml:space="preserve">This was done by multiplying the relevant density estimates by the modelled proportion of </w:t>
      </w:r>
      <w:r w:rsidRPr="00AA18C1">
        <w:t>GK</w:t>
      </w:r>
      <w:r>
        <w:t xml:space="preserve"> in that </w:t>
      </w:r>
      <w:r w:rsidR="00760C2B">
        <w:t>harvest zone</w:t>
      </w:r>
      <w:r>
        <w:t xml:space="preserve"> that </w:t>
      </w:r>
      <w:r w:rsidR="00AA18C1">
        <w:t>were</w:t>
      </w:r>
      <w:r>
        <w:t xml:space="preserve"> </w:t>
      </w:r>
      <w:r w:rsidRPr="00AA18C1">
        <w:t>EGK</w:t>
      </w:r>
      <w:r>
        <w:t xml:space="preserve"> and </w:t>
      </w:r>
      <w:r w:rsidRPr="00AA18C1">
        <w:t>WGK</w:t>
      </w:r>
      <w:r w:rsidR="009570F6">
        <w:t>,</w:t>
      </w:r>
      <w:r>
        <w:t xml:space="preserve"> respectively</w:t>
      </w:r>
      <w:r w:rsidR="00445189">
        <w:t xml:space="preserve"> (Table </w:t>
      </w:r>
      <w:r w:rsidR="00E25402">
        <w:t>3</w:t>
      </w:r>
      <w:r w:rsidR="00445189">
        <w:t>)</w:t>
      </w:r>
      <w:r w:rsidR="00DD674B">
        <w:t xml:space="preserve">. </w:t>
      </w:r>
      <w:r>
        <w:t>Bootstrapping</w:t>
      </w:r>
      <w:r w:rsidR="00AA18C1">
        <w:t>, based on 10,000 replicate samples,</w:t>
      </w:r>
      <w:r>
        <w:t xml:space="preserve"> was used to estimate the standard error and confidence intervals of the </w:t>
      </w:r>
      <w:r w:rsidRPr="00AA18C1">
        <w:t>EGK</w:t>
      </w:r>
      <w:r>
        <w:t xml:space="preserve"> and </w:t>
      </w:r>
      <w:r w:rsidRPr="00AA18C1">
        <w:t>WGK</w:t>
      </w:r>
      <w:r>
        <w:t xml:space="preserve"> densities within the </w:t>
      </w:r>
      <w:r w:rsidRPr="00AA18C1">
        <w:t>GKOZ</w:t>
      </w:r>
      <w:r>
        <w:t xml:space="preserve"> </w:t>
      </w:r>
      <w:r w:rsidR="00AA18C1">
        <w:fldChar w:fldCharType="begin" w:fldLock="1"/>
      </w:r>
      <w:r w:rsidR="00663244">
        <w:instrText xml:space="preserve"> ADDIN ZOTERO_ITEM CSL_CITATION {"citationID":"mVGEgUbR","properties":{"formattedCitation":"(Efron &amp; Tibshirani, 1993)","plainCitation":"(Efron &amp; Tibshirani, 1993)","noteIndex":0},"citationItems":[{"id":"g2FjIGGS/490fa33w","uris":["http://www.mendeley.com/documents/?uuid=fb0331c8-3a2b-4b6e-b9a2-2c61fe7c8aa2"],"itemData":{"ISBN":"0412042312","ISSN":"04120423","PMID":"2049363","abstract":"Statistics is a subject of many uses and surprisingly few effective practitioners. The traditional road to statistical knowledge is blocked, for most, by a formidable wall of mathematics. The approach in An Introduction to the Bootstrap avoids that wall. It arms scientists and engineers, as well as statisticians, with the computational techniques they need to analyze and understand complicated data sets.","author":[{"dropping-particle":"","family":"Efron","given":"B","non-dropping-particle":"","parse-names":false,"suffix":""},{"dropping-particle":"","family":"Tibshirani","given":"R J","non-dropping-particle":"","parse-names":false,"suffix":""}],"container-title":"Monographs on Statistics and Applied Probability","id":"ITEM-1","issued":{"date-parts":[["1993"]]},"number-of-pages":"436","publisher":"Chapman and Hall","publisher-place":"London, UK","title":"An introduction to the bootstrap","type":"book","volume":"57"}}],"schema":"https://github.com/citation-style-language/schema/raw/master/csl-citation.json"} </w:instrText>
      </w:r>
      <w:r w:rsidR="00AA18C1">
        <w:fldChar w:fldCharType="separate"/>
      </w:r>
      <w:r w:rsidR="001353B8" w:rsidRPr="001353B8">
        <w:t xml:space="preserve">(Efron </w:t>
      </w:r>
      <w:r w:rsidR="0078055D">
        <w:t>and</w:t>
      </w:r>
      <w:r w:rsidR="001353B8" w:rsidRPr="001353B8">
        <w:t xml:space="preserve"> Tibshirani 1993)</w:t>
      </w:r>
      <w:r w:rsidR="00AA18C1">
        <w:fldChar w:fldCharType="end"/>
      </w:r>
      <w:r w:rsidR="00DD674B">
        <w:t xml:space="preserve">. </w:t>
      </w:r>
      <w:r>
        <w:t xml:space="preserve">The analysis was carried out using the statistical program </w:t>
      </w:r>
      <w:r w:rsidRPr="0070322F">
        <w:rPr>
          <w:i/>
          <w:iCs/>
        </w:rPr>
        <w:t>R</w:t>
      </w:r>
      <w:r>
        <w:t xml:space="preserve"> </w:t>
      </w:r>
      <w:r w:rsidR="00AA18C1">
        <w:fldChar w:fldCharType="begin" w:fldLock="1"/>
      </w:r>
      <w:r w:rsidR="00663244">
        <w:instrText xml:space="preserve"> ADDIN ZOTERO_ITEM CSL_CITATION {"citationID":"4KG2EYcM","properties":{"formattedCitation":"(R Core Team, 2022)","plainCitation":"(R Core Team, 2022)","noteIndex":0},"citationItems":[{"id":343,"uris":["http://zotero.org/users/local/KxS8yCXp/items/E96WD4JR"],"itemData":{"id":343,"type":"software","event-place":"Vienna, Austria","publisher":"R Foundation for Statistical Computing","publisher-place":"Vienna, Austria","title":"R: A Language and Environment for Statistical Computing","version":"4.2.1","author":[{"family":"R Core Team","given":""}],"issued":{"date-parts":[["2022"]]}}}],"schema":"https://github.com/citation-style-language/schema/raw/master/csl-citation.json"} </w:instrText>
      </w:r>
      <w:r w:rsidR="00AA18C1">
        <w:fldChar w:fldCharType="separate"/>
      </w:r>
      <w:r w:rsidR="00435628" w:rsidRPr="00435628">
        <w:t>(R Core Team 2022)</w:t>
      </w:r>
      <w:r w:rsidR="00AA18C1">
        <w:fldChar w:fldCharType="end"/>
      </w:r>
      <w:r>
        <w:t xml:space="preserve">, with the </w:t>
      </w:r>
      <w:r w:rsidRPr="0070322F">
        <w:rPr>
          <w:i/>
          <w:iCs/>
        </w:rPr>
        <w:t>Distance</w:t>
      </w:r>
      <w:r>
        <w:t xml:space="preserve"> </w:t>
      </w:r>
      <w:r w:rsidR="00E21639">
        <w:t xml:space="preserve">package </w:t>
      </w:r>
      <w:r w:rsidR="00AA18C1">
        <w:fldChar w:fldCharType="begin" w:fldLock="1"/>
      </w:r>
      <w:r w:rsidR="00663244">
        <w:instrText xml:space="preserve"> ADDIN ZOTERO_ITEM CSL_CITATION {"citationID":"MqsArbCQ","properties":{"formattedCitation":"(Miller, 2017)","plainCitation":"(Miller, 2017)","noteIndex":0},"citationItems":[{"id":"g2FjIGGS/8vLRTNWD","uris":["http://www.mendeley.com/documents/?uuid=ef88c78d-61d5-4c23-80f7-f1927f7ac2cb"],"itemData":{"author":[{"dropping-particle":"","family":"Miller","given":"D.L.","non-dropping-particle":"","parse-names":false,"suffix":""}],"id":"ITEM-1","issued":{"date-parts":[["2017"]]},"publisher":"https://cran.r-project.org/package=Distance","title":"Distance: Distance Sampling Detection Function and Abundance Estimation","type":"article"}}],"schema":"https://github.com/citation-style-language/schema/raw/master/csl-citation.json"} </w:instrText>
      </w:r>
      <w:r w:rsidR="00AA18C1">
        <w:fldChar w:fldCharType="separate"/>
      </w:r>
      <w:r w:rsidR="001353B8" w:rsidRPr="001353B8">
        <w:t>(Miller 2017)</w:t>
      </w:r>
      <w:r w:rsidR="00AA18C1">
        <w:fldChar w:fldCharType="end"/>
      </w:r>
      <w:r>
        <w:t xml:space="preserve"> used to estimate the distance sampling model.</w:t>
      </w:r>
    </w:p>
    <w:p w14:paraId="492B42CD" w14:textId="523B8B79" w:rsidR="000C5BF5" w:rsidRDefault="000D5544" w:rsidP="000C5BF5">
      <w:pPr>
        <w:pStyle w:val="Heading1-Numbered"/>
      </w:pPr>
      <w:r w:rsidRPr="000D5544">
        <w:br w:type="page"/>
      </w:r>
      <w:bookmarkStart w:id="97" w:name="_Toc66275620"/>
      <w:bookmarkStart w:id="98" w:name="_Toc126738311"/>
      <w:r w:rsidR="000C5BF5">
        <w:lastRenderedPageBreak/>
        <w:t>Results</w:t>
      </w:r>
      <w:bookmarkEnd w:id="97"/>
      <w:bookmarkEnd w:id="98"/>
    </w:p>
    <w:p w14:paraId="1BAE996D" w14:textId="3C2B97DE" w:rsidR="000C5BF5" w:rsidRDefault="00D97203" w:rsidP="00252AB6">
      <w:pPr>
        <w:pStyle w:val="Heading2-Numbered"/>
      </w:pPr>
      <w:bookmarkStart w:id="99" w:name="distance-sampling-model"/>
      <w:bookmarkStart w:id="100" w:name="_Toc66275621"/>
      <w:bookmarkStart w:id="101" w:name="_Toc126738312"/>
      <w:bookmarkEnd w:id="99"/>
      <w:r>
        <w:t xml:space="preserve">Kangaroo density estimates for each </w:t>
      </w:r>
      <w:bookmarkEnd w:id="100"/>
      <w:r w:rsidR="00760C2B">
        <w:t>harvest zone</w:t>
      </w:r>
      <w:bookmarkEnd w:id="101"/>
    </w:p>
    <w:p w14:paraId="1440B41B" w14:textId="6E68DD8E" w:rsidR="000C5BF5" w:rsidRDefault="710BFF43" w:rsidP="00954766">
      <w:r w:rsidRPr="00B26D1F">
        <w:t xml:space="preserve">A total of </w:t>
      </w:r>
      <w:r w:rsidR="00435628" w:rsidRPr="00B26D1F">
        <w:t xml:space="preserve">5947 </w:t>
      </w:r>
      <w:r w:rsidR="00E21639" w:rsidRPr="00B26D1F">
        <w:t xml:space="preserve">GK </w:t>
      </w:r>
      <w:r w:rsidRPr="00B26D1F">
        <w:t xml:space="preserve">and </w:t>
      </w:r>
      <w:r w:rsidR="00435628" w:rsidRPr="00B26D1F">
        <w:t xml:space="preserve">140 </w:t>
      </w:r>
      <w:r w:rsidR="00E21639" w:rsidRPr="00B26D1F">
        <w:t xml:space="preserve">RK </w:t>
      </w:r>
      <w:r w:rsidRPr="00B26D1F">
        <w:t xml:space="preserve">were observed </w:t>
      </w:r>
      <w:r w:rsidR="00E21639" w:rsidRPr="00B26D1F">
        <w:t xml:space="preserve">along </w:t>
      </w:r>
      <w:r w:rsidRPr="00B26D1F">
        <w:t>the 3</w:t>
      </w:r>
      <w:r w:rsidR="008D6EA3" w:rsidRPr="00B26D1F">
        <w:t>234</w:t>
      </w:r>
      <w:r w:rsidRPr="00B26D1F">
        <w:t xml:space="preserve"> km of</w:t>
      </w:r>
      <w:r>
        <w:t xml:space="preserve"> transects during the aerial survey</w:t>
      </w:r>
      <w:r w:rsidR="00DD674B">
        <w:t xml:space="preserve">. </w:t>
      </w:r>
      <w:r>
        <w:t xml:space="preserve">Studies have shown that at least 80 </w:t>
      </w:r>
      <w:r w:rsidR="7B7CC252">
        <w:t xml:space="preserve">distance </w:t>
      </w:r>
      <w:r>
        <w:t xml:space="preserve">observations are required to provide a reasonable estimate of the detection function, </w:t>
      </w:r>
      <w:r w:rsidR="7B7CC252">
        <w:t xml:space="preserve">which is </w:t>
      </w:r>
      <w:r>
        <w:t xml:space="preserve">necessary to estimate density with acceptable precision and accuracy (Buckland </w:t>
      </w:r>
      <w:r w:rsidRPr="006B0A52">
        <w:t>et al</w:t>
      </w:r>
      <w:r w:rsidR="00EA3F2C" w:rsidRPr="00B26D1F">
        <w:t>.</w:t>
      </w:r>
      <w:r w:rsidR="00EA3F2C">
        <w:t xml:space="preserve"> </w:t>
      </w:r>
      <w:r>
        <w:t>1993)</w:t>
      </w:r>
      <w:r w:rsidR="00DD674B">
        <w:t xml:space="preserve">. </w:t>
      </w:r>
      <w:r w:rsidR="00742A50">
        <w:t xml:space="preserve">While </w:t>
      </w:r>
      <w:r w:rsidR="7EEF3B7E">
        <w:t>t</w:t>
      </w:r>
      <w:r>
        <w:t>here were</w:t>
      </w:r>
      <w:r w:rsidR="00126432">
        <w:t xml:space="preserve"> </w:t>
      </w:r>
      <w:r w:rsidR="00742A50">
        <w:t>89</w:t>
      </w:r>
      <w:r>
        <w:t xml:space="preserve"> RK clusters observed</w:t>
      </w:r>
      <w:r w:rsidR="569C6109">
        <w:t xml:space="preserve"> (</w:t>
      </w:r>
      <w:proofErr w:type="gramStart"/>
      <w:r w:rsidR="00484A89">
        <w:t>i.e.</w:t>
      </w:r>
      <w:proofErr w:type="gramEnd"/>
      <w:r w:rsidR="00742A50">
        <w:t xml:space="preserve"> the minimum threshold for </w:t>
      </w:r>
      <w:r w:rsidR="569C6109">
        <w:t>distance observations for the RK individuals</w:t>
      </w:r>
      <w:r w:rsidR="00484A89">
        <w:t xml:space="preserve"> was exceeded</w:t>
      </w:r>
      <w:r w:rsidR="569C6109">
        <w:t>)</w:t>
      </w:r>
      <w:r>
        <w:t>, a single detection function was fitted for all kangaroos</w:t>
      </w:r>
      <w:r w:rsidR="00742A50">
        <w:t xml:space="preserve"> as the separate RK detection function fitted the data very poorly and showed signs of non-monotonicity.</w:t>
      </w:r>
      <w:r>
        <w:t xml:space="preserve"> </w:t>
      </w:r>
      <w:r w:rsidR="00742A50">
        <w:t>Hence</w:t>
      </w:r>
      <w:r w:rsidR="00484A89">
        <w:t>,</w:t>
      </w:r>
      <w:r>
        <w:t xml:space="preserve"> </w:t>
      </w:r>
      <w:r w:rsidR="000507E6">
        <w:t xml:space="preserve">it was </w:t>
      </w:r>
      <w:r>
        <w:t>assum</w:t>
      </w:r>
      <w:r w:rsidR="000507E6">
        <w:t>ed</w:t>
      </w:r>
      <w:r>
        <w:t xml:space="preserve"> that the distance detection function for GK and RK was </w:t>
      </w:r>
      <w:r w:rsidR="7EEF3B7E">
        <w:t>identical</w:t>
      </w:r>
      <w:r w:rsidR="00DD674B">
        <w:t xml:space="preserve">. </w:t>
      </w:r>
      <w:r>
        <w:t xml:space="preserve">A </w:t>
      </w:r>
      <w:r w:rsidR="009A50E9">
        <w:t xml:space="preserve">half-normal </w:t>
      </w:r>
      <w:r>
        <w:t xml:space="preserve">detection function with second </w:t>
      </w:r>
      <w:r w:rsidR="009A50E9">
        <w:t xml:space="preserve">and third </w:t>
      </w:r>
      <w:r>
        <w:t>order cosine adjustments was selected after comparing the fit of the half-normal and hazard rate distance functions, with up to fourth order cosine adjustments</w:t>
      </w:r>
      <w:r w:rsidR="7B7CC252">
        <w:t xml:space="preserve"> </w:t>
      </w:r>
      <w:r>
        <w:t xml:space="preserve">(Table </w:t>
      </w:r>
      <w:r w:rsidR="7B7CC252">
        <w:t>A1</w:t>
      </w:r>
      <w:r>
        <w:t>)</w:t>
      </w:r>
      <w:r w:rsidR="00DD674B">
        <w:t xml:space="preserve">. </w:t>
      </w:r>
      <w:r>
        <w:t>The monotonicity assumption was not violated</w:t>
      </w:r>
      <w:r w:rsidR="00742A50">
        <w:t xml:space="preserve"> in the combined detection function</w:t>
      </w:r>
      <w:r>
        <w:t xml:space="preserve">, with the estimated detection function decreasing as distance from the transect increased (Figure </w:t>
      </w:r>
      <w:r w:rsidR="000304E3">
        <w:t>3</w:t>
      </w:r>
      <w:r>
        <w:t>)</w:t>
      </w:r>
      <w:r w:rsidR="00DD674B">
        <w:t xml:space="preserve">. </w:t>
      </w:r>
      <w:r w:rsidR="00E27CB2">
        <w:t xml:space="preserve">The </w:t>
      </w:r>
      <w:r>
        <w:t xml:space="preserve">goodness-of-fit test </w:t>
      </w:r>
      <w:r w:rsidR="00317D99">
        <w:t>for</w:t>
      </w:r>
      <w:r>
        <w:t xml:space="preserve"> the model</w:t>
      </w:r>
      <w:r w:rsidR="001059AF">
        <w:t xml:space="preserve"> was adequate (</w:t>
      </w:r>
      <w:r w:rsidR="001059AF">
        <w:rPr>
          <w:i/>
          <w:iCs/>
        </w:rPr>
        <w:t>p</w:t>
      </w:r>
      <w:r w:rsidR="001059AF">
        <w:t xml:space="preserve">-value </w:t>
      </w:r>
      <w:r w:rsidR="008C72BE">
        <w:t>= 0.192)</w:t>
      </w:r>
      <w:r>
        <w:t>.</w:t>
      </w:r>
    </w:p>
    <w:p w14:paraId="114A2A8E" w14:textId="492E48C7" w:rsidR="000C5BF5" w:rsidRDefault="00792BFA" w:rsidP="00E93D7D">
      <w:pPr>
        <w:pStyle w:val="FigurewithCaption"/>
        <w:jc w:val="center"/>
      </w:pPr>
      <w:r>
        <w:rPr>
          <w:noProof/>
        </w:rPr>
        <w:drawing>
          <wp:inline distT="0" distB="0" distL="0" distR="0" wp14:anchorId="0AF77B06" wp14:editId="7CF7F53B">
            <wp:extent cx="5669280" cy="2932448"/>
            <wp:effectExtent l="0" t="0" r="762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44" cstate="screen">
                      <a:extLst>
                        <a:ext uri="{28A0092B-C50C-407E-A947-70E740481C1C}">
                          <a14:useLocalDpi xmlns:a14="http://schemas.microsoft.com/office/drawing/2010/main"/>
                        </a:ext>
                      </a:extLst>
                    </a:blip>
                    <a:srcRect t="12193" b="2127"/>
                    <a:stretch/>
                  </pic:blipFill>
                  <pic:spPr bwMode="auto">
                    <a:xfrm>
                      <a:off x="0" y="0"/>
                      <a:ext cx="5680000" cy="2937993"/>
                    </a:xfrm>
                    <a:prstGeom prst="rect">
                      <a:avLst/>
                    </a:prstGeom>
                    <a:ln>
                      <a:noFill/>
                    </a:ln>
                    <a:extLst>
                      <a:ext uri="{53640926-AAD7-44D8-BBD7-CCE9431645EC}">
                        <a14:shadowObscured xmlns:a14="http://schemas.microsoft.com/office/drawing/2010/main"/>
                      </a:ext>
                    </a:extLst>
                  </pic:spPr>
                </pic:pic>
              </a:graphicData>
            </a:graphic>
          </wp:inline>
        </w:drawing>
      </w:r>
    </w:p>
    <w:p w14:paraId="101DE8BD" w14:textId="0BAFF019" w:rsidR="00C84595" w:rsidRPr="00C84595" w:rsidRDefault="000C5BF5" w:rsidP="00AE182B">
      <w:pPr>
        <w:pStyle w:val="Caption-Figure"/>
      </w:pPr>
      <w:bookmarkStart w:id="102" w:name="_Toc126737373"/>
      <w:r>
        <w:t xml:space="preserve">Figure </w:t>
      </w:r>
      <w:r w:rsidR="000304E3">
        <w:t>3</w:t>
      </w:r>
      <w:r w:rsidR="00DD674B">
        <w:t xml:space="preserve">. </w:t>
      </w:r>
      <w:r>
        <w:t xml:space="preserve">Estimated </w:t>
      </w:r>
      <w:r w:rsidR="00E93D7D">
        <w:t>probability of detection of kangaroos with distance from the transect during the 20</w:t>
      </w:r>
      <w:r w:rsidR="00024AB2">
        <w:t>2</w:t>
      </w:r>
      <w:r w:rsidR="00742A50">
        <w:t>2</w:t>
      </w:r>
      <w:r w:rsidR="00E93D7D">
        <w:t xml:space="preserve"> kangaroo aerial survey</w:t>
      </w:r>
      <w:r w:rsidR="00DD674B">
        <w:t>.</w:t>
      </w:r>
      <w:bookmarkEnd w:id="102"/>
      <w:r w:rsidR="00DD674B">
        <w:t xml:space="preserve"> </w:t>
      </w:r>
    </w:p>
    <w:p w14:paraId="654F4CA5" w14:textId="57DC317A" w:rsidR="000C5BF5" w:rsidRPr="0002504F" w:rsidRDefault="007A7311" w:rsidP="00954766">
      <w:pPr>
        <w:rPr>
          <w:sz w:val="18"/>
          <w:szCs w:val="18"/>
        </w:rPr>
      </w:pPr>
      <w:r>
        <w:rPr>
          <w:sz w:val="18"/>
          <w:szCs w:val="18"/>
        </w:rPr>
        <w:t xml:space="preserve">The line and dots represent the estimated probability. </w:t>
      </w:r>
      <w:r w:rsidR="000C5BF5" w:rsidRPr="0002504F">
        <w:rPr>
          <w:sz w:val="18"/>
          <w:szCs w:val="18"/>
        </w:rPr>
        <w:t xml:space="preserve">Bars indicate the </w:t>
      </w:r>
      <w:r w:rsidR="00E72E61" w:rsidRPr="0002504F">
        <w:rPr>
          <w:sz w:val="18"/>
          <w:szCs w:val="18"/>
        </w:rPr>
        <w:t xml:space="preserve">relative </w:t>
      </w:r>
      <w:r w:rsidR="00E04488" w:rsidRPr="0002504F">
        <w:rPr>
          <w:sz w:val="18"/>
          <w:szCs w:val="18"/>
        </w:rPr>
        <w:t>number</w:t>
      </w:r>
      <w:r w:rsidR="000C5BF5" w:rsidRPr="0002504F">
        <w:rPr>
          <w:sz w:val="18"/>
          <w:szCs w:val="18"/>
        </w:rPr>
        <w:t xml:space="preserve"> of </w:t>
      </w:r>
      <w:r w:rsidR="00E204EA" w:rsidRPr="0002504F">
        <w:rPr>
          <w:sz w:val="18"/>
          <w:szCs w:val="18"/>
        </w:rPr>
        <w:t xml:space="preserve">kangaroos </w:t>
      </w:r>
      <w:r w:rsidR="000C5BF5" w:rsidRPr="0002504F">
        <w:rPr>
          <w:sz w:val="18"/>
          <w:szCs w:val="18"/>
        </w:rPr>
        <w:t>observ</w:t>
      </w:r>
      <w:r w:rsidR="00E204EA" w:rsidRPr="0002504F">
        <w:rPr>
          <w:sz w:val="18"/>
          <w:szCs w:val="18"/>
        </w:rPr>
        <w:t>ed</w:t>
      </w:r>
      <w:r w:rsidR="000C5BF5" w:rsidRPr="0002504F">
        <w:rPr>
          <w:sz w:val="18"/>
          <w:szCs w:val="18"/>
        </w:rPr>
        <w:t xml:space="preserve"> in that distance </w:t>
      </w:r>
      <w:r w:rsidR="00E93D7D" w:rsidRPr="0002504F">
        <w:rPr>
          <w:sz w:val="18"/>
          <w:szCs w:val="18"/>
        </w:rPr>
        <w:t>category</w:t>
      </w:r>
      <w:r w:rsidR="00DD674B" w:rsidRPr="0002504F">
        <w:rPr>
          <w:sz w:val="18"/>
          <w:szCs w:val="18"/>
        </w:rPr>
        <w:t xml:space="preserve">. </w:t>
      </w:r>
      <w:r w:rsidR="00122AE4" w:rsidRPr="0002504F">
        <w:rPr>
          <w:sz w:val="18"/>
          <w:szCs w:val="18"/>
        </w:rPr>
        <w:t xml:space="preserve">The </w:t>
      </w:r>
      <w:r w:rsidR="00647716" w:rsidRPr="0002504F">
        <w:rPr>
          <w:sz w:val="18"/>
          <w:szCs w:val="18"/>
        </w:rPr>
        <w:t xml:space="preserve">horizontal </w:t>
      </w:r>
      <w:r w:rsidR="00122AE4" w:rsidRPr="0002504F">
        <w:rPr>
          <w:sz w:val="18"/>
          <w:szCs w:val="18"/>
        </w:rPr>
        <w:t>axis denotes distance from the helicopter flight line.</w:t>
      </w:r>
    </w:p>
    <w:p w14:paraId="22B4D7E0" w14:textId="77777777" w:rsidR="0002504F" w:rsidRDefault="0002504F" w:rsidP="00954766"/>
    <w:p w14:paraId="594657B1" w14:textId="6C58B8C2" w:rsidR="000C5BF5" w:rsidRDefault="000C5BF5" w:rsidP="00954766">
      <w:r>
        <w:t>The distance sampling model was used to estimate the</w:t>
      </w:r>
      <w:r w:rsidR="008C4B8D">
        <w:t xml:space="preserve"> density of </w:t>
      </w:r>
      <w:r w:rsidRPr="00E93D7D">
        <w:t>GK</w:t>
      </w:r>
      <w:r>
        <w:t xml:space="preserve"> and </w:t>
      </w:r>
      <w:r w:rsidRPr="00E93D7D">
        <w:t>RK</w:t>
      </w:r>
      <w:r>
        <w:t xml:space="preserve"> (kangaroos/km</w:t>
      </w:r>
      <w:r>
        <w:rPr>
          <w:vertAlign w:val="superscript"/>
        </w:rPr>
        <w:t>2</w:t>
      </w:r>
      <w:r>
        <w:t xml:space="preserve">) for each of the seven </w:t>
      </w:r>
      <w:r w:rsidR="001F5E5B">
        <w:t xml:space="preserve">kangaroo </w:t>
      </w:r>
      <w:r w:rsidR="00760C2B">
        <w:t xml:space="preserve">harvest </w:t>
      </w:r>
      <w:r w:rsidR="001F5E5B">
        <w:t xml:space="preserve">zones </w:t>
      </w:r>
      <w:r>
        <w:t xml:space="preserve">(Table </w:t>
      </w:r>
      <w:r w:rsidR="00E25402">
        <w:t>4</w:t>
      </w:r>
      <w:r>
        <w:t>)</w:t>
      </w:r>
      <w:r w:rsidR="00DD674B">
        <w:t xml:space="preserve">. </w:t>
      </w:r>
      <w:r>
        <w:t xml:space="preserve">The highest density was estimated to be </w:t>
      </w:r>
      <w:r w:rsidR="008C4B8D">
        <w:t xml:space="preserve">for </w:t>
      </w:r>
      <w:r w:rsidRPr="00E93D7D">
        <w:t>GK</w:t>
      </w:r>
      <w:r>
        <w:t xml:space="preserve"> in the Central </w:t>
      </w:r>
      <w:r w:rsidR="00490CE3">
        <w:t xml:space="preserve">zone </w:t>
      </w:r>
      <w:r>
        <w:t>(</w:t>
      </w:r>
      <w:r w:rsidR="00B95781">
        <w:t>67</w:t>
      </w:r>
      <w:r w:rsidR="00C13FCD">
        <w:t>.</w:t>
      </w:r>
      <w:r w:rsidR="00B95781">
        <w:t>5</w:t>
      </w:r>
      <w:r>
        <w:t>/km</w:t>
      </w:r>
      <w:r>
        <w:rPr>
          <w:vertAlign w:val="superscript"/>
        </w:rPr>
        <w:t>2</w:t>
      </w:r>
      <w:r w:rsidR="00E93D7D">
        <w:t>, 95% confidence interval</w:t>
      </w:r>
      <w:r w:rsidR="00DB38F1">
        <w:t xml:space="preserve"> (CI)</w:t>
      </w:r>
      <w:r w:rsidR="000A5681">
        <w:t>:</w:t>
      </w:r>
      <w:r w:rsidR="00E93D7D">
        <w:t xml:space="preserve"> </w:t>
      </w:r>
      <w:r w:rsidR="00B95781">
        <w:t>49.6</w:t>
      </w:r>
      <w:r>
        <w:t>–</w:t>
      </w:r>
      <w:r w:rsidR="00B95781">
        <w:t>91.9</w:t>
      </w:r>
      <w:r>
        <w:t>),</w:t>
      </w:r>
      <w:r w:rsidR="00484A89">
        <w:t xml:space="preserve"> and this density was</w:t>
      </w:r>
      <w:r>
        <w:t xml:space="preserve"> </w:t>
      </w:r>
      <w:r w:rsidR="008D6EA3">
        <w:t>more than</w:t>
      </w:r>
      <w:r w:rsidR="00F02883">
        <w:t xml:space="preserve"> triple</w:t>
      </w:r>
      <w:r>
        <w:t xml:space="preserve"> the density of the next highest </w:t>
      </w:r>
      <w:r w:rsidR="000A5681">
        <w:t>zone</w:t>
      </w:r>
      <w:r w:rsidR="00E93D7D">
        <w:t>,</w:t>
      </w:r>
      <w:r>
        <w:t xml:space="preserve"> </w:t>
      </w:r>
      <w:r w:rsidR="00B95781">
        <w:t xml:space="preserve">Lower Wimmera </w:t>
      </w:r>
      <w:r>
        <w:t>(</w:t>
      </w:r>
      <w:r w:rsidR="00DB38F1">
        <w:t>1</w:t>
      </w:r>
      <w:r w:rsidR="00B95781">
        <w:t>7</w:t>
      </w:r>
      <w:r w:rsidR="00DB38F1">
        <w:t>.</w:t>
      </w:r>
      <w:r w:rsidR="00B95781">
        <w:t>8</w:t>
      </w:r>
      <w:r>
        <w:t>/km</w:t>
      </w:r>
      <w:r>
        <w:rPr>
          <w:vertAlign w:val="superscript"/>
        </w:rPr>
        <w:t>2</w:t>
      </w:r>
      <w:r w:rsidR="00E93D7D">
        <w:t xml:space="preserve">, 95% </w:t>
      </w:r>
      <w:r w:rsidR="00DB38F1">
        <w:t>CI</w:t>
      </w:r>
      <w:r w:rsidR="000A5681">
        <w:t>:</w:t>
      </w:r>
      <w:r w:rsidR="00E93D7D">
        <w:t xml:space="preserve"> </w:t>
      </w:r>
      <w:r w:rsidR="00B95781">
        <w:t>10.6</w:t>
      </w:r>
      <w:r>
        <w:t>–</w:t>
      </w:r>
      <w:r w:rsidR="00B95781">
        <w:t>30.0</w:t>
      </w:r>
      <w:r>
        <w:t>)</w:t>
      </w:r>
      <w:r w:rsidR="00DD674B">
        <w:t xml:space="preserve">. </w:t>
      </w:r>
      <w:r>
        <w:t xml:space="preserve">The </w:t>
      </w:r>
      <w:r w:rsidR="00773109">
        <w:t xml:space="preserve">harvest zones in the </w:t>
      </w:r>
      <w:r>
        <w:t xml:space="preserve">north-west of Victoria (Mallee and Upper Wimmera) had </w:t>
      </w:r>
      <w:r w:rsidR="00E93D7D">
        <w:t xml:space="preserve">the </w:t>
      </w:r>
      <w:r>
        <w:t>lowe</w:t>
      </w:r>
      <w:r w:rsidR="00E93D7D">
        <w:t>st</w:t>
      </w:r>
      <w:r>
        <w:t xml:space="preserve"> densities </w:t>
      </w:r>
      <w:r w:rsidR="008C4B8D">
        <w:t>of</w:t>
      </w:r>
      <w:r>
        <w:t xml:space="preserve"> </w:t>
      </w:r>
      <w:r w:rsidRPr="00E93D7D">
        <w:t>GK</w:t>
      </w:r>
      <w:r w:rsidR="00DD674B">
        <w:t xml:space="preserve">. </w:t>
      </w:r>
      <w:r w:rsidR="00647716">
        <w:t xml:space="preserve">Because all </w:t>
      </w:r>
      <w:r w:rsidR="00B95781">
        <w:t xml:space="preserve">but </w:t>
      </w:r>
      <w:r w:rsidR="00000572">
        <w:t>one</w:t>
      </w:r>
      <w:r w:rsidR="00B95781">
        <w:t xml:space="preserve"> </w:t>
      </w:r>
      <w:r>
        <w:t xml:space="preserve">of </w:t>
      </w:r>
      <w:r w:rsidR="00DC6EF5">
        <w:t xml:space="preserve">the observed </w:t>
      </w:r>
      <w:r w:rsidRPr="00E93D7D">
        <w:t>RK</w:t>
      </w:r>
      <w:r>
        <w:t xml:space="preserve"> were in the Mallee </w:t>
      </w:r>
      <w:r w:rsidR="000A5681">
        <w:t>zone</w:t>
      </w:r>
      <w:r w:rsidR="00647716">
        <w:t>,</w:t>
      </w:r>
      <w:r w:rsidR="002D6989">
        <w:t xml:space="preserve"> </w:t>
      </w:r>
      <w:r w:rsidRPr="00E93D7D">
        <w:t>RK</w:t>
      </w:r>
      <w:r>
        <w:t xml:space="preserve"> density and abundance estimates </w:t>
      </w:r>
      <w:r w:rsidR="002D6989">
        <w:t>were</w:t>
      </w:r>
      <w:r>
        <w:t xml:space="preserve"> </w:t>
      </w:r>
      <w:r w:rsidR="002D6989">
        <w:t>provided</w:t>
      </w:r>
      <w:r>
        <w:t xml:space="preserve"> </w:t>
      </w:r>
      <w:r w:rsidR="00647716">
        <w:t xml:space="preserve">only </w:t>
      </w:r>
      <w:r>
        <w:t>for th</w:t>
      </w:r>
      <w:r w:rsidR="00647716">
        <w:t>at</w:t>
      </w:r>
      <w:r>
        <w:t xml:space="preserve"> </w:t>
      </w:r>
      <w:r w:rsidR="000A5681">
        <w:t>zone</w:t>
      </w:r>
      <w:r>
        <w:t>.</w:t>
      </w:r>
    </w:p>
    <w:p w14:paraId="6B184D46" w14:textId="6285D67F" w:rsidR="009C4D2A" w:rsidRDefault="009C4D2A" w:rsidP="00954766">
      <w:r>
        <w:t>The estimated densit</w:t>
      </w:r>
      <w:r w:rsidR="00484A89">
        <w:t>ies</w:t>
      </w:r>
      <w:r>
        <w:t xml:space="preserve"> of grey kangaroos in the Mallee and </w:t>
      </w:r>
      <w:proofErr w:type="gramStart"/>
      <w:r>
        <w:t>North East</w:t>
      </w:r>
      <w:proofErr w:type="gramEnd"/>
      <w:r>
        <w:t xml:space="preserve"> </w:t>
      </w:r>
      <w:r w:rsidR="00760C2B">
        <w:t>harvest zone</w:t>
      </w:r>
      <w:r w:rsidR="00E65D70">
        <w:t>s</w:t>
      </w:r>
      <w:r w:rsidR="00CD28D3">
        <w:t xml:space="preserve"> were consistent</w:t>
      </w:r>
      <w:r w:rsidR="00E65D70">
        <w:t xml:space="preserve"> </w:t>
      </w:r>
      <w:r w:rsidR="002F63BD">
        <w:t>from</w:t>
      </w:r>
      <w:r w:rsidR="000F3976">
        <w:t xml:space="preserve"> </w:t>
      </w:r>
      <w:r>
        <w:t xml:space="preserve">2017 </w:t>
      </w:r>
      <w:r w:rsidR="002F63BD">
        <w:t xml:space="preserve">to </w:t>
      </w:r>
      <w:r w:rsidR="00097ECF">
        <w:t>2022</w:t>
      </w:r>
      <w:r w:rsidR="00287550">
        <w:t xml:space="preserve">, while in the Gippsland </w:t>
      </w:r>
      <w:r w:rsidR="00097ECF">
        <w:t xml:space="preserve">and Otway </w:t>
      </w:r>
      <w:r w:rsidR="00484A89">
        <w:t xml:space="preserve">zones </w:t>
      </w:r>
      <w:r w:rsidR="00287550">
        <w:t>the estimate</w:t>
      </w:r>
      <w:r w:rsidR="007B1D1E">
        <w:t>d</w:t>
      </w:r>
      <w:r w:rsidR="00484A89">
        <w:t xml:space="preserve"> densities</w:t>
      </w:r>
      <w:r w:rsidR="00287550">
        <w:t xml:space="preserve"> were lower </w:t>
      </w:r>
      <w:r w:rsidR="00603912">
        <w:t xml:space="preserve">only </w:t>
      </w:r>
      <w:r w:rsidR="00287550">
        <w:t>in 2018</w:t>
      </w:r>
      <w:r w:rsidR="00097ECF">
        <w:t xml:space="preserve"> and 2017</w:t>
      </w:r>
      <w:r w:rsidR="00484A89">
        <w:t>,</w:t>
      </w:r>
      <w:r w:rsidR="00097ECF">
        <w:t xml:space="preserve"> respectively</w:t>
      </w:r>
      <w:r w:rsidR="00287550">
        <w:t xml:space="preserve"> (Figure </w:t>
      </w:r>
      <w:r w:rsidR="000304E3">
        <w:t>4</w:t>
      </w:r>
      <w:r w:rsidR="00287550">
        <w:t>)</w:t>
      </w:r>
      <w:r w:rsidR="00DD674B">
        <w:t xml:space="preserve">. </w:t>
      </w:r>
      <w:r>
        <w:t xml:space="preserve">However, in the </w:t>
      </w:r>
      <w:r w:rsidR="00097ECF">
        <w:t xml:space="preserve">Lower Wimmera and </w:t>
      </w:r>
      <w:r w:rsidR="00C04FEF">
        <w:t>Upper W</w:t>
      </w:r>
      <w:r w:rsidR="00741F4D">
        <w:t>i</w:t>
      </w:r>
      <w:r w:rsidR="00C04FEF">
        <w:t>mmera</w:t>
      </w:r>
      <w:r w:rsidR="00741F4D">
        <w:t xml:space="preserve"> </w:t>
      </w:r>
      <w:r w:rsidR="00B4196C">
        <w:t>zones</w:t>
      </w:r>
      <w:r w:rsidR="00484A89">
        <w:t>,</w:t>
      </w:r>
      <w:r w:rsidR="00B4196C">
        <w:t xml:space="preserve"> </w:t>
      </w:r>
      <w:r>
        <w:t>the estimated density</w:t>
      </w:r>
      <w:r w:rsidR="00000572">
        <w:t xml:space="preserve"> showed a positive </w:t>
      </w:r>
      <w:r w:rsidR="00D06FD2">
        <w:t>trend</w:t>
      </w:r>
      <w:r w:rsidDel="009D5271">
        <w:t xml:space="preserve"> </w:t>
      </w:r>
      <w:r w:rsidR="00DC4172">
        <w:t xml:space="preserve">from </w:t>
      </w:r>
      <w:r>
        <w:t>201</w:t>
      </w:r>
      <w:r w:rsidR="0025112A">
        <w:t xml:space="preserve">7 to </w:t>
      </w:r>
      <w:r w:rsidR="00097ECF">
        <w:t>2022, while</w:t>
      </w:r>
      <w:r w:rsidR="00000572">
        <w:t xml:space="preserve"> </w:t>
      </w:r>
      <w:r w:rsidR="00484A89">
        <w:t xml:space="preserve">in </w:t>
      </w:r>
      <w:r w:rsidR="00000572">
        <w:t xml:space="preserve">the </w:t>
      </w:r>
      <w:r w:rsidR="00097ECF">
        <w:t xml:space="preserve">Central </w:t>
      </w:r>
      <w:r w:rsidR="00484A89">
        <w:t xml:space="preserve">zone, the estimated density </w:t>
      </w:r>
      <w:r w:rsidR="00097ECF">
        <w:t>trended higher except for</w:t>
      </w:r>
      <w:r w:rsidR="00484A89">
        <w:t xml:space="preserve"> in</w:t>
      </w:r>
      <w:r w:rsidR="00097ECF">
        <w:t xml:space="preserve"> 2018 </w:t>
      </w:r>
      <w:r w:rsidR="00845E30">
        <w:t xml:space="preserve">(Figure </w:t>
      </w:r>
      <w:r w:rsidR="00FA37E2">
        <w:t>4</w:t>
      </w:r>
      <w:r w:rsidR="00845E30">
        <w:t>)</w:t>
      </w:r>
      <w:r w:rsidR="00DD674B">
        <w:t xml:space="preserve">. </w:t>
      </w:r>
      <w:r>
        <w:t xml:space="preserve">The density of </w:t>
      </w:r>
      <w:r w:rsidR="009E5564">
        <w:t>RK</w:t>
      </w:r>
      <w:r>
        <w:t xml:space="preserve"> in the Mallee </w:t>
      </w:r>
      <w:r w:rsidR="00BF5C69">
        <w:t>zone</w:t>
      </w:r>
      <w:r w:rsidR="00054388">
        <w:t xml:space="preserve"> </w:t>
      </w:r>
      <w:r w:rsidR="008E0FAE">
        <w:t>varied</w:t>
      </w:r>
      <w:r w:rsidR="00054388">
        <w:t xml:space="preserve"> over the surveys</w:t>
      </w:r>
      <w:r w:rsidR="006B0A52">
        <w:t xml:space="preserve"> with no clear trend</w:t>
      </w:r>
      <w:r w:rsidR="00054388">
        <w:t>, with the 202</w:t>
      </w:r>
      <w:r w:rsidR="00097ECF">
        <w:t>2</w:t>
      </w:r>
      <w:r w:rsidR="00054388">
        <w:t xml:space="preserve"> </w:t>
      </w:r>
      <w:r w:rsidR="00484A89">
        <w:t xml:space="preserve">density </w:t>
      </w:r>
      <w:r w:rsidR="00054388">
        <w:t xml:space="preserve">estimate being </w:t>
      </w:r>
      <w:r w:rsidR="00097ECF">
        <w:t>the highest</w:t>
      </w:r>
      <w:r w:rsidR="003F1B3E">
        <w:t xml:space="preserve"> </w:t>
      </w:r>
      <w:r w:rsidR="00484A89">
        <w:t>one</w:t>
      </w:r>
      <w:r w:rsidR="00097ECF">
        <w:t xml:space="preserve"> to date</w:t>
      </w:r>
      <w:r w:rsidR="003F1B3E">
        <w:t xml:space="preserve"> (Figure </w:t>
      </w:r>
      <w:r w:rsidR="00FA37E2">
        <w:t>4</w:t>
      </w:r>
      <w:r w:rsidR="003F1B3E">
        <w:t>)</w:t>
      </w:r>
      <w:r w:rsidR="00DD674B">
        <w:t xml:space="preserve">. </w:t>
      </w:r>
      <w:r>
        <w:t xml:space="preserve">In most </w:t>
      </w:r>
      <w:r w:rsidR="00760C2B">
        <w:t>harvest zone</w:t>
      </w:r>
      <w:r w:rsidR="008C10E9">
        <w:t>s</w:t>
      </w:r>
      <w:r w:rsidR="00484A89">
        <w:t>,</w:t>
      </w:r>
      <w:r w:rsidR="008C10E9">
        <w:t xml:space="preserve"> </w:t>
      </w:r>
      <w:r>
        <w:t xml:space="preserve">the precision of </w:t>
      </w:r>
      <w:r w:rsidR="00111C43">
        <w:t>GK</w:t>
      </w:r>
      <w:r>
        <w:t xml:space="preserve"> density estimates </w:t>
      </w:r>
      <w:r w:rsidR="00E10E37">
        <w:t>was acceptable</w:t>
      </w:r>
      <w:r w:rsidR="00484A89">
        <w:t>. However, it</w:t>
      </w:r>
      <w:r w:rsidR="00E10E37">
        <w:t xml:space="preserve"> was </w:t>
      </w:r>
      <w:r w:rsidR="005A56B5">
        <w:t>low</w:t>
      </w:r>
      <w:r w:rsidR="00E10E37">
        <w:t xml:space="preserve"> for the </w:t>
      </w:r>
      <w:proofErr w:type="gramStart"/>
      <w:r w:rsidR="00E10E37">
        <w:t>North East</w:t>
      </w:r>
      <w:proofErr w:type="gramEnd"/>
      <w:r w:rsidR="00F67B36">
        <w:t xml:space="preserve"> and Otway </w:t>
      </w:r>
      <w:r w:rsidR="000A5681">
        <w:t>zones</w:t>
      </w:r>
      <w:r w:rsidR="00484A89">
        <w:t>,</w:t>
      </w:r>
      <w:r w:rsidR="00543EE0">
        <w:t xml:space="preserve"> with CV’s greater than </w:t>
      </w:r>
      <w:r w:rsidR="007F7970">
        <w:t>0.40 (</w:t>
      </w:r>
      <w:r w:rsidR="00F67B36">
        <w:t xml:space="preserve">Table </w:t>
      </w:r>
      <w:r w:rsidR="00E25402">
        <w:t>4</w:t>
      </w:r>
      <w:r w:rsidR="00AB0380">
        <w:t xml:space="preserve"> </w:t>
      </w:r>
      <w:r w:rsidR="008C10E9">
        <w:t xml:space="preserve">and Figure </w:t>
      </w:r>
      <w:r w:rsidR="000304E3">
        <w:t>4</w:t>
      </w:r>
      <w:r w:rsidR="00F67B36">
        <w:t>)</w:t>
      </w:r>
      <w:r w:rsidR="00DD674B">
        <w:t xml:space="preserve">. </w:t>
      </w:r>
      <w:r w:rsidR="000D1AC4">
        <w:t>Large</w:t>
      </w:r>
      <w:r w:rsidR="00F67B36">
        <w:t xml:space="preserve"> </w:t>
      </w:r>
      <w:r w:rsidR="008D6EA3">
        <w:t>aggregations</w:t>
      </w:r>
      <w:r w:rsidR="00F67B36">
        <w:t xml:space="preserve"> of kangaroos on some transects most likely led to the lower precision of estimates for these </w:t>
      </w:r>
      <w:r w:rsidR="00A43958">
        <w:t>zones</w:t>
      </w:r>
      <w:r w:rsidR="00DD674B">
        <w:t xml:space="preserve">. </w:t>
      </w:r>
      <w:r w:rsidR="00F67B36">
        <w:t xml:space="preserve">For example, </w:t>
      </w:r>
      <w:r w:rsidR="00517DAE">
        <w:t xml:space="preserve">473 kangaroos were observed on </w:t>
      </w:r>
      <w:r w:rsidR="00F67B36">
        <w:t>transect</w:t>
      </w:r>
      <w:r w:rsidR="004B2908">
        <w:t xml:space="preserve"> NE09</w:t>
      </w:r>
      <w:r w:rsidR="00F67B36">
        <w:t xml:space="preserve"> in the </w:t>
      </w:r>
      <w:proofErr w:type="gramStart"/>
      <w:r w:rsidR="00F67B36">
        <w:t>North East</w:t>
      </w:r>
      <w:proofErr w:type="gramEnd"/>
      <w:r w:rsidR="00843070">
        <w:t>, betwe</w:t>
      </w:r>
      <w:r w:rsidR="001622F2">
        <w:t>en Mount Samaria</w:t>
      </w:r>
      <w:r w:rsidR="00FB7175">
        <w:t xml:space="preserve"> State Park and Mansfield</w:t>
      </w:r>
      <w:r>
        <w:t xml:space="preserve">, </w:t>
      </w:r>
      <w:r w:rsidR="004B2908">
        <w:t xml:space="preserve">which </w:t>
      </w:r>
      <w:r w:rsidR="00484A89">
        <w:t xml:space="preserve">accounted for </w:t>
      </w:r>
      <w:r w:rsidR="00A80CCF">
        <w:t>38</w:t>
      </w:r>
      <w:r>
        <w:t xml:space="preserve">% of all kangaroos </w:t>
      </w:r>
      <w:r w:rsidR="00E72E61">
        <w:t>detected</w:t>
      </w:r>
      <w:r>
        <w:t xml:space="preserve"> in </w:t>
      </w:r>
      <w:r w:rsidR="00484A89">
        <w:t>that</w:t>
      </w:r>
      <w:r>
        <w:t xml:space="preserve"> </w:t>
      </w:r>
      <w:r w:rsidR="00C94335">
        <w:t>zone</w:t>
      </w:r>
      <w:r w:rsidR="00DD674B">
        <w:t xml:space="preserve">. </w:t>
      </w:r>
      <w:r w:rsidR="005D351E">
        <w:t>In</w:t>
      </w:r>
      <w:r w:rsidR="00F9340D">
        <w:t xml:space="preserve"> the Otway zone</w:t>
      </w:r>
      <w:r w:rsidR="004B2908">
        <w:t>,</w:t>
      </w:r>
      <w:r w:rsidR="00517DAE">
        <w:t xml:space="preserve"> 171 kangaroos were </w:t>
      </w:r>
      <w:r w:rsidR="00517DAE">
        <w:lastRenderedPageBreak/>
        <w:t>observed on</w:t>
      </w:r>
      <w:r w:rsidR="005D351E">
        <w:t xml:space="preserve"> transect </w:t>
      </w:r>
      <w:r w:rsidR="004343CC">
        <w:t>OT12</w:t>
      </w:r>
      <w:r w:rsidR="0037144A">
        <w:t xml:space="preserve">, between </w:t>
      </w:r>
      <w:r w:rsidR="0069016C">
        <w:t>Dunkeld and Mortlake</w:t>
      </w:r>
      <w:r w:rsidR="004B2908">
        <w:t>,</w:t>
      </w:r>
      <w:r w:rsidR="00C4458D">
        <w:t xml:space="preserve"> </w:t>
      </w:r>
      <w:r w:rsidR="004B2908">
        <w:t xml:space="preserve">which </w:t>
      </w:r>
      <w:r w:rsidR="00484A89">
        <w:t xml:space="preserve">accounted for </w:t>
      </w:r>
      <w:r w:rsidR="00A80CCF">
        <w:t>33</w:t>
      </w:r>
      <w:r w:rsidR="001D0BB9">
        <w:t xml:space="preserve">% of all kangaroos detected in </w:t>
      </w:r>
      <w:r w:rsidR="00484A89">
        <w:t>that</w:t>
      </w:r>
      <w:r w:rsidR="001D0BB9">
        <w:t xml:space="preserve"> zone</w:t>
      </w:r>
      <w:r w:rsidR="00A80CCF">
        <w:t xml:space="preserve">, while </w:t>
      </w:r>
      <w:r w:rsidR="006F42C2">
        <w:t xml:space="preserve">no kangaroos were observed on </w:t>
      </w:r>
      <w:r w:rsidR="00A80CCF">
        <w:t>a quarter (4 out of 16) of Otway zone transect</w:t>
      </w:r>
      <w:r w:rsidR="00543EE0">
        <w:t>s</w:t>
      </w:r>
      <w:r w:rsidR="00DD674B">
        <w:t xml:space="preserve">. </w:t>
      </w:r>
      <w:r w:rsidR="007F7970">
        <w:t xml:space="preserve">More generally, the precision of density estimates </w:t>
      </w:r>
      <w:r w:rsidR="00357242">
        <w:t xml:space="preserve">for most harvest zones for the 2022 survey </w:t>
      </w:r>
      <w:r w:rsidR="00484A89">
        <w:t xml:space="preserve">were </w:t>
      </w:r>
      <w:r w:rsidR="000507E6">
        <w:t xml:space="preserve">fairly consistent </w:t>
      </w:r>
      <w:r w:rsidR="007F7970">
        <w:t xml:space="preserve">with the corresponding estimates </w:t>
      </w:r>
      <w:r w:rsidR="006B0A52">
        <w:t xml:space="preserve">for </w:t>
      </w:r>
      <w:r w:rsidR="000507E6">
        <w:t>2018</w:t>
      </w:r>
      <w:r w:rsidR="006B0A52">
        <w:t xml:space="preserve"> and 2020</w:t>
      </w:r>
      <w:r w:rsidR="007F7970">
        <w:t xml:space="preserve"> (Table A2)</w:t>
      </w:r>
      <w:r w:rsidR="00DD674B">
        <w:t xml:space="preserve">. </w:t>
      </w:r>
    </w:p>
    <w:p w14:paraId="44459583" w14:textId="500D3E10" w:rsidR="000C5BF5" w:rsidRDefault="000C5BF5" w:rsidP="00577ECA">
      <w:pPr>
        <w:pStyle w:val="Caption-Table"/>
      </w:pPr>
      <w:bookmarkStart w:id="103" w:name="_Toc126737355"/>
      <w:r w:rsidRPr="00AB0380">
        <w:t xml:space="preserve">Table </w:t>
      </w:r>
      <w:r w:rsidR="00E74EAD">
        <w:fldChar w:fldCharType="begin"/>
      </w:r>
      <w:r w:rsidR="00E74EAD">
        <w:instrText xml:space="preserve"> SEQ Table \* ARABIC </w:instrText>
      </w:r>
      <w:r w:rsidR="00E74EAD">
        <w:fldChar w:fldCharType="separate"/>
      </w:r>
      <w:r w:rsidR="00C903E3">
        <w:rPr>
          <w:noProof/>
        </w:rPr>
        <w:t>4</w:t>
      </w:r>
      <w:r w:rsidR="00E74EAD">
        <w:rPr>
          <w:noProof/>
        </w:rPr>
        <w:fldChar w:fldCharType="end"/>
      </w:r>
      <w:r w:rsidR="00C903E3">
        <w:t>.</w:t>
      </w:r>
      <w:r w:rsidR="00C903E3" w:rsidRPr="001C12BC">
        <w:t xml:space="preserve"> </w:t>
      </w:r>
      <w:r w:rsidRPr="00AB0380">
        <w:t>Kangaroo density (kangaroos/km</w:t>
      </w:r>
      <w:r w:rsidRPr="00760C2B">
        <w:rPr>
          <w:vertAlign w:val="superscript"/>
        </w:rPr>
        <w:t>2</w:t>
      </w:r>
      <w:r w:rsidRPr="00AB0380">
        <w:t xml:space="preserve">) estimates by </w:t>
      </w:r>
      <w:r w:rsidR="00760C2B">
        <w:t>harvest zone</w:t>
      </w:r>
      <w:r w:rsidR="007329C7" w:rsidRPr="00AB0380">
        <w:t xml:space="preserve"> </w:t>
      </w:r>
      <w:r w:rsidRPr="00AB0380">
        <w:t xml:space="preserve">for grey </w:t>
      </w:r>
      <w:r w:rsidR="00227147">
        <w:t xml:space="preserve">(GK) </w:t>
      </w:r>
      <w:r w:rsidRPr="00AB0380">
        <w:t xml:space="preserve">and red </w:t>
      </w:r>
      <w:r w:rsidR="00227147">
        <w:t xml:space="preserve">(RK) </w:t>
      </w:r>
      <w:r w:rsidRPr="00AB0380">
        <w:t>kangaroos</w:t>
      </w:r>
      <w:r w:rsidR="00EA3F2C" w:rsidRPr="00AB0380">
        <w:t xml:space="preserve">. </w:t>
      </w:r>
      <w:r w:rsidR="00577ECA">
        <w:t>SE = standard error; CV = coefficient of variation; lower and upper bound = 95% confidence interval.</w:t>
      </w:r>
      <w:bookmarkEnd w:id="103"/>
    </w:p>
    <w:tbl>
      <w:tblPr>
        <w:tblStyle w:val="DELWPTable"/>
        <w:tblW w:w="5000" w:type="pct"/>
        <w:tblInd w:w="0" w:type="dxa"/>
        <w:tblLook w:val="07E0" w:firstRow="1" w:lastRow="1" w:firstColumn="1" w:lastColumn="1" w:noHBand="1" w:noVBand="1"/>
      </w:tblPr>
      <w:tblGrid>
        <w:gridCol w:w="973"/>
        <w:gridCol w:w="1747"/>
        <w:gridCol w:w="1444"/>
        <w:gridCol w:w="1290"/>
        <w:gridCol w:w="1779"/>
        <w:gridCol w:w="1211"/>
        <w:gridCol w:w="1195"/>
      </w:tblGrid>
      <w:tr w:rsidR="004B2908" w14:paraId="2D59C6E0" w14:textId="77777777" w:rsidTr="00954766">
        <w:trPr>
          <w:cnfStyle w:val="100000000000" w:firstRow="1" w:lastRow="0" w:firstColumn="0" w:lastColumn="0" w:oddVBand="0" w:evenVBand="0" w:oddHBand="0" w:evenHBand="0" w:firstRowFirstColumn="0" w:firstRowLastColumn="0" w:lastRowFirstColumn="0" w:lastRowLastColumn="0"/>
        </w:trPr>
        <w:tc>
          <w:tcPr>
            <w:tcW w:w="505" w:type="pct"/>
          </w:tcPr>
          <w:p w14:paraId="3C85996F" w14:textId="77777777" w:rsidR="000C5BF5" w:rsidRPr="003940FF" w:rsidRDefault="000C5BF5" w:rsidP="00954766">
            <w:pPr>
              <w:pStyle w:val="Tableheadingtext"/>
            </w:pPr>
            <w:r w:rsidRPr="003940FF">
              <w:t>Species</w:t>
            </w:r>
          </w:p>
        </w:tc>
        <w:tc>
          <w:tcPr>
            <w:tcW w:w="906" w:type="pct"/>
          </w:tcPr>
          <w:p w14:paraId="6C5BFECE" w14:textId="63A28DC0" w:rsidR="000C5BF5" w:rsidRPr="003940FF" w:rsidRDefault="00760C2B" w:rsidP="00954766">
            <w:pPr>
              <w:pStyle w:val="Tableheadingtext"/>
            </w:pPr>
            <w:r>
              <w:t>Harvest zone</w:t>
            </w:r>
          </w:p>
        </w:tc>
        <w:tc>
          <w:tcPr>
            <w:tcW w:w="749" w:type="pct"/>
          </w:tcPr>
          <w:p w14:paraId="204B099E" w14:textId="1674A67F" w:rsidR="000C5BF5" w:rsidRPr="003940FF" w:rsidRDefault="00577ECA" w:rsidP="00954766">
            <w:pPr>
              <w:pStyle w:val="Tableheadingtext"/>
            </w:pPr>
            <w:r>
              <w:t>E</w:t>
            </w:r>
            <w:r w:rsidR="000C5BF5" w:rsidRPr="003940FF">
              <w:t>stimate</w:t>
            </w:r>
          </w:p>
        </w:tc>
        <w:tc>
          <w:tcPr>
            <w:tcW w:w="669" w:type="pct"/>
          </w:tcPr>
          <w:p w14:paraId="79BCB1B6" w14:textId="14242198" w:rsidR="000C5BF5" w:rsidRPr="003940FF" w:rsidRDefault="000C5BF5" w:rsidP="00954766">
            <w:pPr>
              <w:pStyle w:val="Tableheadingtext"/>
            </w:pPr>
            <w:r w:rsidRPr="003940FF">
              <w:t>S</w:t>
            </w:r>
            <w:r w:rsidR="00577ECA">
              <w:t>E</w:t>
            </w:r>
          </w:p>
        </w:tc>
        <w:tc>
          <w:tcPr>
            <w:tcW w:w="923" w:type="pct"/>
          </w:tcPr>
          <w:p w14:paraId="56FA7F9D" w14:textId="49297453" w:rsidR="000C5BF5" w:rsidRPr="003940FF" w:rsidRDefault="000C5BF5" w:rsidP="00954766">
            <w:pPr>
              <w:pStyle w:val="Tableheadingtext"/>
            </w:pPr>
            <w:r w:rsidRPr="003940FF">
              <w:t>C</w:t>
            </w:r>
            <w:r w:rsidR="00577ECA">
              <w:t>V</w:t>
            </w:r>
          </w:p>
        </w:tc>
        <w:tc>
          <w:tcPr>
            <w:tcW w:w="628" w:type="pct"/>
          </w:tcPr>
          <w:p w14:paraId="62FE8479" w14:textId="77777777" w:rsidR="000C5BF5" w:rsidRPr="003940FF" w:rsidRDefault="000C5BF5" w:rsidP="00954766">
            <w:pPr>
              <w:pStyle w:val="Tableheadingtext"/>
            </w:pPr>
            <w:r w:rsidRPr="003940FF">
              <w:t>Lower bound</w:t>
            </w:r>
          </w:p>
        </w:tc>
        <w:tc>
          <w:tcPr>
            <w:tcW w:w="621" w:type="pct"/>
          </w:tcPr>
          <w:p w14:paraId="592CF903" w14:textId="77777777" w:rsidR="000C5BF5" w:rsidRPr="003940FF" w:rsidRDefault="000C5BF5" w:rsidP="00954766">
            <w:pPr>
              <w:pStyle w:val="Tableheadingtext"/>
            </w:pPr>
            <w:r w:rsidRPr="003940FF">
              <w:t>Upper bound</w:t>
            </w:r>
          </w:p>
        </w:tc>
      </w:tr>
      <w:tr w:rsidR="00B95781" w14:paraId="1E9E4C48" w14:textId="77777777" w:rsidTr="00954766">
        <w:tc>
          <w:tcPr>
            <w:tcW w:w="505" w:type="pct"/>
            <w:tcBorders>
              <w:bottom w:val="nil"/>
            </w:tcBorders>
          </w:tcPr>
          <w:p w14:paraId="682F5098" w14:textId="113FC454" w:rsidR="00B95781" w:rsidRPr="00760C2B" w:rsidRDefault="00B95781" w:rsidP="00954766">
            <w:pPr>
              <w:pStyle w:val="Tablebodytext"/>
            </w:pPr>
            <w:r w:rsidRPr="00760C2B">
              <w:t>GK</w:t>
            </w:r>
          </w:p>
        </w:tc>
        <w:tc>
          <w:tcPr>
            <w:tcW w:w="906" w:type="pct"/>
            <w:tcBorders>
              <w:bottom w:val="nil"/>
            </w:tcBorders>
          </w:tcPr>
          <w:p w14:paraId="7A33D386" w14:textId="77777777" w:rsidR="00B95781" w:rsidRPr="00760C2B" w:rsidRDefault="00B95781" w:rsidP="00954766">
            <w:pPr>
              <w:pStyle w:val="Tablebodytext"/>
            </w:pPr>
            <w:r w:rsidRPr="00760C2B">
              <w:t>Mallee</w:t>
            </w:r>
          </w:p>
        </w:tc>
        <w:tc>
          <w:tcPr>
            <w:tcW w:w="749" w:type="pct"/>
            <w:tcBorders>
              <w:bottom w:val="nil"/>
            </w:tcBorders>
          </w:tcPr>
          <w:p w14:paraId="3146A2A2" w14:textId="7BF0D58B" w:rsidR="00B95781" w:rsidRPr="00760C2B" w:rsidRDefault="00B95781" w:rsidP="00F6358E">
            <w:pPr>
              <w:pStyle w:val="Tablebodytext"/>
            </w:pPr>
            <w:r w:rsidRPr="00760C2B">
              <w:t>2.55</w:t>
            </w:r>
          </w:p>
        </w:tc>
        <w:tc>
          <w:tcPr>
            <w:tcW w:w="669" w:type="pct"/>
            <w:tcBorders>
              <w:bottom w:val="nil"/>
            </w:tcBorders>
          </w:tcPr>
          <w:p w14:paraId="7DD9EA81" w14:textId="613D25BD" w:rsidR="00B95781" w:rsidRPr="00760C2B" w:rsidRDefault="00B95781" w:rsidP="00954766">
            <w:pPr>
              <w:pStyle w:val="Tablebodytext"/>
            </w:pPr>
            <w:r w:rsidRPr="00760C2B">
              <w:t>0.61</w:t>
            </w:r>
          </w:p>
        </w:tc>
        <w:tc>
          <w:tcPr>
            <w:tcW w:w="923" w:type="pct"/>
            <w:tcBorders>
              <w:bottom w:val="nil"/>
            </w:tcBorders>
          </w:tcPr>
          <w:p w14:paraId="2C0645E9" w14:textId="01DDA166" w:rsidR="00B95781" w:rsidRPr="00760C2B" w:rsidRDefault="00B95781" w:rsidP="00954766">
            <w:pPr>
              <w:pStyle w:val="Tablebodytext"/>
            </w:pPr>
            <w:r w:rsidRPr="00760C2B">
              <w:t>0.24</w:t>
            </w:r>
          </w:p>
        </w:tc>
        <w:tc>
          <w:tcPr>
            <w:tcW w:w="628" w:type="pct"/>
            <w:tcBorders>
              <w:bottom w:val="nil"/>
            </w:tcBorders>
          </w:tcPr>
          <w:p w14:paraId="07B4B69E" w14:textId="2E858273" w:rsidR="00B95781" w:rsidRPr="00760C2B" w:rsidRDefault="00B95781" w:rsidP="00954766">
            <w:pPr>
              <w:pStyle w:val="Tablebodytext"/>
            </w:pPr>
            <w:r w:rsidRPr="00760C2B">
              <w:t>1.55</w:t>
            </w:r>
          </w:p>
        </w:tc>
        <w:tc>
          <w:tcPr>
            <w:tcW w:w="621" w:type="pct"/>
            <w:tcBorders>
              <w:bottom w:val="nil"/>
            </w:tcBorders>
          </w:tcPr>
          <w:p w14:paraId="3ACE7D00" w14:textId="52EA38B1" w:rsidR="00B95781" w:rsidRPr="00760C2B" w:rsidRDefault="00B95781" w:rsidP="00954766">
            <w:pPr>
              <w:pStyle w:val="Tablebodytext"/>
            </w:pPr>
            <w:r w:rsidRPr="00760C2B">
              <w:t>4.20</w:t>
            </w:r>
          </w:p>
        </w:tc>
      </w:tr>
      <w:tr w:rsidR="00B95781" w14:paraId="7B70502A" w14:textId="77777777" w:rsidTr="00954766">
        <w:tc>
          <w:tcPr>
            <w:tcW w:w="505" w:type="pct"/>
            <w:tcBorders>
              <w:top w:val="nil"/>
              <w:bottom w:val="nil"/>
            </w:tcBorders>
          </w:tcPr>
          <w:p w14:paraId="39E1337C" w14:textId="6E24FCC7" w:rsidR="00B95781" w:rsidRPr="00760C2B" w:rsidRDefault="00B95781" w:rsidP="00954766">
            <w:pPr>
              <w:pStyle w:val="Tablebodytext"/>
            </w:pPr>
          </w:p>
        </w:tc>
        <w:tc>
          <w:tcPr>
            <w:tcW w:w="906" w:type="pct"/>
            <w:tcBorders>
              <w:top w:val="nil"/>
              <w:bottom w:val="nil"/>
            </w:tcBorders>
          </w:tcPr>
          <w:p w14:paraId="0F80E0E9" w14:textId="77777777" w:rsidR="00B95781" w:rsidRPr="00760C2B" w:rsidRDefault="00B95781" w:rsidP="00954766">
            <w:pPr>
              <w:pStyle w:val="Tablebodytext"/>
            </w:pPr>
            <w:r w:rsidRPr="00760C2B">
              <w:t>Upper Wimmera</w:t>
            </w:r>
          </w:p>
        </w:tc>
        <w:tc>
          <w:tcPr>
            <w:tcW w:w="749" w:type="pct"/>
            <w:tcBorders>
              <w:top w:val="nil"/>
              <w:bottom w:val="nil"/>
            </w:tcBorders>
          </w:tcPr>
          <w:p w14:paraId="5E40FB59" w14:textId="7E8DB0A5" w:rsidR="00B95781" w:rsidRPr="00760C2B" w:rsidRDefault="00B95781" w:rsidP="00F6358E">
            <w:pPr>
              <w:pStyle w:val="Tablebodytext"/>
            </w:pPr>
            <w:r w:rsidRPr="00760C2B">
              <w:t>5.16</w:t>
            </w:r>
          </w:p>
        </w:tc>
        <w:tc>
          <w:tcPr>
            <w:tcW w:w="669" w:type="pct"/>
            <w:tcBorders>
              <w:top w:val="nil"/>
              <w:bottom w:val="nil"/>
            </w:tcBorders>
          </w:tcPr>
          <w:p w14:paraId="7DF761B7" w14:textId="1CBE9BAF" w:rsidR="00B95781" w:rsidRPr="00760C2B" w:rsidRDefault="00B95781" w:rsidP="00954766">
            <w:pPr>
              <w:pStyle w:val="Tablebodytext"/>
            </w:pPr>
            <w:r w:rsidRPr="00760C2B">
              <w:t>1.64</w:t>
            </w:r>
          </w:p>
        </w:tc>
        <w:tc>
          <w:tcPr>
            <w:tcW w:w="923" w:type="pct"/>
            <w:tcBorders>
              <w:top w:val="nil"/>
              <w:bottom w:val="nil"/>
            </w:tcBorders>
          </w:tcPr>
          <w:p w14:paraId="166CA843" w14:textId="57675839" w:rsidR="00B95781" w:rsidRPr="00760C2B" w:rsidRDefault="00B95781" w:rsidP="00954766">
            <w:pPr>
              <w:pStyle w:val="Tablebodytext"/>
            </w:pPr>
            <w:r w:rsidRPr="00760C2B">
              <w:t>0.32</w:t>
            </w:r>
          </w:p>
        </w:tc>
        <w:tc>
          <w:tcPr>
            <w:tcW w:w="628" w:type="pct"/>
            <w:tcBorders>
              <w:top w:val="nil"/>
              <w:bottom w:val="nil"/>
            </w:tcBorders>
          </w:tcPr>
          <w:p w14:paraId="617FD2B4" w14:textId="32B05FC5" w:rsidR="00B95781" w:rsidRPr="00760C2B" w:rsidRDefault="00B95781" w:rsidP="00954766">
            <w:pPr>
              <w:pStyle w:val="Tablebodytext"/>
            </w:pPr>
            <w:r w:rsidRPr="00760C2B">
              <w:t>2.74</w:t>
            </w:r>
          </w:p>
        </w:tc>
        <w:tc>
          <w:tcPr>
            <w:tcW w:w="621" w:type="pct"/>
            <w:tcBorders>
              <w:top w:val="nil"/>
              <w:bottom w:val="nil"/>
            </w:tcBorders>
          </w:tcPr>
          <w:p w14:paraId="7FC31E5A" w14:textId="3356D2F9" w:rsidR="00B95781" w:rsidRPr="00760C2B" w:rsidRDefault="00B95781" w:rsidP="00954766">
            <w:pPr>
              <w:pStyle w:val="Tablebodytext"/>
            </w:pPr>
            <w:r w:rsidRPr="00760C2B">
              <w:t>9.70</w:t>
            </w:r>
          </w:p>
        </w:tc>
      </w:tr>
      <w:tr w:rsidR="00B95781" w14:paraId="7719DE79" w14:textId="77777777" w:rsidTr="00954766">
        <w:tc>
          <w:tcPr>
            <w:tcW w:w="505" w:type="pct"/>
            <w:tcBorders>
              <w:top w:val="nil"/>
              <w:bottom w:val="nil"/>
            </w:tcBorders>
          </w:tcPr>
          <w:p w14:paraId="1EC043A3" w14:textId="574159E6" w:rsidR="00B95781" w:rsidRPr="00760C2B" w:rsidRDefault="00B95781" w:rsidP="00954766">
            <w:pPr>
              <w:pStyle w:val="Tablebodytext"/>
            </w:pPr>
          </w:p>
        </w:tc>
        <w:tc>
          <w:tcPr>
            <w:tcW w:w="906" w:type="pct"/>
            <w:tcBorders>
              <w:top w:val="nil"/>
              <w:bottom w:val="nil"/>
            </w:tcBorders>
          </w:tcPr>
          <w:p w14:paraId="50EF78BD" w14:textId="77777777" w:rsidR="00B95781" w:rsidRPr="00760C2B" w:rsidRDefault="00B95781" w:rsidP="00954766">
            <w:pPr>
              <w:pStyle w:val="Tablebodytext"/>
            </w:pPr>
            <w:r w:rsidRPr="00760C2B">
              <w:t>Lower Wimmera</w:t>
            </w:r>
          </w:p>
        </w:tc>
        <w:tc>
          <w:tcPr>
            <w:tcW w:w="749" w:type="pct"/>
            <w:tcBorders>
              <w:top w:val="nil"/>
              <w:bottom w:val="nil"/>
            </w:tcBorders>
          </w:tcPr>
          <w:p w14:paraId="0DF7D12A" w14:textId="24E85C19" w:rsidR="00B95781" w:rsidRPr="00760C2B" w:rsidRDefault="00B95781" w:rsidP="00F6358E">
            <w:pPr>
              <w:pStyle w:val="Tablebodytext"/>
            </w:pPr>
            <w:r w:rsidRPr="00760C2B">
              <w:t>17.80</w:t>
            </w:r>
          </w:p>
        </w:tc>
        <w:tc>
          <w:tcPr>
            <w:tcW w:w="669" w:type="pct"/>
            <w:tcBorders>
              <w:top w:val="nil"/>
              <w:bottom w:val="nil"/>
            </w:tcBorders>
          </w:tcPr>
          <w:p w14:paraId="771FFE50" w14:textId="0121E30F" w:rsidR="00B95781" w:rsidRPr="00760C2B" w:rsidRDefault="00B95781" w:rsidP="00954766">
            <w:pPr>
              <w:pStyle w:val="Tablebodytext"/>
            </w:pPr>
            <w:r w:rsidRPr="00760C2B">
              <w:t>4.57</w:t>
            </w:r>
          </w:p>
        </w:tc>
        <w:tc>
          <w:tcPr>
            <w:tcW w:w="923" w:type="pct"/>
            <w:tcBorders>
              <w:top w:val="nil"/>
              <w:bottom w:val="nil"/>
            </w:tcBorders>
          </w:tcPr>
          <w:p w14:paraId="216C3CE6" w14:textId="0C105DDD" w:rsidR="00B95781" w:rsidRPr="00760C2B" w:rsidRDefault="00B95781" w:rsidP="00954766">
            <w:pPr>
              <w:pStyle w:val="Tablebodytext"/>
            </w:pPr>
            <w:r w:rsidRPr="00760C2B">
              <w:t>0.26</w:t>
            </w:r>
          </w:p>
        </w:tc>
        <w:tc>
          <w:tcPr>
            <w:tcW w:w="628" w:type="pct"/>
            <w:tcBorders>
              <w:top w:val="nil"/>
              <w:bottom w:val="nil"/>
            </w:tcBorders>
          </w:tcPr>
          <w:p w14:paraId="50690484" w14:textId="6AEDAF97" w:rsidR="00B95781" w:rsidRPr="00760C2B" w:rsidRDefault="00B95781" w:rsidP="00954766">
            <w:pPr>
              <w:pStyle w:val="Tablebodytext"/>
            </w:pPr>
            <w:r w:rsidRPr="00760C2B">
              <w:t>10.57</w:t>
            </w:r>
          </w:p>
        </w:tc>
        <w:tc>
          <w:tcPr>
            <w:tcW w:w="621" w:type="pct"/>
            <w:tcBorders>
              <w:top w:val="nil"/>
              <w:bottom w:val="nil"/>
            </w:tcBorders>
          </w:tcPr>
          <w:p w14:paraId="67DF284C" w14:textId="3B762410" w:rsidR="00B95781" w:rsidRPr="00760C2B" w:rsidRDefault="00B95781" w:rsidP="00954766">
            <w:pPr>
              <w:pStyle w:val="Tablebodytext"/>
            </w:pPr>
            <w:r w:rsidRPr="00760C2B">
              <w:t>29.98</w:t>
            </w:r>
          </w:p>
        </w:tc>
      </w:tr>
      <w:tr w:rsidR="00B95781" w14:paraId="6F07CA39" w14:textId="77777777" w:rsidTr="00954766">
        <w:tc>
          <w:tcPr>
            <w:tcW w:w="505" w:type="pct"/>
            <w:tcBorders>
              <w:top w:val="nil"/>
              <w:bottom w:val="nil"/>
            </w:tcBorders>
          </w:tcPr>
          <w:p w14:paraId="3678B341" w14:textId="0122A98B" w:rsidR="00B95781" w:rsidRPr="00760C2B" w:rsidRDefault="00B95781" w:rsidP="00954766">
            <w:pPr>
              <w:pStyle w:val="Tablebodytext"/>
            </w:pPr>
          </w:p>
        </w:tc>
        <w:tc>
          <w:tcPr>
            <w:tcW w:w="906" w:type="pct"/>
            <w:tcBorders>
              <w:top w:val="nil"/>
              <w:bottom w:val="nil"/>
            </w:tcBorders>
          </w:tcPr>
          <w:p w14:paraId="4F81A2A6" w14:textId="77777777" w:rsidR="00B95781" w:rsidRPr="00760C2B" w:rsidRDefault="00B95781" w:rsidP="00954766">
            <w:pPr>
              <w:pStyle w:val="Tablebodytext"/>
            </w:pPr>
            <w:r w:rsidRPr="00760C2B">
              <w:t>Otway</w:t>
            </w:r>
          </w:p>
        </w:tc>
        <w:tc>
          <w:tcPr>
            <w:tcW w:w="749" w:type="pct"/>
            <w:tcBorders>
              <w:top w:val="nil"/>
              <w:bottom w:val="nil"/>
            </w:tcBorders>
          </w:tcPr>
          <w:p w14:paraId="3B499292" w14:textId="3E5240C5" w:rsidR="00B95781" w:rsidRPr="00760C2B" w:rsidRDefault="00B95781" w:rsidP="00F6358E">
            <w:pPr>
              <w:pStyle w:val="Tablebodytext"/>
            </w:pPr>
            <w:r w:rsidRPr="00760C2B">
              <w:t>11.24</w:t>
            </w:r>
          </w:p>
        </w:tc>
        <w:tc>
          <w:tcPr>
            <w:tcW w:w="669" w:type="pct"/>
            <w:tcBorders>
              <w:top w:val="nil"/>
              <w:bottom w:val="nil"/>
            </w:tcBorders>
          </w:tcPr>
          <w:p w14:paraId="1088C3D5" w14:textId="748B9FED" w:rsidR="00B95781" w:rsidRPr="00760C2B" w:rsidRDefault="00B95781" w:rsidP="00954766">
            <w:pPr>
              <w:pStyle w:val="Tablebodytext"/>
            </w:pPr>
            <w:r w:rsidRPr="00760C2B">
              <w:t>4.83</w:t>
            </w:r>
          </w:p>
        </w:tc>
        <w:tc>
          <w:tcPr>
            <w:tcW w:w="923" w:type="pct"/>
            <w:tcBorders>
              <w:top w:val="nil"/>
              <w:bottom w:val="nil"/>
            </w:tcBorders>
          </w:tcPr>
          <w:p w14:paraId="69CD7F38" w14:textId="2B83498D" w:rsidR="00B95781" w:rsidRPr="00760C2B" w:rsidRDefault="00B95781" w:rsidP="00954766">
            <w:pPr>
              <w:pStyle w:val="Tablebodytext"/>
            </w:pPr>
            <w:r w:rsidRPr="00760C2B">
              <w:t>0.43</w:t>
            </w:r>
          </w:p>
        </w:tc>
        <w:tc>
          <w:tcPr>
            <w:tcW w:w="628" w:type="pct"/>
            <w:tcBorders>
              <w:top w:val="nil"/>
              <w:bottom w:val="nil"/>
            </w:tcBorders>
          </w:tcPr>
          <w:p w14:paraId="0B967411" w14:textId="66A962D6" w:rsidR="00B95781" w:rsidRPr="00760C2B" w:rsidRDefault="00B95781" w:rsidP="00954766">
            <w:pPr>
              <w:pStyle w:val="Tablebodytext"/>
            </w:pPr>
            <w:r w:rsidRPr="00760C2B">
              <w:t>4.68</w:t>
            </w:r>
          </w:p>
        </w:tc>
        <w:tc>
          <w:tcPr>
            <w:tcW w:w="621" w:type="pct"/>
            <w:tcBorders>
              <w:top w:val="nil"/>
              <w:bottom w:val="nil"/>
            </w:tcBorders>
          </w:tcPr>
          <w:p w14:paraId="25EF7928" w14:textId="0B41A9ED" w:rsidR="00B95781" w:rsidRPr="00760C2B" w:rsidRDefault="00B95781" w:rsidP="00954766">
            <w:pPr>
              <w:pStyle w:val="Tablebodytext"/>
            </w:pPr>
            <w:r w:rsidRPr="00760C2B">
              <w:t>26.99</w:t>
            </w:r>
          </w:p>
        </w:tc>
      </w:tr>
      <w:tr w:rsidR="00B95781" w14:paraId="3F0461A9" w14:textId="77777777" w:rsidTr="00954766">
        <w:tc>
          <w:tcPr>
            <w:tcW w:w="505" w:type="pct"/>
            <w:tcBorders>
              <w:top w:val="nil"/>
              <w:bottom w:val="nil"/>
            </w:tcBorders>
          </w:tcPr>
          <w:p w14:paraId="18E5CC9E" w14:textId="29CEFCEF" w:rsidR="00B95781" w:rsidRPr="00760C2B" w:rsidRDefault="00B95781" w:rsidP="00954766">
            <w:pPr>
              <w:pStyle w:val="Tablebodytext"/>
            </w:pPr>
          </w:p>
        </w:tc>
        <w:tc>
          <w:tcPr>
            <w:tcW w:w="906" w:type="pct"/>
            <w:tcBorders>
              <w:top w:val="nil"/>
              <w:bottom w:val="nil"/>
            </w:tcBorders>
          </w:tcPr>
          <w:p w14:paraId="42E7900E" w14:textId="77777777" w:rsidR="00B95781" w:rsidRPr="00760C2B" w:rsidRDefault="00B95781" w:rsidP="00954766">
            <w:pPr>
              <w:pStyle w:val="Tablebodytext"/>
            </w:pPr>
            <w:r w:rsidRPr="00760C2B">
              <w:t>Central</w:t>
            </w:r>
          </w:p>
        </w:tc>
        <w:tc>
          <w:tcPr>
            <w:tcW w:w="749" w:type="pct"/>
            <w:tcBorders>
              <w:top w:val="nil"/>
              <w:bottom w:val="nil"/>
            </w:tcBorders>
          </w:tcPr>
          <w:p w14:paraId="488E4DF0" w14:textId="71209813" w:rsidR="00B95781" w:rsidRPr="00760C2B" w:rsidRDefault="00B95781" w:rsidP="00F6358E">
            <w:pPr>
              <w:pStyle w:val="Tablebodytext"/>
            </w:pPr>
            <w:r w:rsidRPr="00760C2B">
              <w:t>67.54</w:t>
            </w:r>
          </w:p>
        </w:tc>
        <w:tc>
          <w:tcPr>
            <w:tcW w:w="669" w:type="pct"/>
            <w:tcBorders>
              <w:top w:val="nil"/>
              <w:bottom w:val="nil"/>
            </w:tcBorders>
          </w:tcPr>
          <w:p w14:paraId="1650DCC3" w14:textId="0A770CD6" w:rsidR="00B95781" w:rsidRPr="00760C2B" w:rsidRDefault="00B95781" w:rsidP="00954766">
            <w:pPr>
              <w:pStyle w:val="Tablebodytext"/>
            </w:pPr>
            <w:r w:rsidRPr="00760C2B">
              <w:t>9.46</w:t>
            </w:r>
          </w:p>
        </w:tc>
        <w:tc>
          <w:tcPr>
            <w:tcW w:w="923" w:type="pct"/>
            <w:tcBorders>
              <w:top w:val="nil"/>
              <w:bottom w:val="nil"/>
            </w:tcBorders>
          </w:tcPr>
          <w:p w14:paraId="3731DFE2" w14:textId="14343201" w:rsidR="00B95781" w:rsidRPr="00760C2B" w:rsidRDefault="00B95781" w:rsidP="00954766">
            <w:pPr>
              <w:pStyle w:val="Tablebodytext"/>
            </w:pPr>
            <w:r w:rsidRPr="00760C2B">
              <w:t>0.14</w:t>
            </w:r>
          </w:p>
        </w:tc>
        <w:tc>
          <w:tcPr>
            <w:tcW w:w="628" w:type="pct"/>
            <w:tcBorders>
              <w:top w:val="nil"/>
              <w:bottom w:val="nil"/>
            </w:tcBorders>
          </w:tcPr>
          <w:p w14:paraId="0F66C00A" w14:textId="316F160C" w:rsidR="00B95781" w:rsidRPr="00760C2B" w:rsidRDefault="00B95781" w:rsidP="00954766">
            <w:pPr>
              <w:pStyle w:val="Tablebodytext"/>
            </w:pPr>
            <w:r w:rsidRPr="00760C2B">
              <w:t>49.62</w:t>
            </w:r>
          </w:p>
        </w:tc>
        <w:tc>
          <w:tcPr>
            <w:tcW w:w="621" w:type="pct"/>
            <w:tcBorders>
              <w:top w:val="nil"/>
              <w:bottom w:val="nil"/>
            </w:tcBorders>
          </w:tcPr>
          <w:p w14:paraId="73E1F86D" w14:textId="0DADA15B" w:rsidR="00B95781" w:rsidRPr="00760C2B" w:rsidRDefault="00B95781" w:rsidP="00954766">
            <w:pPr>
              <w:pStyle w:val="Tablebodytext"/>
            </w:pPr>
            <w:r w:rsidRPr="00760C2B">
              <w:t>91.92</w:t>
            </w:r>
          </w:p>
        </w:tc>
      </w:tr>
      <w:tr w:rsidR="00B95781" w14:paraId="329CAC6E" w14:textId="77777777" w:rsidTr="00954766">
        <w:tc>
          <w:tcPr>
            <w:tcW w:w="505" w:type="pct"/>
            <w:tcBorders>
              <w:top w:val="nil"/>
              <w:bottom w:val="nil"/>
            </w:tcBorders>
          </w:tcPr>
          <w:p w14:paraId="2623782C" w14:textId="04CA2296" w:rsidR="00B95781" w:rsidRPr="00760C2B" w:rsidRDefault="00B95781" w:rsidP="00954766">
            <w:pPr>
              <w:pStyle w:val="Tablebodytext"/>
            </w:pPr>
          </w:p>
        </w:tc>
        <w:tc>
          <w:tcPr>
            <w:tcW w:w="906" w:type="pct"/>
            <w:tcBorders>
              <w:top w:val="nil"/>
              <w:bottom w:val="nil"/>
            </w:tcBorders>
          </w:tcPr>
          <w:p w14:paraId="39C5F96A" w14:textId="77777777" w:rsidR="00B95781" w:rsidRPr="00760C2B" w:rsidRDefault="00B95781" w:rsidP="00954766">
            <w:pPr>
              <w:pStyle w:val="Tablebodytext"/>
            </w:pPr>
            <w:proofErr w:type="gramStart"/>
            <w:r w:rsidRPr="00760C2B">
              <w:t>North East</w:t>
            </w:r>
            <w:proofErr w:type="gramEnd"/>
          </w:p>
        </w:tc>
        <w:tc>
          <w:tcPr>
            <w:tcW w:w="749" w:type="pct"/>
            <w:tcBorders>
              <w:top w:val="nil"/>
              <w:bottom w:val="nil"/>
            </w:tcBorders>
          </w:tcPr>
          <w:p w14:paraId="7AFE31A5" w14:textId="5913CF1D" w:rsidR="00B95781" w:rsidRPr="00760C2B" w:rsidRDefault="00B95781" w:rsidP="00F6358E">
            <w:pPr>
              <w:pStyle w:val="Tablebodytext"/>
            </w:pPr>
            <w:r w:rsidRPr="00760C2B">
              <w:t>14.41</w:t>
            </w:r>
          </w:p>
        </w:tc>
        <w:tc>
          <w:tcPr>
            <w:tcW w:w="669" w:type="pct"/>
            <w:tcBorders>
              <w:top w:val="nil"/>
              <w:bottom w:val="nil"/>
            </w:tcBorders>
          </w:tcPr>
          <w:p w14:paraId="04C3747E" w14:textId="67FD6812" w:rsidR="00B95781" w:rsidRPr="00760C2B" w:rsidRDefault="00B95781" w:rsidP="00954766">
            <w:pPr>
              <w:pStyle w:val="Tablebodytext"/>
            </w:pPr>
            <w:r w:rsidRPr="00760C2B">
              <w:t>6.63</w:t>
            </w:r>
          </w:p>
        </w:tc>
        <w:tc>
          <w:tcPr>
            <w:tcW w:w="923" w:type="pct"/>
            <w:tcBorders>
              <w:top w:val="nil"/>
              <w:bottom w:val="nil"/>
            </w:tcBorders>
          </w:tcPr>
          <w:p w14:paraId="5958A877" w14:textId="7F8E60E3" w:rsidR="00B95781" w:rsidRPr="00760C2B" w:rsidRDefault="00B95781" w:rsidP="00954766">
            <w:pPr>
              <w:pStyle w:val="Tablebodytext"/>
            </w:pPr>
            <w:r w:rsidRPr="00760C2B">
              <w:t>0.46</w:t>
            </w:r>
          </w:p>
        </w:tc>
        <w:tc>
          <w:tcPr>
            <w:tcW w:w="628" w:type="pct"/>
            <w:tcBorders>
              <w:top w:val="nil"/>
              <w:bottom w:val="nil"/>
            </w:tcBorders>
          </w:tcPr>
          <w:p w14:paraId="3943BAE4" w14:textId="1427E951" w:rsidR="00B95781" w:rsidRPr="00760C2B" w:rsidRDefault="00B95781" w:rsidP="00954766">
            <w:pPr>
              <w:pStyle w:val="Tablebodytext"/>
            </w:pPr>
            <w:r w:rsidRPr="00760C2B">
              <w:t>5.85</w:t>
            </w:r>
          </w:p>
        </w:tc>
        <w:tc>
          <w:tcPr>
            <w:tcW w:w="621" w:type="pct"/>
            <w:tcBorders>
              <w:top w:val="nil"/>
              <w:bottom w:val="nil"/>
            </w:tcBorders>
          </w:tcPr>
          <w:p w14:paraId="7665989D" w14:textId="5A2E7DD9" w:rsidR="00B95781" w:rsidRPr="00760C2B" w:rsidRDefault="00B95781" w:rsidP="00954766">
            <w:pPr>
              <w:pStyle w:val="Tablebodytext"/>
            </w:pPr>
            <w:r w:rsidRPr="00760C2B">
              <w:t>35.49</w:t>
            </w:r>
          </w:p>
        </w:tc>
      </w:tr>
      <w:tr w:rsidR="00B95781" w14:paraId="001A3289" w14:textId="77777777" w:rsidTr="00954766">
        <w:tc>
          <w:tcPr>
            <w:tcW w:w="505" w:type="pct"/>
            <w:tcBorders>
              <w:top w:val="nil"/>
            </w:tcBorders>
          </w:tcPr>
          <w:p w14:paraId="3F8FD94B" w14:textId="599D9797" w:rsidR="00B95781" w:rsidRPr="00760C2B" w:rsidRDefault="00B95781" w:rsidP="00954766">
            <w:pPr>
              <w:pStyle w:val="Tablebodytext"/>
            </w:pPr>
          </w:p>
        </w:tc>
        <w:tc>
          <w:tcPr>
            <w:tcW w:w="906" w:type="pct"/>
            <w:tcBorders>
              <w:top w:val="nil"/>
            </w:tcBorders>
          </w:tcPr>
          <w:p w14:paraId="0C8FEA37" w14:textId="77777777" w:rsidR="00B95781" w:rsidRPr="00760C2B" w:rsidRDefault="00B95781" w:rsidP="00954766">
            <w:pPr>
              <w:pStyle w:val="Tablebodytext"/>
            </w:pPr>
            <w:r w:rsidRPr="00760C2B">
              <w:t>Gippsland</w:t>
            </w:r>
          </w:p>
        </w:tc>
        <w:tc>
          <w:tcPr>
            <w:tcW w:w="749" w:type="pct"/>
            <w:tcBorders>
              <w:top w:val="nil"/>
            </w:tcBorders>
          </w:tcPr>
          <w:p w14:paraId="0818FCE7" w14:textId="449EDB3A" w:rsidR="00B95781" w:rsidRPr="00760C2B" w:rsidRDefault="00B95781" w:rsidP="00F6358E">
            <w:pPr>
              <w:pStyle w:val="Tablebodytext"/>
            </w:pPr>
            <w:r w:rsidRPr="00760C2B">
              <w:t>11.15</w:t>
            </w:r>
          </w:p>
        </w:tc>
        <w:tc>
          <w:tcPr>
            <w:tcW w:w="669" w:type="pct"/>
            <w:tcBorders>
              <w:top w:val="nil"/>
            </w:tcBorders>
          </w:tcPr>
          <w:p w14:paraId="41AAD0E2" w14:textId="1D4D2168" w:rsidR="00B95781" w:rsidRPr="00760C2B" w:rsidRDefault="00B95781" w:rsidP="00954766">
            <w:pPr>
              <w:pStyle w:val="Tablebodytext"/>
            </w:pPr>
            <w:r w:rsidRPr="00760C2B">
              <w:t>2.75</w:t>
            </w:r>
          </w:p>
        </w:tc>
        <w:tc>
          <w:tcPr>
            <w:tcW w:w="923" w:type="pct"/>
            <w:tcBorders>
              <w:top w:val="nil"/>
            </w:tcBorders>
          </w:tcPr>
          <w:p w14:paraId="511C32F6" w14:textId="33074463" w:rsidR="00B95781" w:rsidRPr="00760C2B" w:rsidRDefault="00B95781" w:rsidP="00954766">
            <w:pPr>
              <w:pStyle w:val="Tablebodytext"/>
            </w:pPr>
            <w:r w:rsidRPr="00760C2B">
              <w:t>0.25</w:t>
            </w:r>
          </w:p>
        </w:tc>
        <w:tc>
          <w:tcPr>
            <w:tcW w:w="628" w:type="pct"/>
            <w:tcBorders>
              <w:top w:val="nil"/>
            </w:tcBorders>
          </w:tcPr>
          <w:p w14:paraId="41DBDE6F" w14:textId="38D746E2" w:rsidR="00B95781" w:rsidRPr="00760C2B" w:rsidRDefault="00B95781" w:rsidP="00954766">
            <w:pPr>
              <w:pStyle w:val="Tablebodytext"/>
            </w:pPr>
            <w:r w:rsidRPr="00760C2B">
              <w:t>6.69</w:t>
            </w:r>
          </w:p>
        </w:tc>
        <w:tc>
          <w:tcPr>
            <w:tcW w:w="621" w:type="pct"/>
            <w:tcBorders>
              <w:top w:val="nil"/>
            </w:tcBorders>
          </w:tcPr>
          <w:p w14:paraId="2AF124B6" w14:textId="35C7196E" w:rsidR="00B95781" w:rsidRPr="00760C2B" w:rsidRDefault="00B95781" w:rsidP="00954766">
            <w:pPr>
              <w:pStyle w:val="Tablebodytext"/>
            </w:pPr>
            <w:r w:rsidRPr="00760C2B">
              <w:t>18.57</w:t>
            </w:r>
          </w:p>
        </w:tc>
      </w:tr>
      <w:tr w:rsidR="004B2908" w14:paraId="4CC3CF82" w14:textId="77777777" w:rsidTr="00954766">
        <w:tc>
          <w:tcPr>
            <w:tcW w:w="505" w:type="pct"/>
          </w:tcPr>
          <w:p w14:paraId="08117223" w14:textId="0DFF240A" w:rsidR="000C5BF5" w:rsidRPr="00760C2B" w:rsidRDefault="004B2908" w:rsidP="00954766">
            <w:pPr>
              <w:pStyle w:val="Tablebodytext"/>
            </w:pPr>
            <w:r w:rsidRPr="00760C2B">
              <w:t>RK</w:t>
            </w:r>
          </w:p>
        </w:tc>
        <w:tc>
          <w:tcPr>
            <w:tcW w:w="906" w:type="pct"/>
          </w:tcPr>
          <w:p w14:paraId="20545D51" w14:textId="77777777" w:rsidR="000C5BF5" w:rsidRPr="00760C2B" w:rsidRDefault="000C5BF5" w:rsidP="00954766">
            <w:pPr>
              <w:pStyle w:val="Tablebodytext"/>
            </w:pPr>
            <w:r w:rsidRPr="00760C2B">
              <w:t>Mallee</w:t>
            </w:r>
          </w:p>
        </w:tc>
        <w:tc>
          <w:tcPr>
            <w:tcW w:w="749" w:type="pct"/>
          </w:tcPr>
          <w:p w14:paraId="5F8CC1E8" w14:textId="2A14305B" w:rsidR="000C5BF5" w:rsidRPr="00760C2B" w:rsidRDefault="00B95781" w:rsidP="00F6358E">
            <w:pPr>
              <w:pStyle w:val="Tablebodytext"/>
            </w:pPr>
            <w:r w:rsidRPr="00760C2B">
              <w:t>2.47</w:t>
            </w:r>
          </w:p>
        </w:tc>
        <w:tc>
          <w:tcPr>
            <w:tcW w:w="669" w:type="pct"/>
          </w:tcPr>
          <w:p w14:paraId="35F7DBE7" w14:textId="638FEF71" w:rsidR="000C5BF5" w:rsidRPr="00760C2B" w:rsidRDefault="000C5BF5" w:rsidP="00954766">
            <w:pPr>
              <w:pStyle w:val="Tablebodytext"/>
            </w:pPr>
            <w:r w:rsidRPr="00760C2B">
              <w:t>0.</w:t>
            </w:r>
            <w:r w:rsidR="00B95781" w:rsidRPr="00760C2B">
              <w:t>92</w:t>
            </w:r>
          </w:p>
        </w:tc>
        <w:tc>
          <w:tcPr>
            <w:tcW w:w="923" w:type="pct"/>
          </w:tcPr>
          <w:p w14:paraId="00BBFD65" w14:textId="26AF6BBF" w:rsidR="000C5BF5" w:rsidRPr="00760C2B" w:rsidRDefault="00B95781" w:rsidP="00954766">
            <w:pPr>
              <w:pStyle w:val="Tablebodytext"/>
            </w:pPr>
            <w:r w:rsidRPr="00760C2B">
              <w:t>0.37</w:t>
            </w:r>
          </w:p>
        </w:tc>
        <w:tc>
          <w:tcPr>
            <w:tcW w:w="628" w:type="pct"/>
          </w:tcPr>
          <w:p w14:paraId="46F4C250" w14:textId="5241DB04" w:rsidR="000C5BF5" w:rsidRPr="00760C2B" w:rsidRDefault="00B95781" w:rsidP="00954766">
            <w:pPr>
              <w:pStyle w:val="Tablebodytext"/>
            </w:pPr>
            <w:r w:rsidRPr="00760C2B">
              <w:t>2.74</w:t>
            </w:r>
          </w:p>
        </w:tc>
        <w:tc>
          <w:tcPr>
            <w:tcW w:w="621" w:type="pct"/>
          </w:tcPr>
          <w:p w14:paraId="36CF60DD" w14:textId="437C10C1" w:rsidR="000C5BF5" w:rsidRPr="00760C2B" w:rsidRDefault="00B95781" w:rsidP="00954766">
            <w:pPr>
              <w:pStyle w:val="Tablebodytext"/>
            </w:pPr>
            <w:r w:rsidRPr="00760C2B">
              <w:t>9.70</w:t>
            </w:r>
          </w:p>
        </w:tc>
      </w:tr>
    </w:tbl>
    <w:p w14:paraId="06D711E2" w14:textId="77777777" w:rsidR="00E25402" w:rsidRDefault="00E25402" w:rsidP="00E34B40">
      <w:pPr>
        <w:pStyle w:val="FigurewithCaption"/>
        <w:rPr>
          <w:noProof/>
        </w:rPr>
      </w:pPr>
    </w:p>
    <w:p w14:paraId="36D8B9E5" w14:textId="25CEBA8A" w:rsidR="00577ECA" w:rsidRDefault="0050780F" w:rsidP="00E34B40">
      <w:pPr>
        <w:pStyle w:val="FigurewithCaption"/>
      </w:pPr>
      <w:r>
        <w:rPr>
          <w:noProof/>
        </w:rPr>
        <w:drawing>
          <wp:inline distT="0" distB="0" distL="0" distR="0" wp14:anchorId="1D70963B" wp14:editId="782DDB14">
            <wp:extent cx="5291870" cy="429577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45" cstate="screen">
                      <a:extLst>
                        <a:ext uri="{28A0092B-C50C-407E-A947-70E740481C1C}">
                          <a14:useLocalDpi xmlns:a14="http://schemas.microsoft.com/office/drawing/2010/main"/>
                        </a:ext>
                      </a:extLst>
                    </a:blip>
                    <a:srcRect l="698" r="423" b="1424"/>
                    <a:stretch/>
                  </pic:blipFill>
                  <pic:spPr bwMode="auto">
                    <a:xfrm>
                      <a:off x="0" y="0"/>
                      <a:ext cx="5295552" cy="4298764"/>
                    </a:xfrm>
                    <a:prstGeom prst="rect">
                      <a:avLst/>
                    </a:prstGeom>
                    <a:ln>
                      <a:noFill/>
                    </a:ln>
                    <a:extLst>
                      <a:ext uri="{53640926-AAD7-44D8-BBD7-CCE9431645EC}">
                        <a14:shadowObscured xmlns:a14="http://schemas.microsoft.com/office/drawing/2010/main"/>
                      </a:ext>
                    </a:extLst>
                  </pic:spPr>
                </pic:pic>
              </a:graphicData>
            </a:graphic>
          </wp:inline>
        </w:drawing>
      </w:r>
    </w:p>
    <w:p w14:paraId="61AE5A27" w14:textId="5CC31F37" w:rsidR="00C84595" w:rsidRPr="00C84595" w:rsidRDefault="00D97203" w:rsidP="00AE182B">
      <w:pPr>
        <w:pStyle w:val="Caption-Figure"/>
      </w:pPr>
      <w:bookmarkStart w:id="104" w:name="_Toc126737374"/>
      <w:r>
        <w:t xml:space="preserve">Figure </w:t>
      </w:r>
      <w:r w:rsidR="000304E3">
        <w:t>4</w:t>
      </w:r>
      <w:r w:rsidR="00DD674B">
        <w:t xml:space="preserve">. </w:t>
      </w:r>
      <w:r>
        <w:t xml:space="preserve">Comparison of </w:t>
      </w:r>
      <w:r w:rsidR="00760C2B">
        <w:t>harvest zone</w:t>
      </w:r>
      <w:r w:rsidR="007329C7">
        <w:t xml:space="preserve"> </w:t>
      </w:r>
      <w:r>
        <w:t>density estimates</w:t>
      </w:r>
      <w:r w:rsidR="00543EE0">
        <w:t xml:space="preserve"> (kangaroos/km</w:t>
      </w:r>
      <w:r w:rsidR="00543EE0" w:rsidRPr="00760C2B">
        <w:rPr>
          <w:vertAlign w:val="superscript"/>
        </w:rPr>
        <w:t>2</w:t>
      </w:r>
      <w:r w:rsidR="00543EE0">
        <w:t>)</w:t>
      </w:r>
      <w:r>
        <w:t xml:space="preserve"> </w:t>
      </w:r>
      <w:r w:rsidR="00543EE0">
        <w:t>from aerial surveys conducted from</w:t>
      </w:r>
      <w:r>
        <w:t xml:space="preserve"> 2017</w:t>
      </w:r>
      <w:r w:rsidR="0018313F">
        <w:t>–</w:t>
      </w:r>
      <w:r w:rsidR="00543EE0">
        <w:t>2022</w:t>
      </w:r>
      <w:r w:rsidR="00EA3F2C">
        <w:t>.</w:t>
      </w:r>
      <w:bookmarkEnd w:id="104"/>
      <w:r w:rsidR="0018313F">
        <w:t xml:space="preserve"> </w:t>
      </w:r>
    </w:p>
    <w:p w14:paraId="31EBE164" w14:textId="034CF22B" w:rsidR="00A80280" w:rsidRDefault="009B5302" w:rsidP="00C84595">
      <w:r w:rsidRPr="0002504F">
        <w:rPr>
          <w:sz w:val="18"/>
          <w:szCs w:val="18"/>
        </w:rPr>
        <w:t xml:space="preserve">The estimates for </w:t>
      </w:r>
      <w:r w:rsidR="000E23EE" w:rsidRPr="0002504F">
        <w:rPr>
          <w:sz w:val="18"/>
          <w:szCs w:val="18"/>
        </w:rPr>
        <w:t>R</w:t>
      </w:r>
      <w:r w:rsidR="009B3ACB" w:rsidRPr="0002504F">
        <w:rPr>
          <w:sz w:val="18"/>
          <w:szCs w:val="18"/>
        </w:rPr>
        <w:t xml:space="preserve">ed </w:t>
      </w:r>
      <w:r w:rsidR="000E23EE" w:rsidRPr="0002504F">
        <w:rPr>
          <w:sz w:val="18"/>
          <w:szCs w:val="18"/>
        </w:rPr>
        <w:t>K</w:t>
      </w:r>
      <w:r w:rsidR="009B3ACB" w:rsidRPr="0002504F">
        <w:rPr>
          <w:sz w:val="18"/>
          <w:szCs w:val="18"/>
        </w:rPr>
        <w:t>angaroo</w:t>
      </w:r>
      <w:r w:rsidR="00D97203" w:rsidRPr="0002504F">
        <w:rPr>
          <w:sz w:val="18"/>
          <w:szCs w:val="18"/>
        </w:rPr>
        <w:t xml:space="preserve"> </w:t>
      </w:r>
      <w:r w:rsidRPr="0002504F">
        <w:rPr>
          <w:sz w:val="18"/>
          <w:szCs w:val="18"/>
        </w:rPr>
        <w:t xml:space="preserve">are </w:t>
      </w:r>
      <w:r w:rsidR="00D97203" w:rsidRPr="0002504F">
        <w:rPr>
          <w:sz w:val="18"/>
          <w:szCs w:val="18"/>
        </w:rPr>
        <w:t>onl</w:t>
      </w:r>
      <w:r w:rsidR="009B3ACB" w:rsidRPr="0002504F">
        <w:rPr>
          <w:sz w:val="18"/>
          <w:szCs w:val="18"/>
        </w:rPr>
        <w:t>y for</w:t>
      </w:r>
      <w:r w:rsidR="00D97203" w:rsidRPr="0002504F">
        <w:rPr>
          <w:sz w:val="18"/>
          <w:szCs w:val="18"/>
        </w:rPr>
        <w:t xml:space="preserve"> the Mallee </w:t>
      </w:r>
      <w:r w:rsidRPr="0002504F">
        <w:rPr>
          <w:sz w:val="18"/>
          <w:szCs w:val="18"/>
        </w:rPr>
        <w:t xml:space="preserve">harvest </w:t>
      </w:r>
      <w:r w:rsidR="007329C7" w:rsidRPr="0002504F">
        <w:rPr>
          <w:sz w:val="18"/>
          <w:szCs w:val="18"/>
        </w:rPr>
        <w:t>zone</w:t>
      </w:r>
      <w:r w:rsidR="00DD674B" w:rsidRPr="0002504F">
        <w:rPr>
          <w:sz w:val="18"/>
          <w:szCs w:val="18"/>
        </w:rPr>
        <w:t xml:space="preserve">. </w:t>
      </w:r>
      <w:r w:rsidR="00D97203" w:rsidRPr="0002504F">
        <w:rPr>
          <w:sz w:val="18"/>
          <w:szCs w:val="18"/>
        </w:rPr>
        <w:t xml:space="preserve">All other </w:t>
      </w:r>
      <w:r w:rsidR="00760C2B" w:rsidRPr="0002504F">
        <w:rPr>
          <w:sz w:val="18"/>
          <w:szCs w:val="18"/>
        </w:rPr>
        <w:t>harvest zone</w:t>
      </w:r>
      <w:r w:rsidR="007329C7" w:rsidRPr="0002504F">
        <w:rPr>
          <w:sz w:val="18"/>
          <w:szCs w:val="18"/>
        </w:rPr>
        <w:t xml:space="preserve"> </w:t>
      </w:r>
      <w:r w:rsidR="00D97203" w:rsidRPr="0002504F">
        <w:rPr>
          <w:sz w:val="18"/>
          <w:szCs w:val="18"/>
        </w:rPr>
        <w:t xml:space="preserve">estimates are for </w:t>
      </w:r>
      <w:r w:rsidR="000B78A9" w:rsidRPr="0002504F">
        <w:rPr>
          <w:sz w:val="18"/>
          <w:szCs w:val="18"/>
        </w:rPr>
        <w:t xml:space="preserve">both species of </w:t>
      </w:r>
      <w:r w:rsidR="007329C7" w:rsidRPr="0002504F">
        <w:rPr>
          <w:sz w:val="18"/>
          <w:szCs w:val="18"/>
        </w:rPr>
        <w:t>grey kangaroo</w:t>
      </w:r>
      <w:r w:rsidR="000B78A9" w:rsidRPr="0002504F">
        <w:rPr>
          <w:sz w:val="18"/>
          <w:szCs w:val="18"/>
        </w:rPr>
        <w:t xml:space="preserve"> combined</w:t>
      </w:r>
      <w:r w:rsidR="00DD674B" w:rsidRPr="0002504F">
        <w:rPr>
          <w:sz w:val="18"/>
          <w:szCs w:val="18"/>
        </w:rPr>
        <w:t xml:space="preserve">. </w:t>
      </w:r>
      <w:r w:rsidR="00C4128D" w:rsidRPr="0002504F">
        <w:rPr>
          <w:sz w:val="18"/>
          <w:szCs w:val="18"/>
        </w:rPr>
        <w:t>Error bars are 95% confidence intervals</w:t>
      </w:r>
      <w:r w:rsidR="00DD674B" w:rsidRPr="0002504F">
        <w:rPr>
          <w:sz w:val="18"/>
          <w:szCs w:val="18"/>
        </w:rPr>
        <w:t xml:space="preserve">. </w:t>
      </w:r>
      <w:r w:rsidR="002F010E" w:rsidRPr="0002504F">
        <w:rPr>
          <w:sz w:val="18"/>
          <w:szCs w:val="18"/>
        </w:rPr>
        <w:t>Note the density scale</w:t>
      </w:r>
      <w:r w:rsidR="000B78A9" w:rsidRPr="0002504F">
        <w:rPr>
          <w:sz w:val="18"/>
          <w:szCs w:val="18"/>
        </w:rPr>
        <w:t xml:space="preserve"> (y axis)</w:t>
      </w:r>
      <w:r w:rsidR="002F010E" w:rsidRPr="0002504F">
        <w:rPr>
          <w:sz w:val="18"/>
          <w:szCs w:val="18"/>
        </w:rPr>
        <w:t xml:space="preserve"> differs among </w:t>
      </w:r>
      <w:r w:rsidR="00760C2B" w:rsidRPr="0002504F">
        <w:rPr>
          <w:sz w:val="18"/>
          <w:szCs w:val="18"/>
        </w:rPr>
        <w:t>harvest zone</w:t>
      </w:r>
      <w:r w:rsidR="007329C7" w:rsidRPr="0002504F">
        <w:rPr>
          <w:sz w:val="18"/>
          <w:szCs w:val="18"/>
        </w:rPr>
        <w:t>s</w:t>
      </w:r>
      <w:r w:rsidR="002F010E" w:rsidRPr="006B0A52">
        <w:t>.</w:t>
      </w:r>
    </w:p>
    <w:p w14:paraId="572D446D" w14:textId="058F661E" w:rsidR="00DB229B" w:rsidRDefault="00DB229B" w:rsidP="00C84595"/>
    <w:p w14:paraId="652C7C54" w14:textId="4536AF2D" w:rsidR="00BE5293" w:rsidRDefault="00BE5293" w:rsidP="00252AB6">
      <w:pPr>
        <w:pStyle w:val="Heading2-Numbered"/>
      </w:pPr>
      <w:bookmarkStart w:id="105" w:name="group-size"/>
      <w:bookmarkStart w:id="106" w:name="_Toc121740205"/>
      <w:bookmarkStart w:id="107" w:name="_Toc121740206"/>
      <w:bookmarkStart w:id="108" w:name="_Toc121740207"/>
      <w:bookmarkStart w:id="109" w:name="_Toc121740208"/>
      <w:bookmarkStart w:id="110" w:name="_Toc121740209"/>
      <w:bookmarkStart w:id="111" w:name="_Toc121740210"/>
      <w:bookmarkStart w:id="112" w:name="_Toc121740211"/>
      <w:bookmarkStart w:id="113" w:name="_Toc121740212"/>
      <w:bookmarkStart w:id="114" w:name="_Toc121740213"/>
      <w:bookmarkStart w:id="115" w:name="_Toc121740214"/>
      <w:bookmarkStart w:id="116" w:name="_Toc121740215"/>
      <w:bookmarkStart w:id="117" w:name="_Toc121740216"/>
      <w:bookmarkStart w:id="118" w:name="_Toc121740217"/>
      <w:bookmarkStart w:id="119" w:name="_Toc121740218"/>
      <w:bookmarkStart w:id="120" w:name="_Toc121740219"/>
      <w:bookmarkStart w:id="121" w:name="_Toc121740220"/>
      <w:bookmarkStart w:id="122" w:name="_Toc121740221"/>
      <w:bookmarkStart w:id="123" w:name="_Toc121740222"/>
      <w:bookmarkStart w:id="124" w:name="_Toc121740223"/>
      <w:bookmarkStart w:id="125" w:name="_Toc121740224"/>
      <w:bookmarkStart w:id="126" w:name="_Toc121740225"/>
      <w:bookmarkStart w:id="127" w:name="_Toc121740226"/>
      <w:bookmarkStart w:id="128" w:name="_Toc126738313"/>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lastRenderedPageBreak/>
        <w:t xml:space="preserve">Kangaroo abundance estimates for each </w:t>
      </w:r>
      <w:r w:rsidR="00760C2B">
        <w:t>harvest zone</w:t>
      </w:r>
      <w:bookmarkEnd w:id="128"/>
    </w:p>
    <w:p w14:paraId="01E20049" w14:textId="06804072" w:rsidR="00BE5293" w:rsidRDefault="00BE5293" w:rsidP="00DB229B">
      <w:r>
        <w:t>Based on the density estimates for each zone derived from the distance sampling analysis, and the known surveyable areas of each zone,</w:t>
      </w:r>
      <w:r w:rsidRPr="00BE5293">
        <w:t xml:space="preserve"> </w:t>
      </w:r>
      <w:r>
        <w:t xml:space="preserve">estimates of the number of </w:t>
      </w:r>
      <w:r w:rsidRPr="000C6B13">
        <w:t>EGK</w:t>
      </w:r>
      <w:r>
        <w:t xml:space="preserve">, </w:t>
      </w:r>
      <w:r w:rsidRPr="000C6B13">
        <w:t>WGK</w:t>
      </w:r>
      <w:r>
        <w:t xml:space="preserve"> and </w:t>
      </w:r>
      <w:r w:rsidRPr="000C6B13">
        <w:t>RK</w:t>
      </w:r>
      <w:r>
        <w:t xml:space="preserve"> in each </w:t>
      </w:r>
      <w:r w:rsidR="00760C2B">
        <w:t>harvest zone</w:t>
      </w:r>
      <w:r>
        <w:t xml:space="preserve"> </w:t>
      </w:r>
      <w:r w:rsidR="007F7970">
        <w:t>were estimated using standard design-based, finite sampling methods (Thompson 1992)</w:t>
      </w:r>
      <w:r w:rsidR="00DD674B">
        <w:t xml:space="preserve">. </w:t>
      </w:r>
      <w:r>
        <w:t xml:space="preserve">The Central </w:t>
      </w:r>
      <w:r w:rsidR="0050513C">
        <w:t xml:space="preserve">harvest </w:t>
      </w:r>
      <w:r>
        <w:t>zone ha</w:t>
      </w:r>
      <w:r w:rsidR="007F7970">
        <w:t>d</w:t>
      </w:r>
      <w:r>
        <w:t xml:space="preserve"> the greatest number of EGK in Victoria (</w:t>
      </w:r>
      <w:r w:rsidR="00227147">
        <w:t xml:space="preserve">Table </w:t>
      </w:r>
      <w:r w:rsidR="00E25402">
        <w:t>5</w:t>
      </w:r>
      <w:r w:rsidR="00227147">
        <w:t>a</w:t>
      </w:r>
      <w:r>
        <w:t>)</w:t>
      </w:r>
      <w:r w:rsidR="001D39DE">
        <w:t>,</w:t>
      </w:r>
      <w:r w:rsidR="00227147">
        <w:t xml:space="preserve"> while t</w:t>
      </w:r>
      <w:r>
        <w:t xml:space="preserve">he Mallee zone </w:t>
      </w:r>
      <w:r w:rsidR="00B53D6D">
        <w:t xml:space="preserve">had </w:t>
      </w:r>
      <w:r>
        <w:t>the greatest number of WGK in Victoria (</w:t>
      </w:r>
      <w:r w:rsidR="00227147">
        <w:t xml:space="preserve">Table </w:t>
      </w:r>
      <w:r w:rsidR="00E25402">
        <w:t>5</w:t>
      </w:r>
      <w:r w:rsidR="00227147">
        <w:t>b</w:t>
      </w:r>
      <w:r>
        <w:t>)</w:t>
      </w:r>
      <w:r w:rsidR="00DD674B">
        <w:t xml:space="preserve">. </w:t>
      </w:r>
      <w:r w:rsidR="001A5A15">
        <w:t xml:space="preserve">The </w:t>
      </w:r>
      <w:r w:rsidR="00880F4E">
        <w:t xml:space="preserve">estimated </w:t>
      </w:r>
      <w:r w:rsidR="001A5A15">
        <w:t xml:space="preserve">abundance of </w:t>
      </w:r>
      <w:r w:rsidR="00227147">
        <w:t xml:space="preserve">RK in the Mallee zone </w:t>
      </w:r>
      <w:r w:rsidR="001A5A15">
        <w:t xml:space="preserve">was 54,000 (Table </w:t>
      </w:r>
      <w:r w:rsidR="00E25402">
        <w:t>5</w:t>
      </w:r>
      <w:r w:rsidR="001A5A15">
        <w:t>c)</w:t>
      </w:r>
      <w:r w:rsidR="00DD674B">
        <w:t xml:space="preserve">. </w:t>
      </w:r>
      <w:r w:rsidR="001A5A15">
        <w:t xml:space="preserve">The </w:t>
      </w:r>
      <w:r w:rsidR="000407AD">
        <w:t>overall</w:t>
      </w:r>
      <w:r w:rsidR="001A5A15">
        <w:t xml:space="preserve"> kangaroo population for </w:t>
      </w:r>
      <w:r w:rsidR="00B53D6D">
        <w:t>Victoria</w:t>
      </w:r>
      <w:r w:rsidR="00880F4E">
        <w:t xml:space="preserve"> </w:t>
      </w:r>
      <w:r w:rsidR="001A5A15">
        <w:t xml:space="preserve">(all </w:t>
      </w:r>
      <w:r w:rsidR="00760C2B">
        <w:t>harvest zone</w:t>
      </w:r>
      <w:r w:rsidR="001A5A15">
        <w:t>s and species combined</w:t>
      </w:r>
      <w:r w:rsidR="00B53D6D">
        <w:t>, excluding the heavily forested areas</w:t>
      </w:r>
      <w:r w:rsidR="001A5A15">
        <w:t>) amounted to 2</w:t>
      </w:r>
      <w:r w:rsidR="000407AD">
        <w:t>,</w:t>
      </w:r>
      <w:r w:rsidR="001A5A15">
        <w:t>4</w:t>
      </w:r>
      <w:r w:rsidR="000407AD">
        <w:t xml:space="preserve">18,000 </w:t>
      </w:r>
      <w:r w:rsidR="001A5A15">
        <w:t xml:space="preserve">kangaroos (Table </w:t>
      </w:r>
      <w:r w:rsidR="00E25402">
        <w:t>5</w:t>
      </w:r>
      <w:r w:rsidR="001A5A15">
        <w:t xml:space="preserve">d). </w:t>
      </w:r>
    </w:p>
    <w:p w14:paraId="4AC32545" w14:textId="51D5A739" w:rsidR="00C84595" w:rsidRDefault="00543EE0" w:rsidP="00760C2B">
      <w:pPr>
        <w:pStyle w:val="Caption-Table"/>
      </w:pPr>
      <w:bookmarkStart w:id="129" w:name="_Toc126737356"/>
      <w:r w:rsidRPr="00227147">
        <w:t xml:space="preserve">Table </w:t>
      </w:r>
      <w:r w:rsidR="00E74EAD">
        <w:fldChar w:fldCharType="begin"/>
      </w:r>
      <w:r w:rsidR="00E74EAD">
        <w:instrText xml:space="preserve"> SEQ Table \* ARABIC </w:instrText>
      </w:r>
      <w:r w:rsidR="00E74EAD">
        <w:fldChar w:fldCharType="separate"/>
      </w:r>
      <w:r w:rsidR="00C903E3">
        <w:rPr>
          <w:noProof/>
        </w:rPr>
        <w:t>5</w:t>
      </w:r>
      <w:r w:rsidR="00E74EAD">
        <w:rPr>
          <w:noProof/>
        </w:rPr>
        <w:fldChar w:fldCharType="end"/>
      </w:r>
      <w:r w:rsidR="007F7970" w:rsidRPr="00CA5AA4">
        <w:t>a</w:t>
      </w:r>
      <w:r w:rsidR="00DD674B">
        <w:t xml:space="preserve">. </w:t>
      </w:r>
      <w:r w:rsidRPr="00227147">
        <w:t xml:space="preserve">Abundance estimates for Eastern Grey Kangaroo by </w:t>
      </w:r>
      <w:r w:rsidR="00760C2B">
        <w:t>harvest zone</w:t>
      </w:r>
      <w:r w:rsidR="00CF5F25">
        <w:t>, in thousands</w:t>
      </w:r>
      <w:bookmarkEnd w:id="129"/>
    </w:p>
    <w:p w14:paraId="647E3E7A" w14:textId="5ABAC923" w:rsidR="00543EE0" w:rsidRPr="00CA5AA4" w:rsidRDefault="00543EE0" w:rsidP="00954766">
      <w:r w:rsidRPr="00227147">
        <w:t>SE = standard error; lower and upp</w:t>
      </w:r>
      <w:r w:rsidRPr="00CA5AA4">
        <w:t>er bounds = 95% confidence interval</w:t>
      </w:r>
      <w:r w:rsidR="001D39DE">
        <w:t>s</w:t>
      </w:r>
      <w:r w:rsidRPr="00CA5AA4">
        <w:t>.</w:t>
      </w:r>
    </w:p>
    <w:tbl>
      <w:tblPr>
        <w:tblStyle w:val="DELWPTable"/>
        <w:tblW w:w="4222" w:type="pct"/>
        <w:tblInd w:w="0" w:type="dxa"/>
        <w:tblLook w:val="07E0" w:firstRow="1" w:lastRow="1" w:firstColumn="1" w:lastColumn="1" w:noHBand="1" w:noVBand="1"/>
      </w:tblPr>
      <w:tblGrid>
        <w:gridCol w:w="2219"/>
        <w:gridCol w:w="1262"/>
        <w:gridCol w:w="1135"/>
        <w:gridCol w:w="1768"/>
        <w:gridCol w:w="1755"/>
      </w:tblGrid>
      <w:tr w:rsidR="00760C2B" w:rsidRPr="0042262E" w14:paraId="54AC4406" w14:textId="77777777" w:rsidTr="00227147">
        <w:trPr>
          <w:cnfStyle w:val="100000000000" w:firstRow="1" w:lastRow="0" w:firstColumn="0" w:lastColumn="0" w:oddVBand="0" w:evenVBand="0" w:oddHBand="0" w:evenHBand="0" w:firstRowFirstColumn="0" w:firstRowLastColumn="0" w:lastRowFirstColumn="0" w:lastRowLastColumn="0"/>
          <w:tblHeader/>
        </w:trPr>
        <w:tc>
          <w:tcPr>
            <w:tcW w:w="1363" w:type="pct"/>
          </w:tcPr>
          <w:p w14:paraId="5A2FBF3C" w14:textId="4FED7842" w:rsidR="00121529" w:rsidRPr="00760C2B" w:rsidRDefault="00760C2B" w:rsidP="00954766">
            <w:pPr>
              <w:pStyle w:val="Tableheadingtext"/>
            </w:pPr>
            <w:r>
              <w:t>Harvest zone</w:t>
            </w:r>
          </w:p>
        </w:tc>
        <w:tc>
          <w:tcPr>
            <w:tcW w:w="775" w:type="pct"/>
          </w:tcPr>
          <w:p w14:paraId="44B44064" w14:textId="77777777" w:rsidR="00121529" w:rsidRPr="00760C2B" w:rsidRDefault="00121529" w:rsidP="00954766">
            <w:pPr>
              <w:pStyle w:val="Tableheadingtext"/>
            </w:pPr>
            <w:r w:rsidRPr="00760C2B">
              <w:t>Estimate</w:t>
            </w:r>
          </w:p>
        </w:tc>
        <w:tc>
          <w:tcPr>
            <w:tcW w:w="697" w:type="pct"/>
          </w:tcPr>
          <w:p w14:paraId="52170AED" w14:textId="77777777" w:rsidR="00121529" w:rsidRPr="00760C2B" w:rsidRDefault="00121529" w:rsidP="00954766">
            <w:pPr>
              <w:pStyle w:val="Tableheadingtext"/>
            </w:pPr>
            <w:r w:rsidRPr="00760C2B">
              <w:t>SE</w:t>
            </w:r>
          </w:p>
        </w:tc>
        <w:tc>
          <w:tcPr>
            <w:tcW w:w="1086" w:type="pct"/>
          </w:tcPr>
          <w:p w14:paraId="590B14B1" w14:textId="77777777" w:rsidR="00121529" w:rsidRPr="00760C2B" w:rsidRDefault="00121529" w:rsidP="00954766">
            <w:pPr>
              <w:pStyle w:val="Tableheadingtext"/>
            </w:pPr>
            <w:r w:rsidRPr="00760C2B">
              <w:t>Lower bound</w:t>
            </w:r>
          </w:p>
        </w:tc>
        <w:tc>
          <w:tcPr>
            <w:tcW w:w="1078" w:type="pct"/>
          </w:tcPr>
          <w:p w14:paraId="1925A80A" w14:textId="77777777" w:rsidR="00121529" w:rsidRPr="00760C2B" w:rsidRDefault="00121529" w:rsidP="00954766">
            <w:pPr>
              <w:pStyle w:val="Tableheadingtext"/>
            </w:pPr>
            <w:r w:rsidRPr="00760C2B">
              <w:t>Upper bound</w:t>
            </w:r>
          </w:p>
        </w:tc>
      </w:tr>
      <w:tr w:rsidR="00760C2B" w:rsidRPr="0042262E" w14:paraId="60980C8D" w14:textId="77777777" w:rsidTr="00760C2B">
        <w:tc>
          <w:tcPr>
            <w:tcW w:w="1363" w:type="pct"/>
          </w:tcPr>
          <w:p w14:paraId="6FBA8374" w14:textId="77777777" w:rsidR="00760C2B" w:rsidRPr="000E351E" w:rsidRDefault="00760C2B" w:rsidP="00954766">
            <w:pPr>
              <w:pStyle w:val="Tablebodytext"/>
            </w:pPr>
            <w:r w:rsidRPr="0052133D">
              <w:t>Central</w:t>
            </w:r>
          </w:p>
        </w:tc>
        <w:tc>
          <w:tcPr>
            <w:tcW w:w="775" w:type="pct"/>
          </w:tcPr>
          <w:p w14:paraId="1C458B47" w14:textId="0DA2AE56" w:rsidR="00760C2B" w:rsidRPr="000E351E" w:rsidRDefault="00760C2B" w:rsidP="00954766">
            <w:pPr>
              <w:pStyle w:val="Tablebodytext"/>
            </w:pPr>
            <w:r w:rsidRPr="0052133D">
              <w:t>821</w:t>
            </w:r>
          </w:p>
        </w:tc>
        <w:tc>
          <w:tcPr>
            <w:tcW w:w="697" w:type="pct"/>
          </w:tcPr>
          <w:p w14:paraId="32FCF178" w14:textId="63A8C0D4" w:rsidR="00760C2B" w:rsidRPr="000E351E" w:rsidRDefault="00760C2B" w:rsidP="00954766">
            <w:pPr>
              <w:pStyle w:val="Tablebodytext"/>
            </w:pPr>
            <w:r w:rsidRPr="0052133D">
              <w:t>115</w:t>
            </w:r>
          </w:p>
        </w:tc>
        <w:tc>
          <w:tcPr>
            <w:tcW w:w="1086" w:type="pct"/>
          </w:tcPr>
          <w:p w14:paraId="2CC857CB" w14:textId="32EFBCDF" w:rsidR="00760C2B" w:rsidRPr="000E351E" w:rsidRDefault="00760C2B" w:rsidP="00954766">
            <w:pPr>
              <w:pStyle w:val="Tablebodytext"/>
            </w:pPr>
            <w:r w:rsidRPr="0052133D">
              <w:t>603</w:t>
            </w:r>
          </w:p>
        </w:tc>
        <w:tc>
          <w:tcPr>
            <w:tcW w:w="1078" w:type="pct"/>
          </w:tcPr>
          <w:p w14:paraId="1CDCE05D" w14:textId="19ECA36E" w:rsidR="00760C2B" w:rsidRPr="000E351E" w:rsidRDefault="00760C2B" w:rsidP="00954766">
            <w:pPr>
              <w:pStyle w:val="Tablebodytext"/>
            </w:pPr>
            <w:r w:rsidRPr="0052133D">
              <w:t>1,117</w:t>
            </w:r>
          </w:p>
        </w:tc>
      </w:tr>
      <w:tr w:rsidR="00760C2B" w:rsidRPr="0042262E" w14:paraId="6781E15D" w14:textId="77777777" w:rsidTr="00760C2B">
        <w:tc>
          <w:tcPr>
            <w:tcW w:w="1363" w:type="pct"/>
          </w:tcPr>
          <w:p w14:paraId="442662FA" w14:textId="77777777" w:rsidR="00760C2B" w:rsidRPr="000E351E" w:rsidRDefault="00760C2B" w:rsidP="00954766">
            <w:pPr>
              <w:pStyle w:val="Tablebodytext"/>
            </w:pPr>
            <w:r w:rsidRPr="0052133D">
              <w:t>Gippsland</w:t>
            </w:r>
          </w:p>
        </w:tc>
        <w:tc>
          <w:tcPr>
            <w:tcW w:w="775" w:type="pct"/>
          </w:tcPr>
          <w:p w14:paraId="68E17D0D" w14:textId="76AC3EA8" w:rsidR="00760C2B" w:rsidRPr="000E351E" w:rsidRDefault="00760C2B" w:rsidP="00954766">
            <w:pPr>
              <w:pStyle w:val="Tablebodytext"/>
            </w:pPr>
            <w:r w:rsidRPr="0052133D">
              <w:t>177</w:t>
            </w:r>
          </w:p>
        </w:tc>
        <w:tc>
          <w:tcPr>
            <w:tcW w:w="697" w:type="pct"/>
          </w:tcPr>
          <w:p w14:paraId="2D873F27" w14:textId="3B403AFF" w:rsidR="00760C2B" w:rsidRPr="000E351E" w:rsidRDefault="00760C2B" w:rsidP="00954766">
            <w:pPr>
              <w:pStyle w:val="Tablebodytext"/>
            </w:pPr>
            <w:r w:rsidRPr="0052133D">
              <w:t>43</w:t>
            </w:r>
          </w:p>
        </w:tc>
        <w:tc>
          <w:tcPr>
            <w:tcW w:w="1086" w:type="pct"/>
          </w:tcPr>
          <w:p w14:paraId="388E966E" w14:textId="45D8A4AD" w:rsidR="00760C2B" w:rsidRPr="000E351E" w:rsidRDefault="00760C2B" w:rsidP="00954766">
            <w:pPr>
              <w:pStyle w:val="Tablebodytext"/>
            </w:pPr>
            <w:r w:rsidRPr="0052133D">
              <w:t>106</w:t>
            </w:r>
          </w:p>
        </w:tc>
        <w:tc>
          <w:tcPr>
            <w:tcW w:w="1078" w:type="pct"/>
          </w:tcPr>
          <w:p w14:paraId="512DDCF1" w14:textId="5CEACDD3" w:rsidR="00760C2B" w:rsidRPr="000E351E" w:rsidRDefault="00760C2B" w:rsidP="00954766">
            <w:pPr>
              <w:pStyle w:val="Tablebodytext"/>
            </w:pPr>
            <w:r w:rsidRPr="0052133D">
              <w:t>294</w:t>
            </w:r>
          </w:p>
        </w:tc>
      </w:tr>
      <w:tr w:rsidR="00760C2B" w:rsidRPr="0042262E" w14:paraId="48AA72A0" w14:textId="77777777" w:rsidTr="00760C2B">
        <w:tc>
          <w:tcPr>
            <w:tcW w:w="1363" w:type="pct"/>
          </w:tcPr>
          <w:p w14:paraId="7CAFA87D" w14:textId="77777777" w:rsidR="00760C2B" w:rsidRPr="000E351E" w:rsidRDefault="00760C2B" w:rsidP="00954766">
            <w:pPr>
              <w:pStyle w:val="Tablebodytext"/>
            </w:pPr>
            <w:r w:rsidRPr="0052133D">
              <w:t>Lower Wimmera</w:t>
            </w:r>
          </w:p>
        </w:tc>
        <w:tc>
          <w:tcPr>
            <w:tcW w:w="775" w:type="pct"/>
          </w:tcPr>
          <w:p w14:paraId="17BC573B" w14:textId="5785C105" w:rsidR="00760C2B" w:rsidRPr="000E351E" w:rsidRDefault="00760C2B" w:rsidP="00954766">
            <w:pPr>
              <w:pStyle w:val="Tablebodytext"/>
            </w:pPr>
            <w:r w:rsidRPr="0052133D">
              <w:t>504</w:t>
            </w:r>
          </w:p>
        </w:tc>
        <w:tc>
          <w:tcPr>
            <w:tcW w:w="697" w:type="pct"/>
          </w:tcPr>
          <w:p w14:paraId="2F6B3831" w14:textId="69A48455" w:rsidR="00760C2B" w:rsidRPr="000E351E" w:rsidRDefault="00760C2B" w:rsidP="00954766">
            <w:pPr>
              <w:pStyle w:val="Tablebodytext"/>
            </w:pPr>
            <w:r w:rsidRPr="0052133D">
              <w:t>135</w:t>
            </w:r>
          </w:p>
        </w:tc>
        <w:tc>
          <w:tcPr>
            <w:tcW w:w="1086" w:type="pct"/>
          </w:tcPr>
          <w:p w14:paraId="3F578DC3" w14:textId="253790EC" w:rsidR="00760C2B" w:rsidRPr="000E351E" w:rsidRDefault="00760C2B" w:rsidP="00954766">
            <w:pPr>
              <w:pStyle w:val="Tablebodytext"/>
            </w:pPr>
            <w:r w:rsidRPr="0052133D">
              <w:t>304</w:t>
            </w:r>
          </w:p>
        </w:tc>
        <w:tc>
          <w:tcPr>
            <w:tcW w:w="1078" w:type="pct"/>
          </w:tcPr>
          <w:p w14:paraId="1CE64324" w14:textId="4C49030E" w:rsidR="00760C2B" w:rsidRPr="000E351E" w:rsidRDefault="00760C2B" w:rsidP="00954766">
            <w:pPr>
              <w:pStyle w:val="Tablebodytext"/>
            </w:pPr>
            <w:r w:rsidRPr="0052133D">
              <w:t>828</w:t>
            </w:r>
          </w:p>
        </w:tc>
      </w:tr>
      <w:tr w:rsidR="00760C2B" w:rsidRPr="0042262E" w14:paraId="72DAD7E6" w14:textId="77777777" w:rsidTr="00760C2B">
        <w:tc>
          <w:tcPr>
            <w:tcW w:w="1363" w:type="pct"/>
          </w:tcPr>
          <w:p w14:paraId="4DFC46F4" w14:textId="77777777" w:rsidR="00760C2B" w:rsidRPr="000E351E" w:rsidRDefault="00760C2B" w:rsidP="00954766">
            <w:pPr>
              <w:pStyle w:val="Tablebodytext"/>
            </w:pPr>
            <w:proofErr w:type="gramStart"/>
            <w:r w:rsidRPr="0052133D">
              <w:t>North East</w:t>
            </w:r>
            <w:proofErr w:type="gramEnd"/>
          </w:p>
        </w:tc>
        <w:tc>
          <w:tcPr>
            <w:tcW w:w="775" w:type="pct"/>
          </w:tcPr>
          <w:p w14:paraId="09EB31B1" w14:textId="32D226BA" w:rsidR="00760C2B" w:rsidRPr="000E351E" w:rsidRDefault="00760C2B" w:rsidP="00954766">
            <w:pPr>
              <w:pStyle w:val="Tablebodytext"/>
            </w:pPr>
            <w:r w:rsidRPr="0052133D">
              <w:t>356</w:t>
            </w:r>
          </w:p>
        </w:tc>
        <w:tc>
          <w:tcPr>
            <w:tcW w:w="697" w:type="pct"/>
          </w:tcPr>
          <w:p w14:paraId="1EDE01C2" w14:textId="679D24A8" w:rsidR="00760C2B" w:rsidRPr="000E351E" w:rsidRDefault="00760C2B" w:rsidP="00954766">
            <w:pPr>
              <w:pStyle w:val="Tablebodytext"/>
            </w:pPr>
            <w:r w:rsidRPr="0052133D">
              <w:t>164</w:t>
            </w:r>
          </w:p>
        </w:tc>
        <w:tc>
          <w:tcPr>
            <w:tcW w:w="1086" w:type="pct"/>
          </w:tcPr>
          <w:p w14:paraId="45F63AA1" w14:textId="592AB3E9" w:rsidR="00760C2B" w:rsidRPr="000E351E" w:rsidRDefault="00760C2B" w:rsidP="00954766">
            <w:pPr>
              <w:pStyle w:val="Tablebodytext"/>
            </w:pPr>
            <w:r w:rsidRPr="0052133D">
              <w:t>145</w:t>
            </w:r>
          </w:p>
        </w:tc>
        <w:tc>
          <w:tcPr>
            <w:tcW w:w="1078" w:type="pct"/>
          </w:tcPr>
          <w:p w14:paraId="12341373" w14:textId="2C91D3EE" w:rsidR="00760C2B" w:rsidRPr="000E351E" w:rsidRDefault="00760C2B" w:rsidP="00954766">
            <w:pPr>
              <w:pStyle w:val="Tablebodytext"/>
            </w:pPr>
            <w:r w:rsidRPr="0052133D">
              <w:t>877</w:t>
            </w:r>
          </w:p>
        </w:tc>
      </w:tr>
      <w:tr w:rsidR="00760C2B" w:rsidRPr="0042262E" w14:paraId="392115F0" w14:textId="77777777" w:rsidTr="00760C2B">
        <w:tc>
          <w:tcPr>
            <w:tcW w:w="1363" w:type="pct"/>
          </w:tcPr>
          <w:p w14:paraId="50998A70" w14:textId="77777777" w:rsidR="00760C2B" w:rsidRPr="000E351E" w:rsidRDefault="00760C2B" w:rsidP="00954766">
            <w:pPr>
              <w:pStyle w:val="Tablebodytext"/>
            </w:pPr>
            <w:r w:rsidRPr="0052133D">
              <w:t>Otway</w:t>
            </w:r>
          </w:p>
        </w:tc>
        <w:tc>
          <w:tcPr>
            <w:tcW w:w="775" w:type="pct"/>
          </w:tcPr>
          <w:p w14:paraId="77F81754" w14:textId="4176B316" w:rsidR="00760C2B" w:rsidRPr="000E351E" w:rsidRDefault="00760C2B" w:rsidP="00954766">
            <w:pPr>
              <w:pStyle w:val="Tablebodytext"/>
            </w:pPr>
            <w:r w:rsidRPr="0052133D">
              <w:t>189</w:t>
            </w:r>
          </w:p>
        </w:tc>
        <w:tc>
          <w:tcPr>
            <w:tcW w:w="697" w:type="pct"/>
          </w:tcPr>
          <w:p w14:paraId="03A3E2E3" w14:textId="6C90E5A6" w:rsidR="00760C2B" w:rsidRPr="000E351E" w:rsidRDefault="00760C2B" w:rsidP="00954766">
            <w:pPr>
              <w:pStyle w:val="Tablebodytext"/>
            </w:pPr>
            <w:r w:rsidRPr="0052133D">
              <w:t>81</w:t>
            </w:r>
          </w:p>
        </w:tc>
        <w:tc>
          <w:tcPr>
            <w:tcW w:w="1086" w:type="pct"/>
          </w:tcPr>
          <w:p w14:paraId="4143CB33" w14:textId="283F992E" w:rsidR="00760C2B" w:rsidRPr="000E351E" w:rsidRDefault="00760C2B" w:rsidP="00954766">
            <w:pPr>
              <w:pStyle w:val="Tablebodytext"/>
            </w:pPr>
            <w:r w:rsidRPr="0052133D">
              <w:t>79</w:t>
            </w:r>
          </w:p>
        </w:tc>
        <w:tc>
          <w:tcPr>
            <w:tcW w:w="1078" w:type="pct"/>
          </w:tcPr>
          <w:p w14:paraId="60D727DC" w14:textId="12411299" w:rsidR="00760C2B" w:rsidRPr="000E351E" w:rsidRDefault="00760C2B" w:rsidP="00954766">
            <w:pPr>
              <w:pStyle w:val="Tablebodytext"/>
            </w:pPr>
            <w:r w:rsidRPr="0052133D">
              <w:t>454</w:t>
            </w:r>
          </w:p>
        </w:tc>
      </w:tr>
      <w:tr w:rsidR="00760C2B" w:rsidRPr="0042262E" w14:paraId="58BDCC4E" w14:textId="77777777" w:rsidTr="00760C2B">
        <w:tc>
          <w:tcPr>
            <w:tcW w:w="1363" w:type="pct"/>
          </w:tcPr>
          <w:p w14:paraId="45536B0F" w14:textId="77777777" w:rsidR="00760C2B" w:rsidRPr="000E351E" w:rsidRDefault="00760C2B" w:rsidP="00954766">
            <w:pPr>
              <w:pStyle w:val="Tablebodytext"/>
            </w:pPr>
            <w:r w:rsidRPr="0052133D">
              <w:t>Upper Wimmera</w:t>
            </w:r>
          </w:p>
        </w:tc>
        <w:tc>
          <w:tcPr>
            <w:tcW w:w="775" w:type="pct"/>
          </w:tcPr>
          <w:p w14:paraId="062CC78B" w14:textId="11302EA1" w:rsidR="00760C2B" w:rsidRPr="000E351E" w:rsidRDefault="00760C2B" w:rsidP="00954766">
            <w:pPr>
              <w:pStyle w:val="Tablebodytext"/>
            </w:pPr>
            <w:r w:rsidRPr="0052133D">
              <w:t>99</w:t>
            </w:r>
          </w:p>
        </w:tc>
        <w:tc>
          <w:tcPr>
            <w:tcW w:w="697" w:type="pct"/>
          </w:tcPr>
          <w:p w14:paraId="7EEFCAE0" w14:textId="52A2EF69" w:rsidR="00760C2B" w:rsidRPr="000E351E" w:rsidRDefault="00760C2B" w:rsidP="00954766">
            <w:pPr>
              <w:pStyle w:val="Tablebodytext"/>
            </w:pPr>
            <w:r w:rsidRPr="0052133D">
              <w:t>35</w:t>
            </w:r>
          </w:p>
        </w:tc>
        <w:tc>
          <w:tcPr>
            <w:tcW w:w="1086" w:type="pct"/>
          </w:tcPr>
          <w:p w14:paraId="5046FA18" w14:textId="2F419220" w:rsidR="00760C2B" w:rsidRPr="000E351E" w:rsidRDefault="00760C2B" w:rsidP="00954766">
            <w:pPr>
              <w:pStyle w:val="Tablebodytext"/>
            </w:pPr>
            <w:r w:rsidRPr="0052133D">
              <w:t>53</w:t>
            </w:r>
          </w:p>
        </w:tc>
        <w:tc>
          <w:tcPr>
            <w:tcW w:w="1078" w:type="pct"/>
          </w:tcPr>
          <w:p w14:paraId="4DF55B56" w14:textId="7E1D92FD" w:rsidR="00760C2B" w:rsidRPr="000E351E" w:rsidRDefault="00760C2B" w:rsidP="00954766">
            <w:pPr>
              <w:pStyle w:val="Tablebodytext"/>
            </w:pPr>
            <w:r w:rsidRPr="0052133D">
              <w:t>189</w:t>
            </w:r>
          </w:p>
        </w:tc>
      </w:tr>
    </w:tbl>
    <w:p w14:paraId="0453B2EB" w14:textId="35273059" w:rsidR="00543EE0" w:rsidRDefault="00543EE0" w:rsidP="00543EE0"/>
    <w:p w14:paraId="4231613A" w14:textId="49ECEE70" w:rsidR="00C84595" w:rsidRDefault="00543EE0" w:rsidP="00760C2B">
      <w:pPr>
        <w:pStyle w:val="Caption-Table"/>
      </w:pPr>
      <w:bookmarkStart w:id="130" w:name="_Toc126737357"/>
      <w:r>
        <w:t xml:space="preserve">Table </w:t>
      </w:r>
      <w:r w:rsidR="00C903E3">
        <w:t>5</w:t>
      </w:r>
      <w:r w:rsidR="007F7970">
        <w:t>b.</w:t>
      </w:r>
      <w:r>
        <w:t xml:space="preserve"> Abundance estimates for Western Grey Kangaroo by </w:t>
      </w:r>
      <w:r w:rsidR="00760C2B">
        <w:t>harvest zone</w:t>
      </w:r>
      <w:r w:rsidR="006E265F">
        <w:t>, in thousands</w:t>
      </w:r>
      <w:bookmarkEnd w:id="130"/>
      <w:r w:rsidR="007F7970">
        <w:t xml:space="preserve"> </w:t>
      </w:r>
    </w:p>
    <w:p w14:paraId="1486909F" w14:textId="00C93636" w:rsidR="00543EE0" w:rsidRPr="00183A01" w:rsidRDefault="00543EE0" w:rsidP="00954766">
      <w:r w:rsidRPr="00183A01">
        <w:t xml:space="preserve">SE </w:t>
      </w:r>
      <w:r>
        <w:t>=</w:t>
      </w:r>
      <w:r w:rsidRPr="00183A01">
        <w:t xml:space="preserve"> standard error</w:t>
      </w:r>
      <w:r>
        <w:t>; l</w:t>
      </w:r>
      <w:r w:rsidRPr="00183A01">
        <w:t>ower</w:t>
      </w:r>
      <w:r>
        <w:t xml:space="preserve"> and u</w:t>
      </w:r>
      <w:r w:rsidRPr="00183A01">
        <w:t xml:space="preserve">pper bounds </w:t>
      </w:r>
      <w:r>
        <w:t>=</w:t>
      </w:r>
      <w:r w:rsidRPr="00183A01">
        <w:t xml:space="preserve"> 95% confidence interval</w:t>
      </w:r>
      <w:r w:rsidR="001D39DE">
        <w:t>s</w:t>
      </w:r>
      <w:r w:rsidRPr="00183A01">
        <w:t>.</w:t>
      </w:r>
    </w:p>
    <w:tbl>
      <w:tblPr>
        <w:tblStyle w:val="DELWPTable"/>
        <w:tblW w:w="4210" w:type="pct"/>
        <w:tblInd w:w="0" w:type="dxa"/>
        <w:tblLook w:val="07E0" w:firstRow="1" w:lastRow="1" w:firstColumn="1" w:lastColumn="1" w:noHBand="1" w:noVBand="1"/>
      </w:tblPr>
      <w:tblGrid>
        <w:gridCol w:w="2257"/>
        <w:gridCol w:w="1281"/>
        <w:gridCol w:w="1006"/>
        <w:gridCol w:w="1795"/>
        <w:gridCol w:w="1777"/>
      </w:tblGrid>
      <w:tr w:rsidR="00760C2B" w:rsidRPr="004E73B9" w14:paraId="104BB936" w14:textId="77777777" w:rsidTr="00760C2B">
        <w:trPr>
          <w:cnfStyle w:val="100000000000" w:firstRow="1" w:lastRow="0" w:firstColumn="0" w:lastColumn="0" w:oddVBand="0" w:evenVBand="0" w:oddHBand="0" w:evenHBand="0" w:firstRowFirstColumn="0" w:firstRowLastColumn="0" w:lastRowFirstColumn="0" w:lastRowLastColumn="0"/>
        </w:trPr>
        <w:tc>
          <w:tcPr>
            <w:tcW w:w="1390" w:type="pct"/>
          </w:tcPr>
          <w:p w14:paraId="0966E4F4" w14:textId="2A718D47" w:rsidR="009560C1" w:rsidRPr="00DB229B" w:rsidRDefault="00760C2B" w:rsidP="00954766">
            <w:pPr>
              <w:pStyle w:val="Tableheadingtext"/>
            </w:pPr>
            <w:r w:rsidRPr="00DB229B">
              <w:t>Harvest zone</w:t>
            </w:r>
          </w:p>
        </w:tc>
        <w:tc>
          <w:tcPr>
            <w:tcW w:w="789" w:type="pct"/>
          </w:tcPr>
          <w:p w14:paraId="405446C3" w14:textId="77777777" w:rsidR="009560C1" w:rsidRPr="00DB229B" w:rsidRDefault="009560C1" w:rsidP="00954766">
            <w:pPr>
              <w:pStyle w:val="Tableheadingtext"/>
            </w:pPr>
            <w:r w:rsidRPr="00DB229B">
              <w:t>Estimate</w:t>
            </w:r>
          </w:p>
        </w:tc>
        <w:tc>
          <w:tcPr>
            <w:tcW w:w="620" w:type="pct"/>
          </w:tcPr>
          <w:p w14:paraId="7C2B6CE5" w14:textId="77777777" w:rsidR="009560C1" w:rsidRPr="00DB229B" w:rsidRDefault="009560C1" w:rsidP="00954766">
            <w:pPr>
              <w:pStyle w:val="Tableheadingtext"/>
            </w:pPr>
            <w:r w:rsidRPr="00DB229B">
              <w:t>SE</w:t>
            </w:r>
          </w:p>
        </w:tc>
        <w:tc>
          <w:tcPr>
            <w:tcW w:w="1106" w:type="pct"/>
          </w:tcPr>
          <w:p w14:paraId="28FD8707" w14:textId="77777777" w:rsidR="009560C1" w:rsidRPr="00DB229B" w:rsidRDefault="009560C1" w:rsidP="00954766">
            <w:pPr>
              <w:pStyle w:val="Tableheadingtext"/>
            </w:pPr>
            <w:r w:rsidRPr="00DB229B">
              <w:t>Lower bound</w:t>
            </w:r>
          </w:p>
        </w:tc>
        <w:tc>
          <w:tcPr>
            <w:tcW w:w="1095" w:type="pct"/>
          </w:tcPr>
          <w:p w14:paraId="2131D882" w14:textId="77777777" w:rsidR="009560C1" w:rsidRPr="00DB229B" w:rsidRDefault="009560C1" w:rsidP="00954766">
            <w:pPr>
              <w:pStyle w:val="Tableheadingtext"/>
            </w:pPr>
            <w:r w:rsidRPr="00DB229B">
              <w:t>Upper bound</w:t>
            </w:r>
          </w:p>
        </w:tc>
      </w:tr>
      <w:tr w:rsidR="00760C2B" w:rsidRPr="004E73B9" w14:paraId="22B63E2E" w14:textId="77777777" w:rsidTr="00760C2B">
        <w:tc>
          <w:tcPr>
            <w:tcW w:w="1390" w:type="pct"/>
          </w:tcPr>
          <w:p w14:paraId="440D191E" w14:textId="77777777" w:rsidR="00760C2B" w:rsidRPr="000E351E" w:rsidRDefault="00760C2B" w:rsidP="00954766">
            <w:pPr>
              <w:pStyle w:val="Tablebodytext"/>
            </w:pPr>
            <w:r w:rsidRPr="0052133D">
              <w:t>Lower Wimmera</w:t>
            </w:r>
          </w:p>
        </w:tc>
        <w:tc>
          <w:tcPr>
            <w:tcW w:w="789" w:type="pct"/>
          </w:tcPr>
          <w:p w14:paraId="46E17F33" w14:textId="7940352A" w:rsidR="00760C2B" w:rsidRPr="0052133D" w:rsidRDefault="00760C2B" w:rsidP="00954766">
            <w:pPr>
              <w:pStyle w:val="Tablebodytext"/>
            </w:pPr>
            <w:r w:rsidRPr="0052133D">
              <w:t>52</w:t>
            </w:r>
          </w:p>
        </w:tc>
        <w:tc>
          <w:tcPr>
            <w:tcW w:w="620" w:type="pct"/>
          </w:tcPr>
          <w:p w14:paraId="53D99FCB" w14:textId="758808B2" w:rsidR="00760C2B" w:rsidRPr="0052133D" w:rsidRDefault="00760C2B" w:rsidP="00954766">
            <w:pPr>
              <w:pStyle w:val="Tablebodytext"/>
            </w:pPr>
            <w:r w:rsidRPr="0052133D">
              <w:t>19</w:t>
            </w:r>
          </w:p>
        </w:tc>
        <w:tc>
          <w:tcPr>
            <w:tcW w:w="1106" w:type="pct"/>
          </w:tcPr>
          <w:p w14:paraId="5ED40789" w14:textId="07B0D306" w:rsidR="00760C2B" w:rsidRPr="0052133D" w:rsidRDefault="00760C2B" w:rsidP="00954766">
            <w:pPr>
              <w:pStyle w:val="Tablebodytext"/>
            </w:pPr>
            <w:r w:rsidRPr="0052133D">
              <w:t>26</w:t>
            </w:r>
          </w:p>
        </w:tc>
        <w:tc>
          <w:tcPr>
            <w:tcW w:w="1095" w:type="pct"/>
          </w:tcPr>
          <w:p w14:paraId="0731F5FA" w14:textId="79549D13" w:rsidR="00760C2B" w:rsidRPr="0052133D" w:rsidRDefault="00760C2B" w:rsidP="00954766">
            <w:pPr>
              <w:pStyle w:val="Tablebodytext"/>
            </w:pPr>
            <w:r w:rsidRPr="0052133D">
              <w:t>97</w:t>
            </w:r>
          </w:p>
        </w:tc>
      </w:tr>
      <w:tr w:rsidR="00760C2B" w:rsidRPr="004E73B9" w14:paraId="1FB22702" w14:textId="77777777" w:rsidTr="00760C2B">
        <w:tc>
          <w:tcPr>
            <w:tcW w:w="1390" w:type="pct"/>
          </w:tcPr>
          <w:p w14:paraId="447C33B1" w14:textId="77777777" w:rsidR="00760C2B" w:rsidRPr="000E351E" w:rsidRDefault="00760C2B" w:rsidP="00954766">
            <w:pPr>
              <w:pStyle w:val="Tablebodytext"/>
            </w:pPr>
            <w:r w:rsidRPr="0052133D">
              <w:t>Mallee</w:t>
            </w:r>
          </w:p>
        </w:tc>
        <w:tc>
          <w:tcPr>
            <w:tcW w:w="789" w:type="pct"/>
          </w:tcPr>
          <w:p w14:paraId="5452672E" w14:textId="2CA11658" w:rsidR="00760C2B" w:rsidRPr="0052133D" w:rsidRDefault="004113D0" w:rsidP="00954766">
            <w:pPr>
              <w:pStyle w:val="Tablebodytext"/>
            </w:pPr>
            <w:r>
              <w:t>56</w:t>
            </w:r>
          </w:p>
        </w:tc>
        <w:tc>
          <w:tcPr>
            <w:tcW w:w="620" w:type="pct"/>
          </w:tcPr>
          <w:p w14:paraId="784D3CBA" w14:textId="3AE2EF88" w:rsidR="00760C2B" w:rsidRPr="0052133D" w:rsidRDefault="00760C2B" w:rsidP="00954766">
            <w:pPr>
              <w:pStyle w:val="Tablebodytext"/>
            </w:pPr>
            <w:r w:rsidRPr="0052133D">
              <w:t>1</w:t>
            </w:r>
            <w:r w:rsidR="004113D0">
              <w:t>3</w:t>
            </w:r>
          </w:p>
        </w:tc>
        <w:tc>
          <w:tcPr>
            <w:tcW w:w="1106" w:type="pct"/>
          </w:tcPr>
          <w:p w14:paraId="461FB6C9" w14:textId="2F0C0BC6" w:rsidR="00760C2B" w:rsidRPr="0052133D" w:rsidRDefault="004113D0" w:rsidP="00954766">
            <w:pPr>
              <w:pStyle w:val="Tablebodytext"/>
            </w:pPr>
            <w:r>
              <w:t>34</w:t>
            </w:r>
          </w:p>
        </w:tc>
        <w:tc>
          <w:tcPr>
            <w:tcW w:w="1095" w:type="pct"/>
          </w:tcPr>
          <w:p w14:paraId="49B429BD" w14:textId="7C2C7CD3" w:rsidR="00760C2B" w:rsidRPr="0052133D" w:rsidRDefault="004113D0" w:rsidP="00954766">
            <w:pPr>
              <w:pStyle w:val="Tablebodytext"/>
            </w:pPr>
            <w:r>
              <w:t>92</w:t>
            </w:r>
          </w:p>
        </w:tc>
      </w:tr>
      <w:tr w:rsidR="00760C2B" w:rsidRPr="004E73B9" w14:paraId="4D84F9D6" w14:textId="77777777" w:rsidTr="00760C2B">
        <w:tc>
          <w:tcPr>
            <w:tcW w:w="1390" w:type="pct"/>
          </w:tcPr>
          <w:p w14:paraId="108F280F" w14:textId="77777777" w:rsidR="00760C2B" w:rsidRPr="000E351E" w:rsidRDefault="00760C2B" w:rsidP="00954766">
            <w:pPr>
              <w:pStyle w:val="Tablebodytext"/>
            </w:pPr>
            <w:r w:rsidRPr="0052133D">
              <w:t>Upper Wimmera</w:t>
            </w:r>
          </w:p>
        </w:tc>
        <w:tc>
          <w:tcPr>
            <w:tcW w:w="789" w:type="pct"/>
          </w:tcPr>
          <w:p w14:paraId="31617D4C" w14:textId="1F484EA9" w:rsidR="00760C2B" w:rsidRPr="0052133D" w:rsidRDefault="00760C2B" w:rsidP="00954766">
            <w:pPr>
              <w:pStyle w:val="Tablebodytext"/>
            </w:pPr>
            <w:r w:rsidRPr="0052133D">
              <w:t>111</w:t>
            </w:r>
          </w:p>
        </w:tc>
        <w:tc>
          <w:tcPr>
            <w:tcW w:w="620" w:type="pct"/>
          </w:tcPr>
          <w:p w14:paraId="04108B1B" w14:textId="421DB316" w:rsidR="00760C2B" w:rsidRPr="0052133D" w:rsidRDefault="00760C2B" w:rsidP="00954766">
            <w:pPr>
              <w:pStyle w:val="Tablebodytext"/>
            </w:pPr>
            <w:r w:rsidRPr="0052133D">
              <w:t>38</w:t>
            </w:r>
          </w:p>
        </w:tc>
        <w:tc>
          <w:tcPr>
            <w:tcW w:w="1106" w:type="pct"/>
          </w:tcPr>
          <w:p w14:paraId="09B52AA8" w14:textId="394895D1" w:rsidR="00760C2B" w:rsidRPr="0052133D" w:rsidRDefault="00760C2B" w:rsidP="00954766">
            <w:pPr>
              <w:pStyle w:val="Tablebodytext"/>
            </w:pPr>
            <w:r w:rsidRPr="0052133D">
              <w:t>59</w:t>
            </w:r>
          </w:p>
        </w:tc>
        <w:tc>
          <w:tcPr>
            <w:tcW w:w="1095" w:type="pct"/>
          </w:tcPr>
          <w:p w14:paraId="06322A14" w14:textId="455358D4" w:rsidR="00760C2B" w:rsidRPr="0052133D" w:rsidRDefault="00760C2B" w:rsidP="00954766">
            <w:pPr>
              <w:pStyle w:val="Tablebodytext"/>
            </w:pPr>
            <w:r w:rsidRPr="0052133D">
              <w:t>210</w:t>
            </w:r>
          </w:p>
        </w:tc>
      </w:tr>
    </w:tbl>
    <w:p w14:paraId="017165E8" w14:textId="77777777" w:rsidR="00543EE0" w:rsidRDefault="00543EE0" w:rsidP="00543EE0">
      <w:pPr>
        <w:pStyle w:val="TableCaption"/>
      </w:pPr>
    </w:p>
    <w:p w14:paraId="404AF339" w14:textId="773CBD78" w:rsidR="00C84595" w:rsidRDefault="00543EE0" w:rsidP="00760C2B">
      <w:pPr>
        <w:pStyle w:val="Caption-Table"/>
      </w:pPr>
      <w:bookmarkStart w:id="131" w:name="_Toc126737358"/>
      <w:r>
        <w:t xml:space="preserve">Table </w:t>
      </w:r>
      <w:r w:rsidR="00C903E3">
        <w:t>5</w:t>
      </w:r>
      <w:r w:rsidR="007F7970">
        <w:t>c</w:t>
      </w:r>
      <w:r w:rsidR="00DD674B">
        <w:t xml:space="preserve">. </w:t>
      </w:r>
      <w:r>
        <w:t xml:space="preserve">Abundance estimate for Red Kangaroo by </w:t>
      </w:r>
      <w:r w:rsidR="00760C2B">
        <w:t>harvest zone</w:t>
      </w:r>
      <w:r w:rsidR="00CF5F25">
        <w:t>, in thousands</w:t>
      </w:r>
      <w:bookmarkEnd w:id="131"/>
    </w:p>
    <w:p w14:paraId="39D9C11A" w14:textId="3097880C" w:rsidR="00543EE0" w:rsidRPr="00001464" w:rsidRDefault="00543EE0" w:rsidP="00954766">
      <w:r w:rsidRPr="00183A01">
        <w:t xml:space="preserve">SE </w:t>
      </w:r>
      <w:r>
        <w:t>=</w:t>
      </w:r>
      <w:r w:rsidRPr="00183A01">
        <w:t xml:space="preserve"> standard error</w:t>
      </w:r>
      <w:r>
        <w:t>; l</w:t>
      </w:r>
      <w:r w:rsidRPr="00183A01">
        <w:t>ower</w:t>
      </w:r>
      <w:r>
        <w:t xml:space="preserve"> and u</w:t>
      </w:r>
      <w:r w:rsidRPr="00183A01">
        <w:t xml:space="preserve">pper bounds </w:t>
      </w:r>
      <w:r>
        <w:t>=</w:t>
      </w:r>
      <w:r w:rsidRPr="00183A01">
        <w:t xml:space="preserve"> 95% confidence interval</w:t>
      </w:r>
      <w:r w:rsidR="001D39DE">
        <w:t>s</w:t>
      </w:r>
      <w:r w:rsidRPr="00183A01">
        <w:t>.</w:t>
      </w:r>
    </w:p>
    <w:tbl>
      <w:tblPr>
        <w:tblStyle w:val="DELWPTable"/>
        <w:tblW w:w="4161" w:type="pct"/>
        <w:tblInd w:w="0" w:type="dxa"/>
        <w:tblLook w:val="07E0" w:firstRow="1" w:lastRow="1" w:firstColumn="1" w:lastColumn="1" w:noHBand="1" w:noVBand="1"/>
      </w:tblPr>
      <w:tblGrid>
        <w:gridCol w:w="1808"/>
        <w:gridCol w:w="1357"/>
        <w:gridCol w:w="1065"/>
        <w:gridCol w:w="1904"/>
        <w:gridCol w:w="1888"/>
      </w:tblGrid>
      <w:tr w:rsidR="00760C2B" w:rsidRPr="00001464" w14:paraId="736E22D7" w14:textId="77777777" w:rsidTr="00227147">
        <w:trPr>
          <w:cnfStyle w:val="100000000000" w:firstRow="1" w:lastRow="0" w:firstColumn="0" w:lastColumn="0" w:oddVBand="0" w:evenVBand="0" w:oddHBand="0" w:evenHBand="0" w:firstRowFirstColumn="0" w:firstRowLastColumn="0" w:lastRowFirstColumn="0" w:lastRowLastColumn="0"/>
        </w:trPr>
        <w:tc>
          <w:tcPr>
            <w:tcW w:w="1126" w:type="pct"/>
          </w:tcPr>
          <w:p w14:paraId="71D1D071" w14:textId="612AE481" w:rsidR="009560C1" w:rsidRPr="00DB229B" w:rsidRDefault="00760C2B" w:rsidP="00954766">
            <w:pPr>
              <w:pStyle w:val="Tableheadingtext"/>
            </w:pPr>
            <w:r w:rsidRPr="00DB229B">
              <w:t>Harvest zone</w:t>
            </w:r>
          </w:p>
        </w:tc>
        <w:tc>
          <w:tcPr>
            <w:tcW w:w="846" w:type="pct"/>
          </w:tcPr>
          <w:p w14:paraId="5B3E0C77" w14:textId="77777777" w:rsidR="009560C1" w:rsidRPr="00DB229B" w:rsidRDefault="009560C1" w:rsidP="00954766">
            <w:pPr>
              <w:pStyle w:val="Tableheadingtext"/>
            </w:pPr>
            <w:r w:rsidRPr="00DB229B">
              <w:t>Estimate</w:t>
            </w:r>
          </w:p>
        </w:tc>
        <w:tc>
          <w:tcPr>
            <w:tcW w:w="664" w:type="pct"/>
          </w:tcPr>
          <w:p w14:paraId="767110FC" w14:textId="77777777" w:rsidR="009560C1" w:rsidRPr="00DB229B" w:rsidRDefault="009560C1" w:rsidP="00954766">
            <w:pPr>
              <w:pStyle w:val="Tableheadingtext"/>
            </w:pPr>
            <w:r w:rsidRPr="00DB229B">
              <w:t>SE</w:t>
            </w:r>
          </w:p>
        </w:tc>
        <w:tc>
          <w:tcPr>
            <w:tcW w:w="1187" w:type="pct"/>
          </w:tcPr>
          <w:p w14:paraId="6AA598FE" w14:textId="77777777" w:rsidR="009560C1" w:rsidRPr="00DB229B" w:rsidRDefault="009560C1" w:rsidP="00954766">
            <w:pPr>
              <w:pStyle w:val="Tableheadingtext"/>
            </w:pPr>
            <w:r w:rsidRPr="00DB229B">
              <w:t>Lower bound</w:t>
            </w:r>
          </w:p>
        </w:tc>
        <w:tc>
          <w:tcPr>
            <w:tcW w:w="1177" w:type="pct"/>
          </w:tcPr>
          <w:p w14:paraId="6DEB3571" w14:textId="77777777" w:rsidR="009560C1" w:rsidRPr="00DB229B" w:rsidRDefault="009560C1" w:rsidP="00954766">
            <w:pPr>
              <w:pStyle w:val="Tableheadingtext"/>
            </w:pPr>
            <w:r w:rsidRPr="00DB229B">
              <w:t>Upper bound</w:t>
            </w:r>
          </w:p>
        </w:tc>
      </w:tr>
      <w:tr w:rsidR="00760C2B" w:rsidRPr="00001464" w14:paraId="2F672BD1" w14:textId="77777777" w:rsidTr="00227147">
        <w:tc>
          <w:tcPr>
            <w:tcW w:w="1126" w:type="pct"/>
          </w:tcPr>
          <w:p w14:paraId="633B766F" w14:textId="77777777" w:rsidR="00227147" w:rsidRPr="003940FF" w:rsidRDefault="00227147" w:rsidP="00954766">
            <w:pPr>
              <w:pStyle w:val="Tablebodytext"/>
            </w:pPr>
            <w:r w:rsidRPr="00760C2B">
              <w:t>Mallee</w:t>
            </w:r>
          </w:p>
        </w:tc>
        <w:tc>
          <w:tcPr>
            <w:tcW w:w="846" w:type="pct"/>
            <w:vAlign w:val="bottom"/>
          </w:tcPr>
          <w:p w14:paraId="3040C072" w14:textId="71F8F194" w:rsidR="00227147" w:rsidRPr="003940FF" w:rsidRDefault="00227147" w:rsidP="00954766">
            <w:pPr>
              <w:pStyle w:val="Tablebodytext"/>
            </w:pPr>
            <w:r w:rsidRPr="00760C2B">
              <w:rPr>
                <w:color w:val="000000"/>
              </w:rPr>
              <w:t>54</w:t>
            </w:r>
          </w:p>
        </w:tc>
        <w:tc>
          <w:tcPr>
            <w:tcW w:w="664" w:type="pct"/>
            <w:vAlign w:val="bottom"/>
          </w:tcPr>
          <w:p w14:paraId="3F23ADC1" w14:textId="415AB842" w:rsidR="00227147" w:rsidRPr="003940FF" w:rsidRDefault="00227147" w:rsidP="00954766">
            <w:pPr>
              <w:pStyle w:val="Tablebodytext"/>
            </w:pPr>
            <w:r w:rsidRPr="00760C2B">
              <w:rPr>
                <w:color w:val="000000"/>
              </w:rPr>
              <w:t>20</w:t>
            </w:r>
          </w:p>
        </w:tc>
        <w:tc>
          <w:tcPr>
            <w:tcW w:w="1187" w:type="pct"/>
            <w:vAlign w:val="bottom"/>
          </w:tcPr>
          <w:p w14:paraId="56CDA4DF" w14:textId="505BA566" w:rsidR="00227147" w:rsidRPr="003940FF" w:rsidRDefault="00227147" w:rsidP="00954766">
            <w:pPr>
              <w:pStyle w:val="Tablebodytext"/>
            </w:pPr>
            <w:r w:rsidRPr="00760C2B">
              <w:rPr>
                <w:color w:val="000000"/>
              </w:rPr>
              <w:t>25</w:t>
            </w:r>
          </w:p>
        </w:tc>
        <w:tc>
          <w:tcPr>
            <w:tcW w:w="1177" w:type="pct"/>
            <w:vAlign w:val="bottom"/>
          </w:tcPr>
          <w:p w14:paraId="2A3ADE19" w14:textId="66E529B2" w:rsidR="00227147" w:rsidRPr="003940FF" w:rsidRDefault="00227147" w:rsidP="00954766">
            <w:pPr>
              <w:pStyle w:val="Tablebodytext"/>
            </w:pPr>
            <w:r w:rsidRPr="00760C2B">
              <w:rPr>
                <w:color w:val="000000"/>
              </w:rPr>
              <w:t>115</w:t>
            </w:r>
          </w:p>
        </w:tc>
      </w:tr>
    </w:tbl>
    <w:p w14:paraId="2408B663" w14:textId="77777777" w:rsidR="00543EE0" w:rsidRDefault="00543EE0" w:rsidP="00543EE0"/>
    <w:p w14:paraId="1FE243C0" w14:textId="18B3BA29" w:rsidR="00C84595" w:rsidRDefault="00F90D45" w:rsidP="00F90D45">
      <w:pPr>
        <w:pStyle w:val="Caption-Table"/>
      </w:pPr>
      <w:bookmarkStart w:id="132" w:name="_Toc126737359"/>
      <w:r>
        <w:t xml:space="preserve">Table </w:t>
      </w:r>
      <w:r w:rsidR="00C903E3">
        <w:t>5</w:t>
      </w:r>
      <w:r>
        <w:t>d</w:t>
      </w:r>
      <w:r w:rsidR="00DD674B">
        <w:t xml:space="preserve">. </w:t>
      </w:r>
      <w:r>
        <w:t>Total abundance estimate for Victoria</w:t>
      </w:r>
      <w:r w:rsidR="00F21994">
        <w:t>, in thousands</w:t>
      </w:r>
      <w:r>
        <w:t xml:space="preserve"> </w:t>
      </w:r>
      <w:r w:rsidR="00F029B7">
        <w:t xml:space="preserve">for </w:t>
      </w:r>
      <w:r>
        <w:t>all species</w:t>
      </w:r>
      <w:r w:rsidR="00F029B7">
        <w:t xml:space="preserve"> combined</w:t>
      </w:r>
      <w:bookmarkEnd w:id="132"/>
    </w:p>
    <w:p w14:paraId="78F12F8E" w14:textId="5FE64497" w:rsidR="00F90D45" w:rsidRPr="00001464" w:rsidRDefault="00F90D45" w:rsidP="00954766">
      <w:r w:rsidRPr="00183A01">
        <w:t xml:space="preserve">SE </w:t>
      </w:r>
      <w:r>
        <w:t>=</w:t>
      </w:r>
      <w:r w:rsidRPr="00183A01">
        <w:t xml:space="preserve"> standard error</w:t>
      </w:r>
      <w:r>
        <w:t>; l</w:t>
      </w:r>
      <w:r w:rsidRPr="00183A01">
        <w:t>ower</w:t>
      </w:r>
      <w:r>
        <w:t xml:space="preserve"> and u</w:t>
      </w:r>
      <w:r w:rsidRPr="00183A01">
        <w:t xml:space="preserve">pper bounds </w:t>
      </w:r>
      <w:r>
        <w:t>=</w:t>
      </w:r>
      <w:r w:rsidRPr="00183A01">
        <w:t xml:space="preserve"> 95% confidence interval</w:t>
      </w:r>
      <w:r w:rsidR="001D39DE">
        <w:t>s</w:t>
      </w:r>
      <w:r w:rsidRPr="00183A01">
        <w:t>.</w:t>
      </w:r>
    </w:p>
    <w:tbl>
      <w:tblPr>
        <w:tblStyle w:val="DELWPTable"/>
        <w:tblW w:w="4143" w:type="pct"/>
        <w:tblInd w:w="0" w:type="dxa"/>
        <w:tblLook w:val="07E0" w:firstRow="1" w:lastRow="1" w:firstColumn="1" w:lastColumn="1" w:noHBand="1" w:noVBand="1"/>
      </w:tblPr>
      <w:tblGrid>
        <w:gridCol w:w="2553"/>
        <w:gridCol w:w="1425"/>
        <w:gridCol w:w="843"/>
        <w:gridCol w:w="1605"/>
        <w:gridCol w:w="1561"/>
      </w:tblGrid>
      <w:tr w:rsidR="00760C2B" w:rsidRPr="00001464" w14:paraId="1D8F38E7" w14:textId="77777777" w:rsidTr="00E276C0">
        <w:trPr>
          <w:cnfStyle w:val="100000000000" w:firstRow="1" w:lastRow="0" w:firstColumn="0" w:lastColumn="0" w:oddVBand="0" w:evenVBand="0" w:oddHBand="0" w:evenHBand="0" w:firstRowFirstColumn="0" w:firstRowLastColumn="0" w:lastRowFirstColumn="0" w:lastRowLastColumn="0"/>
        </w:trPr>
        <w:tc>
          <w:tcPr>
            <w:tcW w:w="1598" w:type="pct"/>
          </w:tcPr>
          <w:p w14:paraId="57BA480E" w14:textId="1E02DD19" w:rsidR="009560C1" w:rsidRPr="00DB229B" w:rsidRDefault="00E276C0" w:rsidP="00954766">
            <w:pPr>
              <w:pStyle w:val="Tableheadingtext"/>
            </w:pPr>
            <w:r w:rsidRPr="00DB229B">
              <w:t>Kangaroo species</w:t>
            </w:r>
          </w:p>
        </w:tc>
        <w:tc>
          <w:tcPr>
            <w:tcW w:w="892" w:type="pct"/>
            <w:vAlign w:val="center"/>
          </w:tcPr>
          <w:p w14:paraId="4A226EAE" w14:textId="77777777" w:rsidR="009560C1" w:rsidRPr="00DB229B" w:rsidRDefault="009560C1" w:rsidP="00954766">
            <w:pPr>
              <w:pStyle w:val="Tableheadingtext"/>
            </w:pPr>
            <w:r w:rsidRPr="00DB229B">
              <w:t>Estimate</w:t>
            </w:r>
          </w:p>
        </w:tc>
        <w:tc>
          <w:tcPr>
            <w:tcW w:w="528" w:type="pct"/>
            <w:vAlign w:val="center"/>
          </w:tcPr>
          <w:p w14:paraId="25FCE8BF" w14:textId="77777777" w:rsidR="009560C1" w:rsidRPr="00DB229B" w:rsidRDefault="009560C1" w:rsidP="00954766">
            <w:pPr>
              <w:pStyle w:val="Tableheadingtext"/>
            </w:pPr>
            <w:r w:rsidRPr="00DB229B">
              <w:t>SE</w:t>
            </w:r>
          </w:p>
        </w:tc>
        <w:tc>
          <w:tcPr>
            <w:tcW w:w="1005" w:type="pct"/>
            <w:vAlign w:val="center"/>
          </w:tcPr>
          <w:p w14:paraId="7279B190" w14:textId="77777777" w:rsidR="009560C1" w:rsidRPr="00DB229B" w:rsidRDefault="009560C1" w:rsidP="00954766">
            <w:pPr>
              <w:pStyle w:val="Tableheadingtext"/>
            </w:pPr>
            <w:r w:rsidRPr="00DB229B">
              <w:t>Lower bound</w:t>
            </w:r>
          </w:p>
        </w:tc>
        <w:tc>
          <w:tcPr>
            <w:tcW w:w="977" w:type="pct"/>
            <w:vAlign w:val="center"/>
          </w:tcPr>
          <w:p w14:paraId="419DDAC6" w14:textId="77777777" w:rsidR="009560C1" w:rsidRPr="00DB229B" w:rsidRDefault="009560C1" w:rsidP="00954766">
            <w:pPr>
              <w:pStyle w:val="Tableheadingtext"/>
            </w:pPr>
            <w:r w:rsidRPr="00DB229B">
              <w:t>Upper bound</w:t>
            </w:r>
          </w:p>
        </w:tc>
      </w:tr>
      <w:tr w:rsidR="00E276C0" w:rsidRPr="00001464" w14:paraId="2543D93A" w14:textId="77777777" w:rsidTr="00E276C0">
        <w:tc>
          <w:tcPr>
            <w:tcW w:w="1598" w:type="pct"/>
          </w:tcPr>
          <w:p w14:paraId="464F37CF" w14:textId="5C2BD30A" w:rsidR="00E276C0" w:rsidRPr="00E276C0" w:rsidRDefault="00E276C0" w:rsidP="00954766">
            <w:pPr>
              <w:pStyle w:val="Tablebodytext"/>
            </w:pPr>
            <w:r w:rsidRPr="00E276C0">
              <w:t>Eastern Grey Kangaroo</w:t>
            </w:r>
          </w:p>
        </w:tc>
        <w:tc>
          <w:tcPr>
            <w:tcW w:w="892" w:type="pct"/>
            <w:vAlign w:val="center"/>
          </w:tcPr>
          <w:p w14:paraId="681CE068" w14:textId="7147C954" w:rsidR="00E276C0" w:rsidRPr="00E276C0" w:rsidRDefault="00E276C0" w:rsidP="00954766">
            <w:pPr>
              <w:pStyle w:val="Tablebodytext"/>
            </w:pPr>
            <w:r w:rsidRPr="00E276C0">
              <w:t>2,146</w:t>
            </w:r>
          </w:p>
        </w:tc>
        <w:tc>
          <w:tcPr>
            <w:tcW w:w="528" w:type="pct"/>
            <w:vAlign w:val="center"/>
          </w:tcPr>
          <w:p w14:paraId="36D9D850" w14:textId="6A0389CF" w:rsidR="00E276C0" w:rsidRPr="00E276C0" w:rsidRDefault="00E276C0" w:rsidP="00954766">
            <w:pPr>
              <w:pStyle w:val="Tablebodytext"/>
            </w:pPr>
            <w:r w:rsidRPr="00E276C0">
              <w:t>261</w:t>
            </w:r>
          </w:p>
        </w:tc>
        <w:tc>
          <w:tcPr>
            <w:tcW w:w="1005" w:type="pct"/>
            <w:vAlign w:val="center"/>
          </w:tcPr>
          <w:p w14:paraId="5E4C496E" w14:textId="24CAB26D" w:rsidR="00E276C0" w:rsidRPr="00E276C0" w:rsidRDefault="00E276C0" w:rsidP="00954766">
            <w:pPr>
              <w:pStyle w:val="Tablebodytext"/>
            </w:pPr>
            <w:r w:rsidRPr="00E276C0">
              <w:t>1,693</w:t>
            </w:r>
          </w:p>
        </w:tc>
        <w:tc>
          <w:tcPr>
            <w:tcW w:w="977" w:type="pct"/>
            <w:vAlign w:val="center"/>
          </w:tcPr>
          <w:p w14:paraId="2FA9EF08" w14:textId="0F2BCC7A" w:rsidR="00E276C0" w:rsidRPr="00E276C0" w:rsidRDefault="00E276C0" w:rsidP="00954766">
            <w:pPr>
              <w:pStyle w:val="Tablebodytext"/>
            </w:pPr>
            <w:r w:rsidRPr="00E276C0">
              <w:t>2,720</w:t>
            </w:r>
          </w:p>
        </w:tc>
      </w:tr>
      <w:tr w:rsidR="00E276C0" w:rsidRPr="00001464" w14:paraId="17C436BA" w14:textId="77777777" w:rsidTr="00E276C0">
        <w:tc>
          <w:tcPr>
            <w:tcW w:w="1598" w:type="pct"/>
          </w:tcPr>
          <w:p w14:paraId="10D4282B" w14:textId="2EEC26CD" w:rsidR="00E276C0" w:rsidRPr="00E276C0" w:rsidRDefault="00E276C0" w:rsidP="00954766">
            <w:pPr>
              <w:pStyle w:val="Tablebodytext"/>
            </w:pPr>
            <w:r w:rsidRPr="00E276C0">
              <w:t>Western Grey Kangaroo</w:t>
            </w:r>
          </w:p>
        </w:tc>
        <w:tc>
          <w:tcPr>
            <w:tcW w:w="892" w:type="pct"/>
            <w:vAlign w:val="center"/>
          </w:tcPr>
          <w:p w14:paraId="3615C2FA" w14:textId="7B840F58" w:rsidR="00E276C0" w:rsidRPr="00E276C0" w:rsidRDefault="00E276C0" w:rsidP="00954766">
            <w:pPr>
              <w:pStyle w:val="Tablebodytext"/>
            </w:pPr>
            <w:r w:rsidRPr="00E276C0">
              <w:t>218</w:t>
            </w:r>
          </w:p>
        </w:tc>
        <w:tc>
          <w:tcPr>
            <w:tcW w:w="528" w:type="pct"/>
            <w:vAlign w:val="center"/>
          </w:tcPr>
          <w:p w14:paraId="7BE5C3FD" w14:textId="144D996F" w:rsidR="00E276C0" w:rsidRPr="00E276C0" w:rsidRDefault="00E276C0" w:rsidP="00954766">
            <w:pPr>
              <w:pStyle w:val="Tablebodytext"/>
            </w:pPr>
            <w:r w:rsidRPr="00E276C0">
              <w:t>45</w:t>
            </w:r>
          </w:p>
        </w:tc>
        <w:tc>
          <w:tcPr>
            <w:tcW w:w="1005" w:type="pct"/>
            <w:vAlign w:val="center"/>
          </w:tcPr>
          <w:p w14:paraId="389CB294" w14:textId="0003F18C" w:rsidR="00E276C0" w:rsidRPr="00E276C0" w:rsidRDefault="00E276C0" w:rsidP="00954766">
            <w:pPr>
              <w:pStyle w:val="Tablebodytext"/>
            </w:pPr>
            <w:r w:rsidRPr="00E276C0">
              <w:t>147</w:t>
            </w:r>
          </w:p>
        </w:tc>
        <w:tc>
          <w:tcPr>
            <w:tcW w:w="977" w:type="pct"/>
            <w:vAlign w:val="center"/>
          </w:tcPr>
          <w:p w14:paraId="6E7BA05E" w14:textId="32564082" w:rsidR="00E276C0" w:rsidRPr="00E276C0" w:rsidRDefault="00E276C0" w:rsidP="00954766">
            <w:pPr>
              <w:pStyle w:val="Tablebodytext"/>
            </w:pPr>
            <w:r w:rsidRPr="00E276C0">
              <w:t>325</w:t>
            </w:r>
          </w:p>
        </w:tc>
      </w:tr>
      <w:tr w:rsidR="00E276C0" w:rsidRPr="00001464" w14:paraId="35894F16" w14:textId="77777777" w:rsidTr="00E276C0">
        <w:tc>
          <w:tcPr>
            <w:tcW w:w="1598" w:type="pct"/>
          </w:tcPr>
          <w:p w14:paraId="7D189222" w14:textId="79A0BF49" w:rsidR="00E276C0" w:rsidRPr="00E276C0" w:rsidRDefault="00E276C0" w:rsidP="00954766">
            <w:pPr>
              <w:pStyle w:val="Tablebodytext"/>
            </w:pPr>
            <w:r w:rsidRPr="00E276C0">
              <w:t>Red Kangaroo</w:t>
            </w:r>
          </w:p>
        </w:tc>
        <w:tc>
          <w:tcPr>
            <w:tcW w:w="892" w:type="pct"/>
            <w:vAlign w:val="center"/>
          </w:tcPr>
          <w:p w14:paraId="32AB0CAD" w14:textId="2209E4FF" w:rsidR="00E276C0" w:rsidRPr="00E276C0" w:rsidRDefault="00E276C0" w:rsidP="00954766">
            <w:pPr>
              <w:pStyle w:val="Tablebodytext"/>
            </w:pPr>
            <w:r w:rsidRPr="00E276C0">
              <w:rPr>
                <w:color w:val="000000"/>
              </w:rPr>
              <w:t>54</w:t>
            </w:r>
          </w:p>
        </w:tc>
        <w:tc>
          <w:tcPr>
            <w:tcW w:w="528" w:type="pct"/>
            <w:vAlign w:val="center"/>
          </w:tcPr>
          <w:p w14:paraId="67121918" w14:textId="70A2BD49" w:rsidR="00E276C0" w:rsidRPr="00E276C0" w:rsidRDefault="00E276C0" w:rsidP="00954766">
            <w:pPr>
              <w:pStyle w:val="Tablebodytext"/>
            </w:pPr>
            <w:r w:rsidRPr="00E276C0">
              <w:rPr>
                <w:color w:val="000000"/>
              </w:rPr>
              <w:t>20</w:t>
            </w:r>
          </w:p>
        </w:tc>
        <w:tc>
          <w:tcPr>
            <w:tcW w:w="1005" w:type="pct"/>
            <w:vAlign w:val="center"/>
          </w:tcPr>
          <w:p w14:paraId="3C599C2A" w14:textId="2E4491A2" w:rsidR="00E276C0" w:rsidRPr="00E276C0" w:rsidRDefault="00E276C0" w:rsidP="00954766">
            <w:pPr>
              <w:pStyle w:val="Tablebodytext"/>
            </w:pPr>
            <w:r w:rsidRPr="00E276C0">
              <w:rPr>
                <w:color w:val="000000"/>
              </w:rPr>
              <w:t>25</w:t>
            </w:r>
          </w:p>
        </w:tc>
        <w:tc>
          <w:tcPr>
            <w:tcW w:w="977" w:type="pct"/>
            <w:vAlign w:val="center"/>
          </w:tcPr>
          <w:p w14:paraId="54C8C70E" w14:textId="1793ADEC" w:rsidR="00E276C0" w:rsidRPr="00E276C0" w:rsidRDefault="00E276C0" w:rsidP="00954766">
            <w:pPr>
              <w:pStyle w:val="Tablebodytext"/>
            </w:pPr>
            <w:r w:rsidRPr="00E276C0">
              <w:rPr>
                <w:color w:val="000000"/>
              </w:rPr>
              <w:t>115</w:t>
            </w:r>
          </w:p>
        </w:tc>
      </w:tr>
      <w:tr w:rsidR="00760C2B" w:rsidRPr="00001464" w14:paraId="3BC2F179" w14:textId="77777777" w:rsidTr="00E276C0">
        <w:tc>
          <w:tcPr>
            <w:tcW w:w="1598" w:type="pct"/>
          </w:tcPr>
          <w:p w14:paraId="7B06B739" w14:textId="3E13A407" w:rsidR="00227147" w:rsidRPr="00E276C0" w:rsidRDefault="00E276C0" w:rsidP="00954766">
            <w:pPr>
              <w:pStyle w:val="Tablebodytext"/>
              <w:rPr>
                <w:b/>
                <w:bCs/>
              </w:rPr>
            </w:pPr>
            <w:r w:rsidRPr="00E276C0">
              <w:rPr>
                <w:b/>
                <w:bCs/>
              </w:rPr>
              <w:t>Total</w:t>
            </w:r>
          </w:p>
        </w:tc>
        <w:tc>
          <w:tcPr>
            <w:tcW w:w="892" w:type="pct"/>
            <w:vAlign w:val="center"/>
          </w:tcPr>
          <w:p w14:paraId="39362088" w14:textId="313D6A88" w:rsidR="00227147" w:rsidRPr="00E276C0" w:rsidRDefault="00227147" w:rsidP="00954766">
            <w:pPr>
              <w:pStyle w:val="Tablebodytext"/>
              <w:rPr>
                <w:b/>
                <w:bCs/>
              </w:rPr>
            </w:pPr>
            <w:r w:rsidRPr="00E276C0">
              <w:rPr>
                <w:b/>
                <w:bCs/>
              </w:rPr>
              <w:t>2,418</w:t>
            </w:r>
          </w:p>
        </w:tc>
        <w:tc>
          <w:tcPr>
            <w:tcW w:w="528" w:type="pct"/>
            <w:vAlign w:val="center"/>
          </w:tcPr>
          <w:p w14:paraId="6C8ADDDE" w14:textId="79654293" w:rsidR="00227147" w:rsidRPr="00E276C0" w:rsidRDefault="00227147" w:rsidP="00954766">
            <w:pPr>
              <w:pStyle w:val="Tablebodytext"/>
              <w:rPr>
                <w:b/>
                <w:bCs/>
              </w:rPr>
            </w:pPr>
            <w:r w:rsidRPr="00E276C0">
              <w:rPr>
                <w:b/>
                <w:bCs/>
              </w:rPr>
              <w:t>284</w:t>
            </w:r>
          </w:p>
        </w:tc>
        <w:tc>
          <w:tcPr>
            <w:tcW w:w="1005" w:type="pct"/>
            <w:vAlign w:val="center"/>
          </w:tcPr>
          <w:p w14:paraId="266E6D09" w14:textId="348C4852" w:rsidR="00227147" w:rsidRPr="00E276C0" w:rsidRDefault="00227147" w:rsidP="00954766">
            <w:pPr>
              <w:pStyle w:val="Tablebodytext"/>
              <w:rPr>
                <w:b/>
                <w:bCs/>
              </w:rPr>
            </w:pPr>
            <w:r w:rsidRPr="00E276C0">
              <w:rPr>
                <w:b/>
                <w:bCs/>
              </w:rPr>
              <w:t>1,916</w:t>
            </w:r>
          </w:p>
        </w:tc>
        <w:tc>
          <w:tcPr>
            <w:tcW w:w="977" w:type="pct"/>
            <w:vAlign w:val="center"/>
          </w:tcPr>
          <w:p w14:paraId="7559AE95" w14:textId="04BF5107" w:rsidR="00227147" w:rsidRPr="00E276C0" w:rsidRDefault="00227147" w:rsidP="00954766">
            <w:pPr>
              <w:pStyle w:val="Tablebodytext"/>
              <w:rPr>
                <w:b/>
                <w:bCs/>
              </w:rPr>
            </w:pPr>
            <w:r w:rsidRPr="00E276C0">
              <w:rPr>
                <w:b/>
                <w:bCs/>
              </w:rPr>
              <w:t>3,051</w:t>
            </w:r>
          </w:p>
        </w:tc>
      </w:tr>
    </w:tbl>
    <w:p w14:paraId="618B81EF" w14:textId="77777777" w:rsidR="00F90D45" w:rsidRDefault="00F90D45" w:rsidP="00F90D45"/>
    <w:p w14:paraId="0ECEAF66" w14:textId="4A8552B9" w:rsidR="007F09DC" w:rsidRPr="00153212" w:rsidRDefault="000407AD" w:rsidP="00954766">
      <w:r>
        <w:t xml:space="preserve">The estimate of the Victorian kangaroo population for 2022 of 2.4 M was </w:t>
      </w:r>
      <w:r w:rsidR="007F09DC">
        <w:t xml:space="preserve">a 68% increase from the 2017 and 2018 estimates of 1.4 </w:t>
      </w:r>
      <w:r w:rsidR="002B1AB5">
        <w:t>M</w:t>
      </w:r>
      <w:r w:rsidR="007F09DC">
        <w:t xml:space="preserve"> kangaroos and a 24% increase from the 2020 estimate of 1.9 </w:t>
      </w:r>
      <w:r w:rsidR="002B1AB5">
        <w:t>M</w:t>
      </w:r>
      <w:r w:rsidR="007F09DC">
        <w:t xml:space="preserve"> kangaroos </w:t>
      </w:r>
      <w:r w:rsidR="007F09DC">
        <w:fldChar w:fldCharType="begin" w:fldLock="1"/>
      </w:r>
      <w:r w:rsidR="007F09DC">
        <w:instrText xml:space="preserve"> ADDIN ZOTERO_ITEM CSL_CITATION {"citationID":"0lH7uzlU","properties":{"formattedCitation":"(Moloney et al., 2017, 2019, 2021)","plainCitation":"(Moloney et al., 2017, 2019, 2021)","noteIndex":0},"citationItems":[{"id":"g2FjIGGS/vR9MYbXR","uris":["http://www.mendeley.com/documents/?uuid=73ea2634-c04d-4330-a6c1-c51c20eadc55"],"itemData":{"author":[{"dropping-particle":"","family":"Moloney","given":"P.D.","non-dropping-particle":"","parse-names":false,"suffix":""},{"dropping-particle":"","family":"Ramsey","given":"D.S.L.","non-dropping-particle":"","parse-names":false,"suffix":""},{"dropping-particle":"","family":"Scroggie","given":"M.P.","non-dropping-particle":"","parse-names":false,"suffix":""}],"id":"ITEM-1","issued":{"date-parts":[["2017"]]},"number-of-pages":"22","publisher":"Arthur Rylah Institute for Environmental Research Technical Report Series No. 286","publisher-place":"Department of Environment, Land, Water and Planning, Heidelberg, Victoria","title":"A state-wide aerial survey of kangaroos in Victoria","type":"report"}},{"id":"g2FjIGGS/9MyptPUV","uris":["http://www.mendeley.com/documents/?uuid=5f78a1f6-c4ee-44f3-9c5e-4442d88bbaf7"],"itemData":{"ISBN":"9781760774691","author":[{"dropping-particle":"","family":"Moloney","given":"P D","non-dropping-particle":"","parse-names":false,"suffix":""},{"dropping-particle":"","family":"Ramsey","given":"David S.L.","non-dropping-particle":"","parse-names":false,"suffix":""},{"dropping-particle":"","family":"Scroggie","given":"M P","non-dropping-particle":"","parse-names":false,"suffix":""}],"id":"ITEM-2","issued":{"date-parts":[["2019"]]},"number-of-pages":"21","publisher":"Arthur Rylah Institute for Environmental Research Technical Report Series No. 296","publisher-place":"Department of Environment, Land, Water and Planning, Heidelberg, Victoria","title":"State-wide abundance of kangaroos in Victoria: Results from the 2018 aerial survey","type":"report"}},{"id":342,"uris":["http://zotero.org/users/local/KxS8yCXp/items/BH3X8BJM"],"itemData":{"id":342,"type":"article-journal","container-title":"Land, Water and Planning, Heidelberg, Victoria","source":"Google Scholar","title":"State-wide abundance of kangaroos in Victoria: results from the 2020 aerial survey. Arthur Rylah Institute for Environmental Research Technical Report Series No. 324. Department of Environment","title-short":"State-wide abundance of kangaroos in Victoria","author":[{"family":"Moloney","given":"P. D."},{"family":"Ramsey","given":"D. S. L."},{"family":"Scroggie","given":"M. P."}],"issued":{"date-parts":[["2021"]]}}}],"schema":"https://github.com/citation-style-language/schema/raw/master/csl-citation.json"} </w:instrText>
      </w:r>
      <w:r w:rsidR="007F09DC">
        <w:fldChar w:fldCharType="separate"/>
      </w:r>
      <w:r w:rsidR="007F09DC" w:rsidRPr="00420690">
        <w:t>(Moloney et al., 2017, 2019, 2021)</w:t>
      </w:r>
      <w:r w:rsidR="007F09DC">
        <w:fldChar w:fldCharType="end"/>
      </w:r>
      <w:r w:rsidR="008B431F">
        <w:t xml:space="preserve"> (Figure </w:t>
      </w:r>
      <w:r w:rsidR="002B1AB5">
        <w:t>5</w:t>
      </w:r>
      <w:r w:rsidR="008B431F">
        <w:t>)</w:t>
      </w:r>
      <w:r w:rsidR="007F09DC">
        <w:t xml:space="preserve">. The increase </w:t>
      </w:r>
      <w:r w:rsidR="001D39DE">
        <w:t>was</w:t>
      </w:r>
      <w:r w:rsidR="007F09DC">
        <w:t xml:space="preserve"> statistically significant </w:t>
      </w:r>
      <w:r w:rsidR="002B1AB5">
        <w:t>compared with</w:t>
      </w:r>
      <w:r w:rsidR="007F09DC">
        <w:t xml:space="preserve"> 2017 (0.</w:t>
      </w:r>
      <w:r w:rsidR="00D159EC" w:rsidRPr="00B32594">
        <w:t>98 M</w:t>
      </w:r>
      <w:r w:rsidR="00BD69A0" w:rsidRPr="00B32594">
        <w:t>, 95% CI:</w:t>
      </w:r>
      <w:r w:rsidR="00296B13" w:rsidRPr="00B32594">
        <w:t xml:space="preserve"> 0.21 M</w:t>
      </w:r>
      <w:r w:rsidR="00296B13" w:rsidRPr="000B2FC3">
        <w:t>–</w:t>
      </w:r>
      <w:r w:rsidR="000B2FC3">
        <w:t>1.74</w:t>
      </w:r>
      <w:r w:rsidR="000B2FC3" w:rsidRPr="00B32594">
        <w:t xml:space="preserve"> M</w:t>
      </w:r>
      <w:r w:rsidR="007F09DC">
        <w:t>) and 2018 (</w:t>
      </w:r>
      <w:r w:rsidR="000B2FC3" w:rsidRPr="00242C7A">
        <w:t>0.9</w:t>
      </w:r>
      <w:r w:rsidR="000B2FC3">
        <w:t>9</w:t>
      </w:r>
      <w:r w:rsidR="000B2FC3" w:rsidRPr="00242C7A">
        <w:t xml:space="preserve"> M, 95% CI: 0.2</w:t>
      </w:r>
      <w:r w:rsidR="000B2FC3">
        <w:t>8</w:t>
      </w:r>
      <w:r w:rsidR="000B2FC3" w:rsidRPr="00242C7A">
        <w:t xml:space="preserve"> M</w:t>
      </w:r>
      <w:r w:rsidR="000B2FC3" w:rsidRPr="000B2FC3">
        <w:t>–</w:t>
      </w:r>
      <w:r w:rsidR="000B2FC3">
        <w:t>1.70</w:t>
      </w:r>
      <w:r w:rsidR="000B2FC3" w:rsidRPr="00242C7A">
        <w:t xml:space="preserve"> M</w:t>
      </w:r>
      <w:r w:rsidR="007F09DC">
        <w:t xml:space="preserve">). However, </w:t>
      </w:r>
      <w:r w:rsidR="001D39DE">
        <w:t xml:space="preserve">the </w:t>
      </w:r>
      <w:r w:rsidR="002B1AB5">
        <w:t xml:space="preserve">increase </w:t>
      </w:r>
      <w:r w:rsidR="007F09DC">
        <w:t xml:space="preserve">was </w:t>
      </w:r>
      <w:r w:rsidR="007F09DC">
        <w:lastRenderedPageBreak/>
        <w:t xml:space="preserve">not statistically significant </w:t>
      </w:r>
      <w:r w:rsidR="001D39DE">
        <w:t xml:space="preserve">compared with 2020 </w:t>
      </w:r>
      <w:r w:rsidR="007F09DC">
        <w:t>(</w:t>
      </w:r>
      <w:r w:rsidR="00E83493" w:rsidRPr="00242C7A">
        <w:t>0.</w:t>
      </w:r>
      <w:r w:rsidR="00403F25">
        <w:t>47</w:t>
      </w:r>
      <w:r w:rsidR="00E83493" w:rsidRPr="00242C7A">
        <w:t xml:space="preserve"> M, 95% CI: </w:t>
      </w:r>
      <w:r w:rsidR="00403F25">
        <w:t>-</w:t>
      </w:r>
      <w:r w:rsidR="00E83493" w:rsidRPr="00242C7A">
        <w:t>0.</w:t>
      </w:r>
      <w:r w:rsidR="00403F25">
        <w:t>26</w:t>
      </w:r>
      <w:r w:rsidR="00E83493" w:rsidRPr="00242C7A">
        <w:t xml:space="preserve"> M</w:t>
      </w:r>
      <w:r w:rsidR="00E83493" w:rsidRPr="000B2FC3">
        <w:t>–</w:t>
      </w:r>
      <w:r w:rsidR="00E83493">
        <w:t>1.</w:t>
      </w:r>
      <w:r w:rsidR="00403F25">
        <w:t>21</w:t>
      </w:r>
      <w:r w:rsidR="00E83493" w:rsidRPr="00242C7A">
        <w:t xml:space="preserve"> M</w:t>
      </w:r>
      <w:r w:rsidR="007F09DC">
        <w:t xml:space="preserve">). </w:t>
      </w:r>
      <w:r w:rsidR="008904E6">
        <w:t xml:space="preserve">The main driver for this change </w:t>
      </w:r>
      <w:r w:rsidR="001D39DE">
        <w:t xml:space="preserve">was </w:t>
      </w:r>
      <w:r w:rsidR="001A5DF9">
        <w:t>an increase in GK</w:t>
      </w:r>
      <w:r w:rsidR="007B1D1E">
        <w:t xml:space="preserve"> abundance</w:t>
      </w:r>
      <w:r w:rsidR="001A5DF9">
        <w:t xml:space="preserve">, </w:t>
      </w:r>
      <w:r w:rsidR="007013CB">
        <w:t>as</w:t>
      </w:r>
      <w:r w:rsidR="009A0D85">
        <w:t xml:space="preserve"> RK </w:t>
      </w:r>
      <w:r w:rsidR="007B1D1E">
        <w:t xml:space="preserve">abundance </w:t>
      </w:r>
      <w:r w:rsidR="001D39DE">
        <w:t xml:space="preserve">had </w:t>
      </w:r>
      <w:r w:rsidR="009A0D85">
        <w:t xml:space="preserve">not </w:t>
      </w:r>
      <w:r w:rsidR="001138CE">
        <w:t xml:space="preserve">significantly changed over that </w:t>
      </w:r>
      <w:r w:rsidR="00B325D7">
        <w:t>time</w:t>
      </w:r>
      <w:r w:rsidR="007013CB">
        <w:t>.</w:t>
      </w:r>
      <w:r w:rsidR="007013CB" w:rsidDel="007013CB">
        <w:t xml:space="preserve"> </w:t>
      </w:r>
    </w:p>
    <w:p w14:paraId="7DBAD924" w14:textId="77777777" w:rsidR="007F09DC" w:rsidRDefault="007F09DC" w:rsidP="009349C0">
      <w:pPr>
        <w:pStyle w:val="BodyText"/>
      </w:pPr>
    </w:p>
    <w:p w14:paraId="094B2C87" w14:textId="6F8C15D7" w:rsidR="00BA565D" w:rsidRDefault="00792BFA" w:rsidP="00BA565D">
      <w:pPr>
        <w:pStyle w:val="FigurewithCaption"/>
      </w:pPr>
      <w:r>
        <w:rPr>
          <w:noProof/>
        </w:rPr>
        <w:drawing>
          <wp:inline distT="0" distB="0" distL="0" distR="0" wp14:anchorId="3A16CC5E" wp14:editId="5798A2DA">
            <wp:extent cx="5934270" cy="442180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46"/>
                    <a:stretch>
                      <a:fillRect/>
                    </a:stretch>
                  </pic:blipFill>
                  <pic:spPr>
                    <a:xfrm>
                      <a:off x="0" y="0"/>
                      <a:ext cx="5947572" cy="4431713"/>
                    </a:xfrm>
                    <a:prstGeom prst="rect">
                      <a:avLst/>
                    </a:prstGeom>
                  </pic:spPr>
                </pic:pic>
              </a:graphicData>
            </a:graphic>
          </wp:inline>
        </w:drawing>
      </w:r>
    </w:p>
    <w:p w14:paraId="7EB83604" w14:textId="128A7545" w:rsidR="004F789C" w:rsidRPr="004F789C" w:rsidRDefault="00BA565D" w:rsidP="00AE182B">
      <w:pPr>
        <w:pStyle w:val="Caption-Figure"/>
      </w:pPr>
      <w:bookmarkStart w:id="133" w:name="_Toc126737375"/>
      <w:r>
        <w:t xml:space="preserve">Figure </w:t>
      </w:r>
      <w:r w:rsidR="00F90D45">
        <w:t>5</w:t>
      </w:r>
      <w:r w:rsidR="00DD674B">
        <w:t xml:space="preserve">. </w:t>
      </w:r>
      <w:r>
        <w:t>Comparison of Victorian-wide abundance estimates</w:t>
      </w:r>
      <w:r w:rsidR="00403FA9">
        <w:t xml:space="preserve"> for the three species of </w:t>
      </w:r>
      <w:r w:rsidR="000E23EE">
        <w:t>k</w:t>
      </w:r>
      <w:r w:rsidR="00403FA9">
        <w:t>angaroos</w:t>
      </w:r>
      <w:r w:rsidR="0001514A">
        <w:t xml:space="preserve"> between </w:t>
      </w:r>
      <w:r>
        <w:t xml:space="preserve">2017 </w:t>
      </w:r>
      <w:r w:rsidR="0001514A">
        <w:t xml:space="preserve">and </w:t>
      </w:r>
      <w:r w:rsidR="00BB3EDB">
        <w:t>2022</w:t>
      </w:r>
      <w:r w:rsidR="00EA3F2C">
        <w:t>.</w:t>
      </w:r>
      <w:bookmarkEnd w:id="133"/>
      <w:r w:rsidR="004F789C">
        <w:t xml:space="preserve"> </w:t>
      </w:r>
    </w:p>
    <w:p w14:paraId="23F7E174" w14:textId="64C1882B" w:rsidR="000D5544" w:rsidRPr="006B0A52" w:rsidRDefault="00BA565D" w:rsidP="00954766">
      <w:r w:rsidRPr="0002504F">
        <w:rPr>
          <w:sz w:val="18"/>
          <w:szCs w:val="18"/>
        </w:rPr>
        <w:t>Scale</w:t>
      </w:r>
      <w:r w:rsidR="00403FA9" w:rsidRPr="0002504F">
        <w:rPr>
          <w:sz w:val="18"/>
          <w:szCs w:val="18"/>
        </w:rPr>
        <w:t>s</w:t>
      </w:r>
      <w:r w:rsidRPr="0002504F">
        <w:rPr>
          <w:sz w:val="18"/>
          <w:szCs w:val="18"/>
        </w:rPr>
        <w:t xml:space="preserve"> </w:t>
      </w:r>
      <w:r w:rsidR="00403FA9" w:rsidRPr="0002504F">
        <w:rPr>
          <w:sz w:val="18"/>
          <w:szCs w:val="18"/>
        </w:rPr>
        <w:t>are</w:t>
      </w:r>
      <w:r w:rsidRPr="0002504F">
        <w:rPr>
          <w:sz w:val="18"/>
          <w:szCs w:val="18"/>
        </w:rPr>
        <w:t xml:space="preserve"> in thousands of kangaroos</w:t>
      </w:r>
      <w:r w:rsidR="00DD674B" w:rsidRPr="0002504F">
        <w:rPr>
          <w:sz w:val="18"/>
          <w:szCs w:val="18"/>
        </w:rPr>
        <w:t xml:space="preserve">. </w:t>
      </w:r>
      <w:r w:rsidR="00C4128D" w:rsidRPr="0002504F">
        <w:rPr>
          <w:sz w:val="18"/>
          <w:szCs w:val="18"/>
        </w:rPr>
        <w:t>Error bars are 95% confidence intervals</w:t>
      </w:r>
      <w:r w:rsidR="00C4128D" w:rsidRPr="006B0A52">
        <w:t>.</w:t>
      </w:r>
    </w:p>
    <w:p w14:paraId="1375B90F" w14:textId="28F7183F" w:rsidR="000C5BF5" w:rsidRDefault="000D5544" w:rsidP="000D5544">
      <w:pPr>
        <w:pStyle w:val="Heading1-Numbered"/>
      </w:pPr>
      <w:r>
        <w:br w:type="page"/>
      </w:r>
      <w:bookmarkStart w:id="134" w:name="_Toc66274632"/>
      <w:bookmarkStart w:id="135" w:name="_Toc66275273"/>
      <w:bookmarkStart w:id="136" w:name="_Toc66275291"/>
      <w:bookmarkStart w:id="137" w:name="_Toc66275606"/>
      <w:bookmarkStart w:id="138" w:name="_Toc66275624"/>
      <w:bookmarkStart w:id="139" w:name="discussion"/>
      <w:bookmarkStart w:id="140" w:name="_Toc66275625"/>
      <w:bookmarkStart w:id="141" w:name="_Toc126738314"/>
      <w:bookmarkEnd w:id="134"/>
      <w:bookmarkEnd w:id="135"/>
      <w:bookmarkEnd w:id="136"/>
      <w:bookmarkEnd w:id="137"/>
      <w:bookmarkEnd w:id="138"/>
      <w:bookmarkEnd w:id="139"/>
      <w:r w:rsidR="000C5BF5">
        <w:lastRenderedPageBreak/>
        <w:t>Discussion</w:t>
      </w:r>
      <w:bookmarkEnd w:id="140"/>
      <w:bookmarkEnd w:id="141"/>
    </w:p>
    <w:p w14:paraId="26493E55" w14:textId="34E99E50" w:rsidR="000C5BF5" w:rsidRDefault="00C55D7D" w:rsidP="00954766">
      <w:r>
        <w:t>Based on our a</w:t>
      </w:r>
      <w:r w:rsidR="000C5BF5">
        <w:t>nalysis of the aerial survey data</w:t>
      </w:r>
      <w:r w:rsidR="007C159F">
        <w:t>,</w:t>
      </w:r>
      <w:r w:rsidR="000C5BF5">
        <w:t xml:space="preserve"> </w:t>
      </w:r>
      <w:r>
        <w:t xml:space="preserve">we </w:t>
      </w:r>
      <w:r w:rsidR="000C5BF5">
        <w:t xml:space="preserve">estimated that the overall kangaroo population in Victoria </w:t>
      </w:r>
      <w:r w:rsidR="002B1AB5">
        <w:t xml:space="preserve">in </w:t>
      </w:r>
      <w:r w:rsidR="00760C2B">
        <w:t xml:space="preserve">September and </w:t>
      </w:r>
      <w:r w:rsidR="002B1AB5">
        <w:t xml:space="preserve">October 2022 </w:t>
      </w:r>
      <w:r w:rsidR="000C5BF5">
        <w:t xml:space="preserve">was </w:t>
      </w:r>
      <w:r w:rsidR="00A34D3B">
        <w:t>2</w:t>
      </w:r>
      <w:r w:rsidR="002B1AB5">
        <w:t>,</w:t>
      </w:r>
      <w:r w:rsidR="00A34D3B">
        <w:t>418</w:t>
      </w:r>
      <w:r w:rsidR="002B1AB5">
        <w:t>,</w:t>
      </w:r>
      <w:r w:rsidR="000C5BF5">
        <w:t xml:space="preserve">000 (95% confidence </w:t>
      </w:r>
      <w:r w:rsidR="005B13B9">
        <w:t>interval:</w:t>
      </w:r>
      <w:r w:rsidR="000C5BF5">
        <w:t xml:space="preserve"> 1</w:t>
      </w:r>
      <w:r w:rsidR="002B1AB5">
        <w:t>,</w:t>
      </w:r>
      <w:r w:rsidR="00A34D3B">
        <w:t>916</w:t>
      </w:r>
      <w:r w:rsidR="002B1AB5">
        <w:t>,</w:t>
      </w:r>
      <w:r w:rsidR="000C5BF5">
        <w:t>000–</w:t>
      </w:r>
      <w:r w:rsidR="00A34D3B">
        <w:t>3</w:t>
      </w:r>
      <w:r w:rsidR="002B1AB5">
        <w:t>,</w:t>
      </w:r>
      <w:r w:rsidR="00A34D3B">
        <w:t>051</w:t>
      </w:r>
      <w:r w:rsidR="002B1AB5">
        <w:t>,</w:t>
      </w:r>
      <w:r w:rsidR="000C5BF5">
        <w:t>000)</w:t>
      </w:r>
      <w:r w:rsidR="00DD674B">
        <w:t xml:space="preserve">. </w:t>
      </w:r>
      <w:r w:rsidR="000C5BF5">
        <w:t xml:space="preserve">There were an estimated </w:t>
      </w:r>
      <w:r w:rsidR="00A34D3B">
        <w:t>2</w:t>
      </w:r>
      <w:r w:rsidR="002B1AB5">
        <w:t>,</w:t>
      </w:r>
      <w:r w:rsidR="00760C2B">
        <w:t>146</w:t>
      </w:r>
      <w:r w:rsidR="002B1AB5">
        <w:t>,</w:t>
      </w:r>
      <w:r w:rsidR="000C5BF5">
        <w:t>000 (</w:t>
      </w:r>
      <w:r w:rsidR="00675C77">
        <w:t>1</w:t>
      </w:r>
      <w:r w:rsidR="002B1AB5">
        <w:t>,</w:t>
      </w:r>
      <w:r w:rsidR="00760C2B">
        <w:t>693</w:t>
      </w:r>
      <w:r w:rsidR="000C5BF5" w:rsidRPr="1130A2C0">
        <w:rPr>
          <w:rStyle w:val="whitecomma"/>
        </w:rPr>
        <w:t>,</w:t>
      </w:r>
      <w:r w:rsidR="000C5BF5">
        <w:t>000–</w:t>
      </w:r>
      <w:r w:rsidR="00675C77">
        <w:t>2</w:t>
      </w:r>
      <w:r w:rsidR="002B1AB5">
        <w:t>,</w:t>
      </w:r>
      <w:r w:rsidR="00760C2B">
        <w:t>720</w:t>
      </w:r>
      <w:r w:rsidR="002B1AB5">
        <w:t>,</w:t>
      </w:r>
      <w:r w:rsidR="000C5BF5">
        <w:t>000) E</w:t>
      </w:r>
      <w:r w:rsidR="003A1C51">
        <w:t xml:space="preserve">astern </w:t>
      </w:r>
      <w:r w:rsidR="000C5BF5">
        <w:t>G</w:t>
      </w:r>
      <w:r w:rsidR="003A1C51">
        <w:t xml:space="preserve">rey </w:t>
      </w:r>
      <w:r w:rsidR="000C5BF5">
        <w:t>K</w:t>
      </w:r>
      <w:r w:rsidR="003A1C51">
        <w:t>angaroos</w:t>
      </w:r>
      <w:r w:rsidR="000C5BF5">
        <w:t>, accounting for the overwhelming majority (</w:t>
      </w:r>
      <w:r w:rsidR="00A34D3B">
        <w:t>89</w:t>
      </w:r>
      <w:r w:rsidR="000C5BF5">
        <w:t>%) of Victorian kangaroos</w:t>
      </w:r>
      <w:r w:rsidR="00DD674B">
        <w:t xml:space="preserve">. </w:t>
      </w:r>
      <w:r w:rsidR="000C5BF5">
        <w:t>The remaining</w:t>
      </w:r>
      <w:r>
        <w:t xml:space="preserve"> </w:t>
      </w:r>
      <w:r w:rsidR="002B1AB5">
        <w:t>portion</w:t>
      </w:r>
      <w:r>
        <w:t xml:space="preserve"> of the</w:t>
      </w:r>
      <w:r w:rsidR="000C5BF5">
        <w:t xml:space="preserve"> </w:t>
      </w:r>
      <w:r>
        <w:t xml:space="preserve">total </w:t>
      </w:r>
      <w:r w:rsidR="000C5BF5">
        <w:t>kangaroo</w:t>
      </w:r>
      <w:r>
        <w:t xml:space="preserve"> population</w:t>
      </w:r>
      <w:r w:rsidR="000C5BF5">
        <w:t xml:space="preserve"> </w:t>
      </w:r>
      <w:r>
        <w:t xml:space="preserve">comprised </w:t>
      </w:r>
      <w:r w:rsidR="00870A25">
        <w:t xml:space="preserve">of </w:t>
      </w:r>
      <w:r w:rsidR="000C5BF5">
        <w:t xml:space="preserve">an estimated </w:t>
      </w:r>
      <w:r w:rsidR="00760C2B">
        <w:t>21</w:t>
      </w:r>
      <w:r w:rsidR="00E276C0">
        <w:t>8</w:t>
      </w:r>
      <w:r w:rsidR="002B1AB5">
        <w:t>,</w:t>
      </w:r>
      <w:r w:rsidR="000C5BF5">
        <w:t>000 (</w:t>
      </w:r>
      <w:r w:rsidR="00760C2B">
        <w:t>14</w:t>
      </w:r>
      <w:r w:rsidR="00E276C0">
        <w:t>7</w:t>
      </w:r>
      <w:r w:rsidR="002B1AB5">
        <w:t>,</w:t>
      </w:r>
      <w:r w:rsidR="000C5BF5">
        <w:t>000–</w:t>
      </w:r>
      <w:r w:rsidR="00760C2B">
        <w:t>3</w:t>
      </w:r>
      <w:r w:rsidR="00E276C0">
        <w:t>25</w:t>
      </w:r>
      <w:r w:rsidR="002B1AB5">
        <w:t>,</w:t>
      </w:r>
      <w:r w:rsidR="000C5BF5">
        <w:t>000) W</w:t>
      </w:r>
      <w:r w:rsidR="003A1C51">
        <w:t xml:space="preserve">estern </w:t>
      </w:r>
      <w:r w:rsidR="000C5BF5">
        <w:t>G</w:t>
      </w:r>
      <w:r w:rsidR="003A1C51">
        <w:t xml:space="preserve">rey </w:t>
      </w:r>
      <w:r w:rsidR="000C5BF5">
        <w:t>K</w:t>
      </w:r>
      <w:r w:rsidR="003A1C51">
        <w:t>angaroos</w:t>
      </w:r>
      <w:r w:rsidR="000C5BF5">
        <w:t xml:space="preserve"> and </w:t>
      </w:r>
      <w:r w:rsidR="00A34D3B">
        <w:t>54</w:t>
      </w:r>
      <w:r w:rsidR="002B1AB5">
        <w:t>,</w:t>
      </w:r>
      <w:r w:rsidR="000C5BF5">
        <w:t>000 (</w:t>
      </w:r>
      <w:r w:rsidR="00A34D3B">
        <w:t>25</w:t>
      </w:r>
      <w:r w:rsidR="002B1AB5">
        <w:t>,</w:t>
      </w:r>
      <w:r w:rsidR="000C5BF5">
        <w:t>000–</w:t>
      </w:r>
      <w:r w:rsidR="00A34D3B">
        <w:t>115</w:t>
      </w:r>
      <w:r w:rsidR="002B1AB5">
        <w:t>,</w:t>
      </w:r>
      <w:r w:rsidR="000C5BF5">
        <w:t>000) R</w:t>
      </w:r>
      <w:r w:rsidR="003A1C51">
        <w:t xml:space="preserve">ed </w:t>
      </w:r>
      <w:r w:rsidR="000C5BF5">
        <w:t>K</w:t>
      </w:r>
      <w:r w:rsidR="003A1C51">
        <w:t>angaroos</w:t>
      </w:r>
      <w:r w:rsidR="00DD674B">
        <w:t xml:space="preserve">. </w:t>
      </w:r>
      <w:r w:rsidR="00174B66">
        <w:t xml:space="preserve">The overall </w:t>
      </w:r>
      <w:r w:rsidR="00B74C89">
        <w:t>kangaroo</w:t>
      </w:r>
      <w:r w:rsidR="00D827F5">
        <w:t xml:space="preserve"> population</w:t>
      </w:r>
      <w:r w:rsidR="00174B66">
        <w:t xml:space="preserve"> estimate for </w:t>
      </w:r>
      <w:r w:rsidR="00C908C2">
        <w:t>202</w:t>
      </w:r>
      <w:r w:rsidR="00361706">
        <w:t>2</w:t>
      </w:r>
      <w:r w:rsidR="00C908C2">
        <w:t xml:space="preserve"> </w:t>
      </w:r>
      <w:r w:rsidR="00174B66">
        <w:t xml:space="preserve">was </w:t>
      </w:r>
      <w:r w:rsidR="000532C2">
        <w:t>larger than</w:t>
      </w:r>
      <w:r w:rsidR="003F5C8B">
        <w:t xml:space="preserve"> </w:t>
      </w:r>
      <w:r w:rsidR="00174B66">
        <w:t>the estimate</w:t>
      </w:r>
      <w:r w:rsidR="000532C2">
        <w:t>s</w:t>
      </w:r>
      <w:r w:rsidR="00174B66">
        <w:t xml:space="preserve"> from </w:t>
      </w:r>
      <w:r w:rsidR="003F5C8B">
        <w:t xml:space="preserve">the </w:t>
      </w:r>
      <w:r w:rsidR="00174B66">
        <w:t>2017</w:t>
      </w:r>
      <w:r w:rsidR="006B57A1">
        <w:t xml:space="preserve">, 2018 </w:t>
      </w:r>
      <w:r w:rsidR="000532C2">
        <w:t>and 20</w:t>
      </w:r>
      <w:r w:rsidR="006B57A1">
        <w:t>20</w:t>
      </w:r>
      <w:r w:rsidR="003F5C8B">
        <w:t xml:space="preserve"> survey</w:t>
      </w:r>
      <w:r w:rsidR="000532C2">
        <w:t>s</w:t>
      </w:r>
      <w:r w:rsidR="00BA4CF6">
        <w:t>.</w:t>
      </w:r>
      <w:r w:rsidR="005F275B">
        <w:t xml:space="preserve"> </w:t>
      </w:r>
      <w:r w:rsidR="00BA4CF6">
        <w:t>T</w:t>
      </w:r>
      <w:r w:rsidR="00063C1D">
        <w:t xml:space="preserve">he changes </w:t>
      </w:r>
      <w:r w:rsidR="00B27643">
        <w:t xml:space="preserve">in </w:t>
      </w:r>
      <w:r w:rsidR="00BA4CF6">
        <w:t xml:space="preserve">overall </w:t>
      </w:r>
      <w:r w:rsidR="00B27643">
        <w:t xml:space="preserve">abundance </w:t>
      </w:r>
      <w:r w:rsidR="00063C1D">
        <w:t xml:space="preserve">from </w:t>
      </w:r>
      <w:r w:rsidR="006B57A1">
        <w:t xml:space="preserve">2017 and </w:t>
      </w:r>
      <w:r w:rsidR="00063C1D">
        <w:t>2018 to 202</w:t>
      </w:r>
      <w:r w:rsidR="006B57A1">
        <w:t xml:space="preserve">2 </w:t>
      </w:r>
      <w:r w:rsidR="007C159F">
        <w:t>represent</w:t>
      </w:r>
      <w:r w:rsidR="00F6498F">
        <w:t xml:space="preserve"> </w:t>
      </w:r>
      <w:r w:rsidR="006B57A1">
        <w:t>statistically significant</w:t>
      </w:r>
      <w:r w:rsidR="00F6498F">
        <w:t xml:space="preserve"> increase</w:t>
      </w:r>
      <w:r w:rsidR="00870A25">
        <w:t>s</w:t>
      </w:r>
      <w:r w:rsidR="006B57A1">
        <w:t xml:space="preserve">, </w:t>
      </w:r>
      <w:r w:rsidR="00BA4CF6">
        <w:t xml:space="preserve">while </w:t>
      </w:r>
      <w:r w:rsidR="00F6498F">
        <w:t xml:space="preserve">the change since the </w:t>
      </w:r>
      <w:r w:rsidR="006B57A1">
        <w:t xml:space="preserve">2020 </w:t>
      </w:r>
      <w:r w:rsidR="00F6498F">
        <w:t xml:space="preserve">survey </w:t>
      </w:r>
      <w:r w:rsidR="00BA4CF6">
        <w:t>was not statistically significantly different to any other survey</w:t>
      </w:r>
      <w:r w:rsidR="00DD674B">
        <w:t xml:space="preserve">. </w:t>
      </w:r>
      <w:r w:rsidR="009749EB">
        <w:t xml:space="preserve">The </w:t>
      </w:r>
      <w:r w:rsidR="002B1AB5">
        <w:t xml:space="preserve">increase </w:t>
      </w:r>
      <w:r w:rsidR="009749EB">
        <w:t xml:space="preserve">in estimated abundance </w:t>
      </w:r>
      <w:r w:rsidR="002B1AB5">
        <w:t xml:space="preserve">has been primarily driven by </w:t>
      </w:r>
      <w:r w:rsidR="00870A25">
        <w:t xml:space="preserve">an </w:t>
      </w:r>
      <w:r w:rsidR="002B1AB5">
        <w:t>increase in the GK population</w:t>
      </w:r>
      <w:r w:rsidR="00870A25">
        <w:t>,</w:t>
      </w:r>
      <w:r w:rsidR="00BA4CF6">
        <w:t xml:space="preserve"> as estimates for RK have not </w:t>
      </w:r>
      <w:r w:rsidR="002B1AB5">
        <w:t>shown strong statistical evidence of increases since surveys began in 2017.</w:t>
      </w:r>
    </w:p>
    <w:p w14:paraId="62E8FA19" w14:textId="55FEF21D" w:rsidR="000C5BF5" w:rsidRDefault="000C5BF5" w:rsidP="00954766">
      <w:r w:rsidRPr="00E276C0">
        <w:t>The Victoria</w:t>
      </w:r>
      <w:r w:rsidR="00E276C0">
        <w:t>n</w:t>
      </w:r>
      <w:r>
        <w:t xml:space="preserve"> estimate of</w:t>
      </w:r>
      <w:r w:rsidR="00ED1F1D">
        <w:t xml:space="preserve"> the</w:t>
      </w:r>
      <w:r>
        <w:t xml:space="preserve"> kangaroo population met the precision goal</w:t>
      </w:r>
      <w:r w:rsidR="0040494A">
        <w:t xml:space="preserve">, having a </w:t>
      </w:r>
      <w:r w:rsidR="002B1AB5">
        <w:t xml:space="preserve">relative </w:t>
      </w:r>
      <w:r w:rsidR="007B752A">
        <w:t>precision (</w:t>
      </w:r>
      <w:r w:rsidR="00C55D7D">
        <w:t xml:space="preserve">expressed as the </w:t>
      </w:r>
      <w:r w:rsidR="007B752A">
        <w:t>coefficient of variation</w:t>
      </w:r>
      <w:r w:rsidR="009E5971">
        <w:t>,</w:t>
      </w:r>
      <w:r w:rsidR="007B752A">
        <w:t xml:space="preserve"> CV)</w:t>
      </w:r>
      <w:r w:rsidR="0040494A">
        <w:t xml:space="preserve"> of</w:t>
      </w:r>
      <w:r>
        <w:t xml:space="preserve"> </w:t>
      </w:r>
      <w:r w:rsidR="00BA4CF6">
        <w:t>11.8</w:t>
      </w:r>
      <w:r>
        <w:t xml:space="preserve">%, </w:t>
      </w:r>
      <w:r w:rsidR="0040494A">
        <w:t xml:space="preserve">which was </w:t>
      </w:r>
      <w:r w:rsidR="00C55D7D">
        <w:t xml:space="preserve">less than </w:t>
      </w:r>
      <w:r>
        <w:t xml:space="preserve">the </w:t>
      </w:r>
      <w:r w:rsidR="00C55D7D">
        <w:t xml:space="preserve">target </w:t>
      </w:r>
      <w:r>
        <w:t xml:space="preserve">CV of 20% </w:t>
      </w:r>
      <w:r w:rsidR="0040494A">
        <w:t xml:space="preserve">identified </w:t>
      </w:r>
      <w:r>
        <w:t xml:space="preserve">in the sampling design </w:t>
      </w:r>
      <w:r w:rsidR="00BB07E6">
        <w:fldChar w:fldCharType="begin" w:fldLock="1"/>
      </w:r>
      <w:r w:rsidR="00663244">
        <w:instrText xml:space="preserve"> ADDIN ZOTERO_ITEM CSL_CITATION {"citationID":"TDBrRd9D","properties":{"formattedCitation":"(Moloney et al., 2018)","plainCitation":"(Moloney et al., 2018)","noteIndex":0},"citationItems":[{"id":"g2FjIGGS/PO0ZPPUF","uris":["http://www.mendeley.com/documents/?uuid=2f9802ff-251b-426a-8f28-ee5f31e6c266"],"itemData":{"author":[{"dropping-particle":"","family":"Moloney","given":"P.D.","non-dropping-particle":"","parse-names":false,"suffix":""},{"dropping-particle":"","family":"Scroggie","given":"M.P.","non-dropping-particle":"","parse-names":false,"suffix":""},{"dropping-particle":"","family":"Ramsey","given":"David S. L.","non-dropping-particle":"","parse-names":false,"suffix":""}],"id":"ITEM-1","issued":{"date-parts":[["2018"]]},"publisher":"Unpublished Client Report. Arthur Rylah Institute for Environmental Research, Department of Environment, Land, Water and Planning","publisher-place":"Heidelberg, Victoria","title":"Revisiting the Victorian kangaroo aerial survey design","type":"report"}}],"schema":"https://github.com/citation-style-language/schema/raw/master/csl-citation.json"} </w:instrText>
      </w:r>
      <w:r w:rsidR="00BB07E6">
        <w:fldChar w:fldCharType="separate"/>
      </w:r>
      <w:r w:rsidR="001353B8" w:rsidRPr="001353B8">
        <w:t>(Moloney et al. 2018)</w:t>
      </w:r>
      <w:r w:rsidR="00BB07E6">
        <w:fldChar w:fldCharType="end"/>
      </w:r>
      <w:r w:rsidR="00DD674B">
        <w:t xml:space="preserve">. </w:t>
      </w:r>
      <w:r w:rsidR="003A4120">
        <w:t xml:space="preserve">The precision of abundance </w:t>
      </w:r>
      <w:r w:rsidR="00CA4579">
        <w:t>estimates</w:t>
      </w:r>
      <w:r w:rsidR="003A4120">
        <w:t xml:space="preserve"> </w:t>
      </w:r>
      <w:r w:rsidR="00403D22">
        <w:t xml:space="preserve">for each </w:t>
      </w:r>
      <w:r w:rsidR="009D65A2">
        <w:t xml:space="preserve">kangaroo </w:t>
      </w:r>
      <w:r w:rsidR="00403D22">
        <w:t xml:space="preserve">species </w:t>
      </w:r>
      <w:r w:rsidR="008D2BE7">
        <w:t xml:space="preserve">has </w:t>
      </w:r>
      <w:r w:rsidR="009D65A2">
        <w:t>been consistent since the 2018 survey</w:t>
      </w:r>
      <w:r w:rsidR="00CA4579">
        <w:t xml:space="preserve"> (Table </w:t>
      </w:r>
      <w:r w:rsidR="00E25402">
        <w:t>A2</w:t>
      </w:r>
      <w:r w:rsidR="00836C1A">
        <w:t>)</w:t>
      </w:r>
      <w:r w:rsidR="00AD362A">
        <w:t>, when the extra transects were added following the initial survey</w:t>
      </w:r>
      <w:r w:rsidR="007C159F">
        <w:t xml:space="preserve"> </w:t>
      </w:r>
      <w:r w:rsidR="00AD362A">
        <w:t>in 2017</w:t>
      </w:r>
      <w:r w:rsidR="00DD674B">
        <w:t xml:space="preserve">. </w:t>
      </w:r>
      <w:r w:rsidR="009E5971">
        <w:t>The p</w:t>
      </w:r>
      <w:r w:rsidR="00A40C1A">
        <w:t xml:space="preserve">recision of abundance estimates for individual </w:t>
      </w:r>
      <w:r w:rsidR="00274A0E">
        <w:t>zones</w:t>
      </w:r>
      <w:r w:rsidR="00A40C1A">
        <w:t xml:space="preserve"> ranged from </w:t>
      </w:r>
      <w:r w:rsidR="00B21487">
        <w:t>14.0</w:t>
      </w:r>
      <w:r w:rsidR="00A40C1A">
        <w:t>% (</w:t>
      </w:r>
      <w:r w:rsidR="00B21487">
        <w:t xml:space="preserve">Central </w:t>
      </w:r>
      <w:r w:rsidR="00F16D26">
        <w:t xml:space="preserve">zone </w:t>
      </w:r>
      <w:r w:rsidR="00A40C1A">
        <w:t xml:space="preserve">for </w:t>
      </w:r>
      <w:r w:rsidR="00B21487">
        <w:t>E</w:t>
      </w:r>
      <w:r w:rsidR="00A40C1A" w:rsidRPr="005934D7">
        <w:t>GK</w:t>
      </w:r>
      <w:r w:rsidR="00A40C1A">
        <w:t>) to 4</w:t>
      </w:r>
      <w:r w:rsidR="00A27A08">
        <w:t>6.</w:t>
      </w:r>
      <w:r w:rsidR="00B21487">
        <w:t>0</w:t>
      </w:r>
      <w:r w:rsidR="00A40C1A">
        <w:t>% (</w:t>
      </w:r>
      <w:proofErr w:type="gramStart"/>
      <w:r w:rsidR="00B21487">
        <w:t>North East</w:t>
      </w:r>
      <w:proofErr w:type="gramEnd"/>
      <w:r w:rsidR="00B21487">
        <w:t xml:space="preserve"> </w:t>
      </w:r>
      <w:r w:rsidR="00F16D26">
        <w:t>zone</w:t>
      </w:r>
      <w:r w:rsidR="00A40C1A">
        <w:t xml:space="preserve"> for </w:t>
      </w:r>
      <w:r w:rsidR="00FD1AED">
        <w:t>E</w:t>
      </w:r>
      <w:r w:rsidR="00A40C1A" w:rsidRPr="005934D7">
        <w:t>GK</w:t>
      </w:r>
      <w:r w:rsidR="00A40C1A">
        <w:t>)</w:t>
      </w:r>
      <w:r w:rsidR="00DD674B">
        <w:t xml:space="preserve">. </w:t>
      </w:r>
      <w:r w:rsidR="00A40C1A">
        <w:t xml:space="preserve">While the precision of </w:t>
      </w:r>
      <w:r w:rsidR="0060589E">
        <w:t xml:space="preserve">the </w:t>
      </w:r>
      <w:r w:rsidR="00A40C1A">
        <w:t xml:space="preserve">abundance estimates </w:t>
      </w:r>
      <w:r w:rsidR="0040494A">
        <w:t xml:space="preserve">for individual </w:t>
      </w:r>
      <w:r w:rsidR="00682520">
        <w:t>zones</w:t>
      </w:r>
      <w:r>
        <w:t xml:space="preserve"> </w:t>
      </w:r>
      <w:r w:rsidR="00A40C1A">
        <w:t xml:space="preserve">had generally improved </w:t>
      </w:r>
      <w:r w:rsidR="00A877CA">
        <w:t>since</w:t>
      </w:r>
      <w:r w:rsidR="004A7E49">
        <w:t xml:space="preserve"> the 2017 survey</w:t>
      </w:r>
      <w:r w:rsidR="00A40C1A">
        <w:t xml:space="preserve">, the </w:t>
      </w:r>
      <w:r w:rsidR="008A7B6C">
        <w:t xml:space="preserve">precision </w:t>
      </w:r>
      <w:r w:rsidR="00A40C1A">
        <w:t xml:space="preserve">in some </w:t>
      </w:r>
      <w:r w:rsidR="00682520">
        <w:t>zones</w:t>
      </w:r>
      <w:r w:rsidR="004E55D1">
        <w:t xml:space="preserve"> remained low</w:t>
      </w:r>
      <w:r w:rsidR="00DD674B">
        <w:t xml:space="preserve">. </w:t>
      </w:r>
      <w:r w:rsidR="00B033A9">
        <w:t xml:space="preserve">The main </w:t>
      </w:r>
      <w:r w:rsidR="007A10C6">
        <w:t>reason</w:t>
      </w:r>
      <w:r w:rsidR="0060589E">
        <w:t xml:space="preserve"> </w:t>
      </w:r>
      <w:r w:rsidR="00B033A9">
        <w:t xml:space="preserve">for </w:t>
      </w:r>
      <w:r w:rsidR="00CD7C57">
        <w:t xml:space="preserve">these instances of low precision </w:t>
      </w:r>
      <w:r w:rsidR="00B033A9">
        <w:t xml:space="preserve">was the </w:t>
      </w:r>
      <w:r w:rsidR="004A7E49">
        <w:t xml:space="preserve">high level of aggregation of kangaroos within some </w:t>
      </w:r>
      <w:r w:rsidR="00682520">
        <w:t>zones</w:t>
      </w:r>
      <w:r w:rsidR="00DD674B">
        <w:t xml:space="preserve">. </w:t>
      </w:r>
      <w:r w:rsidR="004A7E49">
        <w:t xml:space="preserve">Transects in the </w:t>
      </w:r>
      <w:proofErr w:type="gramStart"/>
      <w:r w:rsidR="004A7E49">
        <w:t>North East</w:t>
      </w:r>
      <w:proofErr w:type="gramEnd"/>
      <w:r w:rsidR="004A7E49">
        <w:t xml:space="preserve"> and Otway </w:t>
      </w:r>
      <w:r w:rsidR="00682520">
        <w:t>zones</w:t>
      </w:r>
      <w:r w:rsidR="004A7E49">
        <w:t xml:space="preserve"> were subject to the </w:t>
      </w:r>
      <w:r w:rsidR="00B033A9">
        <w:t xml:space="preserve">chance sampling of large </w:t>
      </w:r>
      <w:r w:rsidR="00001A4C">
        <w:t>numbers of</w:t>
      </w:r>
      <w:r w:rsidR="00B033A9">
        <w:t xml:space="preserve"> kangaroos</w:t>
      </w:r>
      <w:r w:rsidR="00001A4C">
        <w:t xml:space="preserve"> on</w:t>
      </w:r>
      <w:r w:rsidR="00001A4C" w:rsidDel="00CD7C57">
        <w:t xml:space="preserve"> </w:t>
      </w:r>
      <w:r w:rsidR="00CD7C57">
        <w:t xml:space="preserve">a small number of </w:t>
      </w:r>
      <w:r w:rsidR="00001A4C">
        <w:t>transects</w:t>
      </w:r>
      <w:r w:rsidR="006F525F">
        <w:t xml:space="preserve">. The numbers along these transects </w:t>
      </w:r>
      <w:r w:rsidR="00001A4C">
        <w:t xml:space="preserve">formed a large proportion of the total </w:t>
      </w:r>
      <w:r w:rsidR="005E41A3">
        <w:t xml:space="preserve">numbers of kangaroos </w:t>
      </w:r>
      <w:r w:rsidR="00001A4C">
        <w:t>seen in the</w:t>
      </w:r>
      <w:r w:rsidR="0060589E">
        <w:t>se</w:t>
      </w:r>
      <w:r w:rsidR="00001A4C">
        <w:t xml:space="preserve"> </w:t>
      </w:r>
      <w:r w:rsidR="00D87426">
        <w:t>zones</w:t>
      </w:r>
      <w:r w:rsidR="005E41A3">
        <w:t>, with the remaining transects recording low number</w:t>
      </w:r>
      <w:r w:rsidR="006F525F">
        <w:t>s</w:t>
      </w:r>
      <w:r w:rsidR="005E41A3">
        <w:t xml:space="preserve"> of kangaroos</w:t>
      </w:r>
      <w:r w:rsidR="00DD674B">
        <w:t xml:space="preserve">. </w:t>
      </w:r>
      <w:r w:rsidR="009E5971">
        <w:t>Large</w:t>
      </w:r>
      <w:r w:rsidR="00001A4C">
        <w:t xml:space="preserve"> aggregation</w:t>
      </w:r>
      <w:r w:rsidR="009E5971">
        <w:t>s</w:t>
      </w:r>
      <w:r w:rsidR="00001A4C">
        <w:t xml:space="preserve"> of kangaroos inflate the transect</w:t>
      </w:r>
      <w:r w:rsidR="00E04E3E">
        <w:t>-level</w:t>
      </w:r>
      <w:r w:rsidR="00001A4C">
        <w:t xml:space="preserve"> variance for the </w:t>
      </w:r>
      <w:r w:rsidR="00D87426">
        <w:t>zone,</w:t>
      </w:r>
      <w:r w:rsidR="00001A4C">
        <w:t xml:space="preserve"> leading to decreased precision</w:t>
      </w:r>
      <w:r w:rsidR="00DD674B">
        <w:t>.</w:t>
      </w:r>
      <w:r w:rsidR="000C1E43">
        <w:t xml:space="preserve"> </w:t>
      </w:r>
      <w:r w:rsidR="002461A8">
        <w:t>P</w:t>
      </w:r>
      <w:r w:rsidR="005934D7">
        <w:t xml:space="preserve">opulation estimates with a </w:t>
      </w:r>
      <w:r w:rsidR="00A40C1A">
        <w:t xml:space="preserve">relative </w:t>
      </w:r>
      <w:r>
        <w:t xml:space="preserve">precision over 50% </w:t>
      </w:r>
      <w:r w:rsidR="00513858">
        <w:t xml:space="preserve">can </w:t>
      </w:r>
      <w:r>
        <w:t>increase the risk</w:t>
      </w:r>
      <w:r w:rsidR="00DC7DE8">
        <w:t>s</w:t>
      </w:r>
      <w:r>
        <w:t xml:space="preserve"> of over-harvesting</w:t>
      </w:r>
      <w:r w:rsidR="00513858">
        <w:t xml:space="preserve"> </w:t>
      </w:r>
      <w:r w:rsidR="00513858">
        <w:fldChar w:fldCharType="begin" w:fldLock="1"/>
      </w:r>
      <w:r w:rsidR="00663244">
        <w:instrText xml:space="preserve"> ADDIN ZOTERO_ITEM CSL_CITATION {"citationID":"J0jwvFjx","properties":{"formattedCitation":"(Pople, 2008)","plainCitation":"(Pople, 2008)","noteIndex":0},"citationItems":[{"id":"g2FjIGGS/FQVq5Dmp","uris":["http://www.mendeley.com/documents/?uuid=24ea69e4-b3c4-43e6-9b1f-c7968317026b"],"itemData":{"DOI":"10.1071/WR07066","ISSN":"10353712","abstract":"The appropriate frequency and precision for surveys of wildlife populations represent a trade-off between survey cost and the risk of making suboptimal management decisions because of poor survey data. The commercial harvest of kangaroos is primarily regulated through annual quotas set as proportions of absolute estimates of population size. Stochastic models were used to explore the effects of varying precision, survey frequency and harvest rate on the risk of quasiextinction for an arid-zone and a more mesic-zone kangaroo population. Quasiextinction probability increases in a sigmoidal fashion as survey frequency is reduced. The risk is greater in more arid regions and is highly sensitive to harvest rate. An appropriate management regime involves regular surveys in the major harvest areas where harvest rate can be set close to the maximum sustained yield. Outside these areas, survey frequency can be reduced in relatively mesic areas and reduced in arid regions when combined with lowered harvest rates. Relative to other factors, quasiextinction risk is only affected by survey precision (standard error/mean Ã— 100) when it is &gt;50%, partly reflecting the safety of the strategy of harvesting a proportion of a population estimate.","author":[{"dropping-particle":"","family":"Pople","given":"A. R.","non-dropping-particle":"","parse-names":false,"suffix":""}],"container-title":"Wildlife Research","id":"ITEM-1","issue":"4","issued":{"date-parts":[["2008"]]},"page":"340-348","title":"Frequency and precision of aerial surveys for kangaroo management","type":"article-journal","volume":"35"}}],"schema":"https://github.com/citation-style-language/schema/raw/master/csl-citation.json"} </w:instrText>
      </w:r>
      <w:r w:rsidR="00513858">
        <w:fldChar w:fldCharType="separate"/>
      </w:r>
      <w:r w:rsidR="001353B8" w:rsidRPr="001353B8">
        <w:t>(Pople 2008)</w:t>
      </w:r>
      <w:r w:rsidR="00513858">
        <w:fldChar w:fldCharType="end"/>
      </w:r>
      <w:r w:rsidR="00EA3F2C">
        <w:t xml:space="preserve">. </w:t>
      </w:r>
      <w:r w:rsidR="00D66DDF">
        <w:t>Th</w:t>
      </w:r>
      <w:r w:rsidR="00C25062">
        <w:t>e</w:t>
      </w:r>
      <w:r w:rsidR="00D66DDF">
        <w:t xml:space="preserve"> risk </w:t>
      </w:r>
      <w:r w:rsidR="00C25062">
        <w:t xml:space="preserve">of overharvesting </w:t>
      </w:r>
      <w:r w:rsidR="00D66DDF">
        <w:t xml:space="preserve">can be mitigated by </w:t>
      </w:r>
      <w:r w:rsidR="006F525F">
        <w:t xml:space="preserve">adopting </w:t>
      </w:r>
      <w:r w:rsidR="00C25062">
        <w:t>a conservative approach to setting of harvest rates and by regular</w:t>
      </w:r>
      <w:r w:rsidR="006F525F">
        <w:t>ly</w:t>
      </w:r>
      <w:r w:rsidR="00C25062">
        <w:t xml:space="preserve"> updating population estimates </w:t>
      </w:r>
      <w:r w:rsidR="00CE34E9">
        <w:t>and reductions in harvest quotas in response to any observed declines.</w:t>
      </w:r>
      <w:r w:rsidR="00EA3F2C" w:rsidDel="00CE34E9">
        <w:t xml:space="preserve"> </w:t>
      </w:r>
      <w:r>
        <w:t>The CV</w:t>
      </w:r>
      <w:r w:rsidR="007B1D1E">
        <w:t>s</w:t>
      </w:r>
      <w:r>
        <w:t xml:space="preserve"> for </w:t>
      </w:r>
      <w:r w:rsidR="00FD1AED">
        <w:t>E</w:t>
      </w:r>
      <w:r w:rsidRPr="00B82CC8">
        <w:t>GK</w:t>
      </w:r>
      <w:r>
        <w:t xml:space="preserve"> for the </w:t>
      </w:r>
      <w:proofErr w:type="gramStart"/>
      <w:r>
        <w:t>North East</w:t>
      </w:r>
      <w:proofErr w:type="gramEnd"/>
      <w:r>
        <w:t xml:space="preserve"> </w:t>
      </w:r>
      <w:r w:rsidR="00361A1F">
        <w:t>and Otway zones</w:t>
      </w:r>
      <w:r w:rsidR="00685A3B">
        <w:t xml:space="preserve"> </w:t>
      </w:r>
      <w:r w:rsidR="006F525F">
        <w:t>w</w:t>
      </w:r>
      <w:r w:rsidR="007B1D1E">
        <w:t>ere</w:t>
      </w:r>
      <w:r>
        <w:t xml:space="preserve"> marginally </w:t>
      </w:r>
      <w:r w:rsidR="00284E6D">
        <w:t>below</w:t>
      </w:r>
      <w:r>
        <w:t xml:space="preserve"> th</w:t>
      </w:r>
      <w:r w:rsidR="00284E6D">
        <w:t>is</w:t>
      </w:r>
      <w:r>
        <w:t xml:space="preserve"> 50% </w:t>
      </w:r>
      <w:r w:rsidR="00267896">
        <w:t xml:space="preserve">CV </w:t>
      </w:r>
      <w:r>
        <w:t>threshold</w:t>
      </w:r>
      <w:r w:rsidR="009E5971">
        <w:t>,</w:t>
      </w:r>
      <w:r w:rsidR="00473963">
        <w:t xml:space="preserve"> </w:t>
      </w:r>
      <w:r w:rsidR="009E5971">
        <w:t>but</w:t>
      </w:r>
      <w:r>
        <w:t xml:space="preserve"> </w:t>
      </w:r>
      <w:r w:rsidR="006F525F">
        <w:t xml:space="preserve">the CVs for </w:t>
      </w:r>
      <w:r>
        <w:t xml:space="preserve">all other </w:t>
      </w:r>
      <w:r w:rsidR="00CF2464">
        <w:t xml:space="preserve">zones </w:t>
      </w:r>
      <w:r w:rsidR="006F525F">
        <w:t>we</w:t>
      </w:r>
      <w:r w:rsidR="00473963">
        <w:t>re</w:t>
      </w:r>
      <w:r>
        <w:t xml:space="preserve"> clearly </w:t>
      </w:r>
      <w:r w:rsidR="0060589E">
        <w:t>below the</w:t>
      </w:r>
      <w:r w:rsidR="0040494A">
        <w:t xml:space="preserve"> </w:t>
      </w:r>
      <w:r>
        <w:t>50% threshold</w:t>
      </w:r>
      <w:r w:rsidR="00DD674B">
        <w:t xml:space="preserve">. </w:t>
      </w:r>
      <w:r w:rsidR="007C159F">
        <w:t>The relative precision</w:t>
      </w:r>
      <w:r w:rsidR="00AD362A">
        <w:t xml:space="preserve"> of the </w:t>
      </w:r>
      <w:proofErr w:type="spellStart"/>
      <w:r w:rsidR="00AD362A">
        <w:t>statewide</w:t>
      </w:r>
      <w:proofErr w:type="spellEnd"/>
      <w:r w:rsidR="00AD362A">
        <w:t xml:space="preserve"> estimate</w:t>
      </w:r>
      <w:r w:rsidR="007C159F">
        <w:t xml:space="preserve"> </w:t>
      </w:r>
      <w:r w:rsidR="006F525F">
        <w:t>wa</w:t>
      </w:r>
      <w:r w:rsidR="007C159F">
        <w:t>s good</w:t>
      </w:r>
      <w:r w:rsidR="00F02667">
        <w:t xml:space="preserve"> (CV &lt; </w:t>
      </w:r>
      <w:r w:rsidR="00DC362A">
        <w:t>20</w:t>
      </w:r>
      <w:r w:rsidR="00F02667">
        <w:t>%)</w:t>
      </w:r>
      <w:r w:rsidR="007C159F">
        <w:t xml:space="preserve">, and the relative precision in </w:t>
      </w:r>
      <w:r w:rsidR="00F02667">
        <w:t xml:space="preserve">each </w:t>
      </w:r>
      <w:r w:rsidR="002B3AAF">
        <w:t xml:space="preserve">harvest </w:t>
      </w:r>
      <w:r w:rsidR="00F02667">
        <w:t xml:space="preserve">zone </w:t>
      </w:r>
      <w:r w:rsidR="006F525F">
        <w:t>was</w:t>
      </w:r>
      <w:r w:rsidR="00F02667">
        <w:t xml:space="preserve"> acceptable (CV &lt; 50%)</w:t>
      </w:r>
      <w:r w:rsidR="00DD674B">
        <w:t xml:space="preserve">. </w:t>
      </w:r>
      <w:r w:rsidR="00AD362A">
        <w:t xml:space="preserve">Since the overall sustainable offtake of GK is calculated based on the </w:t>
      </w:r>
      <w:proofErr w:type="spellStart"/>
      <w:r w:rsidR="00AD362A">
        <w:t>statewide</w:t>
      </w:r>
      <w:proofErr w:type="spellEnd"/>
      <w:r w:rsidR="00AD362A">
        <w:t xml:space="preserve"> estimate,</w:t>
      </w:r>
      <w:r w:rsidR="004A7E49">
        <w:t xml:space="preserve"> the level</w:t>
      </w:r>
      <w:r w:rsidR="009E5971">
        <w:t>s</w:t>
      </w:r>
      <w:r w:rsidR="004A7E49">
        <w:t xml:space="preserve"> of precision reached for the estimates from the </w:t>
      </w:r>
      <w:r w:rsidR="00685A3B">
        <w:t>202</w:t>
      </w:r>
      <w:r w:rsidR="00B21487">
        <w:t>2</w:t>
      </w:r>
      <w:r w:rsidR="00685A3B">
        <w:t xml:space="preserve"> </w:t>
      </w:r>
      <w:r w:rsidR="004A7E49">
        <w:t xml:space="preserve">survey </w:t>
      </w:r>
      <w:r w:rsidR="006F525F">
        <w:t xml:space="preserve">are </w:t>
      </w:r>
      <w:r w:rsidR="009570F6">
        <w:t xml:space="preserve">considered to be </w:t>
      </w:r>
      <w:r w:rsidR="004A7E49">
        <w:t xml:space="preserve">suitable for </w:t>
      </w:r>
      <w:r w:rsidR="00E076CC">
        <w:t>the setting of sustainable harvest quotas</w:t>
      </w:r>
      <w:r w:rsidR="004A7E49">
        <w:t>.</w:t>
      </w:r>
    </w:p>
    <w:p w14:paraId="54E941E9" w14:textId="045A45E9" w:rsidR="00F02667" w:rsidRDefault="00B456CB" w:rsidP="00954766">
      <w:r>
        <w:t>W</w:t>
      </w:r>
      <w:r w:rsidR="00F02667">
        <w:t>hile we assumed that all GK were WGK</w:t>
      </w:r>
      <w:r w:rsidRPr="00B456CB">
        <w:t xml:space="preserve"> </w:t>
      </w:r>
      <w:r>
        <w:t>in the Mallee harvest zone</w:t>
      </w:r>
      <w:r w:rsidR="00F02667">
        <w:t xml:space="preserve">, it </w:t>
      </w:r>
      <w:r>
        <w:t xml:space="preserve">was </w:t>
      </w:r>
      <w:r w:rsidR="00F02667">
        <w:t xml:space="preserve">estimated that a very small proportion (&lt;3%) of the GK </w:t>
      </w:r>
      <w:r>
        <w:t xml:space="preserve">were </w:t>
      </w:r>
      <w:r w:rsidR="00F02667">
        <w:t xml:space="preserve">EGK </w:t>
      </w:r>
      <w:r w:rsidR="00F02667">
        <w:fldChar w:fldCharType="begin"/>
      </w:r>
      <w:r w:rsidR="00F02667">
        <w:instrText xml:space="preserve"> ADDIN ZOTERO_ITEM CSL_CITATION {"citationID":"ktMxGmVo","properties":{"formattedCitation":"(Moloney et al., 2021)","plainCitation":"(Moloney et al., 2021)","noteIndex":0},"citationItems":[{"id":342,"uris":["http://zotero.org/users/local/KxS8yCXp/items/BH3X8BJM"],"itemData":{"id":342,"type":"article-journal","container-title":"Land, Water and Planning, Heidelberg, Victoria","source":"Google Scholar","title":"State-wide abundance of kangaroos in Victoria: results from the 2020 aerial survey. Arthur Rylah Institute for Environmental Research Technical Report Series No. 324. Department of Environment","title-short":"State-wide abundance of kangaroos in Victoria","author":[{"family":"Moloney","given":"P. D."},{"family":"Ramsey","given":"D. S. L."},{"family":"Scroggie","given":"M. P."}],"issued":{"date-parts":[["2021"]]}}}],"schema":"https://github.com/citation-style-language/schema/raw/master/csl-citation.json"} </w:instrText>
      </w:r>
      <w:r w:rsidR="00F02667">
        <w:fldChar w:fldCharType="separate"/>
      </w:r>
      <w:r w:rsidR="00F02667" w:rsidRPr="00663244">
        <w:t>(Moloney et al. 2021)</w:t>
      </w:r>
      <w:r w:rsidR="00F02667">
        <w:fldChar w:fldCharType="end"/>
      </w:r>
      <w:r w:rsidR="00DD674B">
        <w:t xml:space="preserve">. </w:t>
      </w:r>
      <w:r w:rsidR="002B3AAF">
        <w:t xml:space="preserve">These estimates </w:t>
      </w:r>
      <w:r>
        <w:t xml:space="preserve">were </w:t>
      </w:r>
      <w:r w:rsidR="002B3AAF">
        <w:t>based on a relatively small number of observations of EGK in and around the Mallee zone</w:t>
      </w:r>
      <w:r w:rsidR="00DD674B">
        <w:t xml:space="preserve">. </w:t>
      </w:r>
      <w:r>
        <w:t>It would be prudent to collect</w:t>
      </w:r>
      <w:r w:rsidR="002B3AAF">
        <w:t xml:space="preserve"> additional ground survey data on the distribution and abundance of EGK within the Mallee zone</w:t>
      </w:r>
      <w:r>
        <w:t xml:space="preserve">, </w:t>
      </w:r>
      <w:r w:rsidR="002B3AAF">
        <w:t>as the size of the EGK population in this zone is relatively small and therefore vulnerable to overharvesting</w:t>
      </w:r>
      <w:r w:rsidR="00AD362A">
        <w:t>.</w:t>
      </w:r>
    </w:p>
    <w:p w14:paraId="5AD138E9" w14:textId="43686A04" w:rsidR="005D7C3F" w:rsidRDefault="005D7C3F" w:rsidP="00954766">
      <w:r w:rsidRPr="00A67018">
        <w:t>T</w:t>
      </w:r>
      <w:r w:rsidR="0032284B" w:rsidRPr="00A67018">
        <w:t xml:space="preserve">he results from the </w:t>
      </w:r>
      <w:r w:rsidR="00663244" w:rsidRPr="00A67018">
        <w:t xml:space="preserve">2022 </w:t>
      </w:r>
      <w:r w:rsidR="0032284B" w:rsidRPr="00A67018">
        <w:t xml:space="preserve">aerial survey indicate </w:t>
      </w:r>
      <w:r w:rsidR="0032284B" w:rsidRPr="00DD72DF">
        <w:t>that</w:t>
      </w:r>
      <w:r w:rsidR="00B456CB">
        <w:t>,</w:t>
      </w:r>
      <w:r w:rsidR="00426ADE" w:rsidRPr="00DD72DF">
        <w:t xml:space="preserve"> </w:t>
      </w:r>
      <w:r w:rsidR="00094747" w:rsidRPr="00DD72DF">
        <w:t>since 2018</w:t>
      </w:r>
      <w:r w:rsidR="00B456CB">
        <w:t>,</w:t>
      </w:r>
      <w:r w:rsidR="00B120BE" w:rsidRPr="00DD72DF">
        <w:t xml:space="preserve"> there has been a statistically significant increase in </w:t>
      </w:r>
      <w:r w:rsidR="00E81169" w:rsidRPr="00DD72DF">
        <w:t>Victoria’s</w:t>
      </w:r>
      <w:r w:rsidR="00B120BE" w:rsidRPr="00DD72DF">
        <w:t xml:space="preserve"> kangaroo population. </w:t>
      </w:r>
      <w:r w:rsidR="00964F16" w:rsidRPr="00DD72DF">
        <w:t>However,</w:t>
      </w:r>
      <w:r w:rsidR="00E81169" w:rsidRPr="00DD72DF">
        <w:t xml:space="preserve"> </w:t>
      </w:r>
      <w:r w:rsidR="00A33C79" w:rsidRPr="00DD72DF">
        <w:t xml:space="preserve">the increase </w:t>
      </w:r>
      <w:r w:rsidR="00956638" w:rsidRPr="00DD72DF">
        <w:t>since 2020 was not</w:t>
      </w:r>
      <w:r w:rsidR="00033631" w:rsidRPr="00DD72DF">
        <w:t xml:space="preserve"> </w:t>
      </w:r>
      <w:r w:rsidR="00EE28CA" w:rsidRPr="00DD72DF">
        <w:t>statistically</w:t>
      </w:r>
      <w:r w:rsidR="00956638" w:rsidRPr="00DD72DF">
        <w:t xml:space="preserve"> significant</w:t>
      </w:r>
      <w:r w:rsidR="00A67018">
        <w:t>. T</w:t>
      </w:r>
      <w:r w:rsidR="00A67018" w:rsidRPr="00DD72DF">
        <w:t>hat</w:t>
      </w:r>
      <w:r w:rsidR="00A67018">
        <w:t xml:space="preserve"> means that while</w:t>
      </w:r>
      <w:r w:rsidR="00A67018" w:rsidRPr="00DD72DF">
        <w:t xml:space="preserve"> w</w:t>
      </w:r>
      <w:r w:rsidR="00A67018">
        <w:t>e can be confident that the increase in the estimate from 2018 to 2022 is a result of the kangaroo population increasing (rather than natural variation in the survey), we cannot be certain this is the case from 2020 to 2022</w:t>
      </w:r>
      <w:r w:rsidR="0019050A" w:rsidRPr="00A67018">
        <w:t>.</w:t>
      </w:r>
      <w:r w:rsidR="0019050A">
        <w:t xml:space="preserve"> </w:t>
      </w:r>
      <w:r w:rsidR="00974F0E">
        <w:t>U</w:t>
      </w:r>
      <w:r w:rsidR="005A4282">
        <w:t xml:space="preserve">ncertainty in the </w:t>
      </w:r>
      <w:r w:rsidR="00F652A1">
        <w:t xml:space="preserve">successive estimates of abundance means that </w:t>
      </w:r>
      <w:r w:rsidR="00364CB2">
        <w:t xml:space="preserve">the size of the relative change between years is </w:t>
      </w:r>
      <w:r w:rsidR="00974F0E">
        <w:t>uncertain</w:t>
      </w:r>
      <w:r w:rsidR="00DD674B">
        <w:t xml:space="preserve">. </w:t>
      </w:r>
      <w:r w:rsidR="0032284B">
        <w:t xml:space="preserve">Although high levels of kangaroo aggregation in some </w:t>
      </w:r>
      <w:r w:rsidR="00135866">
        <w:t>zones</w:t>
      </w:r>
      <w:r w:rsidR="0032284B">
        <w:t xml:space="preserve"> continue to hamper </w:t>
      </w:r>
      <w:r w:rsidR="00EA3F2C">
        <w:t xml:space="preserve">the </w:t>
      </w:r>
      <w:r w:rsidR="0060589E">
        <w:t>precise estimation of density and abundance</w:t>
      </w:r>
      <w:r w:rsidR="00AD362A">
        <w:t xml:space="preserve"> for individual harvest zones</w:t>
      </w:r>
      <w:r w:rsidR="0032284B">
        <w:t xml:space="preserve">, </w:t>
      </w:r>
      <w:r w:rsidR="0032284B" w:rsidRPr="002B3AAF">
        <w:t>th</w:t>
      </w:r>
      <w:r w:rsidR="00E13B78" w:rsidRPr="002B3AAF">
        <w:t>e</w:t>
      </w:r>
      <w:r w:rsidR="0032284B" w:rsidRPr="002B3AAF">
        <w:t xml:space="preserve"> level of </w:t>
      </w:r>
      <w:r w:rsidR="00BA121A" w:rsidRPr="002B3AAF">
        <w:t xml:space="preserve">overall </w:t>
      </w:r>
      <w:r w:rsidR="0032284B" w:rsidRPr="002B3AAF">
        <w:t xml:space="preserve">precision </w:t>
      </w:r>
      <w:r w:rsidR="009057FB" w:rsidRPr="002B3AAF">
        <w:t>can be considered</w:t>
      </w:r>
      <w:r w:rsidR="0060589E" w:rsidRPr="002B3AAF">
        <w:t xml:space="preserve"> </w:t>
      </w:r>
      <w:r w:rsidR="0032284B" w:rsidRPr="002B3AAF">
        <w:t xml:space="preserve">adequate for </w:t>
      </w:r>
      <w:r w:rsidR="005770D5" w:rsidRPr="002B3AAF">
        <w:t>the setting of sustainable harvest quotas</w:t>
      </w:r>
      <w:r w:rsidR="00DD674B">
        <w:t xml:space="preserve">. </w:t>
      </w:r>
      <w:r>
        <w:t xml:space="preserve">Alternatively, given the high level of kangaroo aggregation observed during the aerial surveys, consideration could be given to using a model-based distance sampling approach </w:t>
      </w:r>
      <w:r>
        <w:fldChar w:fldCharType="begin" w:fldLock="1"/>
      </w:r>
      <w:r w:rsidR="00663244">
        <w:instrText xml:space="preserve"> ADDIN ZOTERO_ITEM CSL_CITATION {"citationID":"97HiTZbg","properties":{"formattedCitation":"(Camp et al., 2020)","plainCitation":"(Camp et al., 2020)","noteIndex":0},"citationItems":[{"id":"g2FjIGGS/RVDCbRLu","uris":["http://www.mendeley.com/documents/?uuid=d8566a69-e78c-4e84-9c24-d37a36c497d0"],"itemData":{"DOI":"10.1111/ecog.04859","ISBN":"0000000299","ISSN":"16000587","abstract":"Precise measures of population abundance and trend are needed for species conservation; these are most difficult to obtain for rare and rapidly changing populations. We compare uncertainty in densities estimated from spatio–temporal models with that from standard design-based methods. Spatio–temporal models allow us to target priority areas where, and at times when, a population may most benefit. Generalised additive models were fitted to a 31-year time series of point-transect surveys of an endangered Hawaiian forest bird, the Hawai‘i ‘ākepa Loxops coccineus. This allowed us to estimate bird densities over space and time. We used two methods to quantify uncertainty in density estimates from the spatio–temporal model: the delta method (which assumes independence between detection and distribution parameters) and a variance propagation method. With the delta method we observed a 52% decrease in the width of the design-based 95% confidence interval (CI), while we observed a 37% decrease in CI width when propagating the variance. We mapped bird densities as they changed across space and time, allowing managers to evaluate management actions. Integrating detection function modelling with spatio–temporal modelling exploits survey data more efficiently by producing finer-grained abundance estimates than are possible with design-based methods as well as producing more precise abundance estimates. Model-based approaches require switching from making assumptions about the survey design to assumptions about bird distribution. Such a switch warrants consideration. In this case the model-based approach benefits conservation planning through improved management efficiency and reduced costs by taking into account both spatial shifts and temporal changes in population abundance and distribution.","author":[{"dropping-particle":"","family":"Camp","given":"Richard J.","non-dropping-particle":"","parse-names":false,"suffix":""},{"dropping-particle":"","family":"Miller","given":"David L.","non-dropping-particle":"","parse-names":false,"suffix":""},{"dropping-particle":"","family":"Thomas","given":"Len","non-dropping-particle":"","parse-names":false,"suffix":""},{"dropping-particle":"","family":"Buckland","given":"Stephen T.","non-dropping-particle":"","parse-names":false,"suffix":""},{"dropping-particle":"","family":"Kendall","given":"Steve J.","non-dropping-particle":"","parse-names":false,"suffix":""}],"container-title":"Ecography","id":"ITEM-1","issue":"7","issued":{"date-parts":[["2020"]]},"page":"1079-1089","title":"Using density surface models to estimate spatio-temporal changes in population densities and trend","type":"article-journal","volume":"43"}}],"schema":"https://github.com/citation-style-language/schema/raw/master/csl-citation.json"} </w:instrText>
      </w:r>
      <w:r>
        <w:fldChar w:fldCharType="separate"/>
      </w:r>
      <w:r w:rsidR="001353B8" w:rsidRPr="001353B8">
        <w:t>(Camp et al. 2020)</w:t>
      </w:r>
      <w:r>
        <w:fldChar w:fldCharType="end"/>
      </w:r>
      <w:r w:rsidR="00DD674B">
        <w:t xml:space="preserve">. </w:t>
      </w:r>
      <w:r>
        <w:t xml:space="preserve">This would allow the data </w:t>
      </w:r>
      <w:r w:rsidR="0066451D">
        <w:t>from all current and future surveys</w:t>
      </w:r>
      <w:r>
        <w:t xml:space="preserve"> to be included in a single model that could account for fine scale (</w:t>
      </w:r>
      <w:proofErr w:type="gramStart"/>
      <w:r>
        <w:t>e.g</w:t>
      </w:r>
      <w:r w:rsidR="00EA3F2C">
        <w:t>.</w:t>
      </w:r>
      <w:proofErr w:type="gramEnd"/>
      <w:r w:rsidR="00EA3F2C">
        <w:t xml:space="preserve"> </w:t>
      </w:r>
      <w:r w:rsidR="00A158B4">
        <w:t>5</w:t>
      </w:r>
      <w:r w:rsidR="00DC29DF">
        <w:t>–</w:t>
      </w:r>
      <w:r w:rsidR="00A158B4">
        <w:t>10</w:t>
      </w:r>
      <w:r>
        <w:t xml:space="preserve"> km) </w:t>
      </w:r>
      <w:r w:rsidR="00A158B4">
        <w:t xml:space="preserve">habitat-driven </w:t>
      </w:r>
      <w:r w:rsidR="00A158B4" w:rsidRPr="001A5858">
        <w:t>varia</w:t>
      </w:r>
      <w:r w:rsidR="002B3D77" w:rsidRPr="001A5858">
        <w:t>bility</w:t>
      </w:r>
      <w:r w:rsidR="00A158B4">
        <w:t xml:space="preserve"> </w:t>
      </w:r>
      <w:r>
        <w:t xml:space="preserve">in abundance across the landscape as well as </w:t>
      </w:r>
      <w:r w:rsidR="002B3D77">
        <w:t>temporal trends in abundance</w:t>
      </w:r>
      <w:r w:rsidR="00DD674B">
        <w:t xml:space="preserve">. </w:t>
      </w:r>
      <w:r>
        <w:t xml:space="preserve">Model-based approaches </w:t>
      </w:r>
      <w:r w:rsidR="00802D7F">
        <w:t>(</w:t>
      </w:r>
      <w:r w:rsidR="004F3885">
        <w:t>where densities would be related to geographical and environmental conditions</w:t>
      </w:r>
      <w:r w:rsidR="00802D7F">
        <w:t>)</w:t>
      </w:r>
      <w:r w:rsidR="00AF76E6">
        <w:t xml:space="preserve"> </w:t>
      </w:r>
      <w:r>
        <w:t>may provide increased precision compared with the existing design-based approach</w:t>
      </w:r>
      <w:r w:rsidR="00BA7AB6">
        <w:t xml:space="preserve"> (where densities are assumed consistent across a zone)</w:t>
      </w:r>
      <w:r w:rsidR="00B113CD">
        <w:t>, with the trade-off that estimates may have increased bias</w:t>
      </w:r>
      <w:r w:rsidR="00DD674B">
        <w:t xml:space="preserve">. </w:t>
      </w:r>
      <w:r w:rsidR="00EF1A44">
        <w:t xml:space="preserve">A </w:t>
      </w:r>
      <w:r>
        <w:t xml:space="preserve">preliminary model-based approach </w:t>
      </w:r>
      <w:r w:rsidR="00EF1A44">
        <w:t>applied to the</w:t>
      </w:r>
      <w:r w:rsidR="00B113CD">
        <w:t xml:space="preserve"> 2018 aerial survey data </w:t>
      </w:r>
      <w:r w:rsidR="00B113CD">
        <w:fldChar w:fldCharType="begin" w:fldLock="1"/>
      </w:r>
      <w:r w:rsidR="00663244">
        <w:instrText xml:space="preserve"> ADDIN ZOTERO_ITEM CSL_CITATION {"citationID":"Ek7V6hJU","properties":{"formattedCitation":"(Scroggie &amp; Ramsey, 2020)","plainCitation":"(Scroggie &amp; Ramsey, 2020)","noteIndex":0},"citationItems":[{"id":"g2FjIGGS/oVtjLg9X","uris":["http://www.mendeley.com/documents/?uuid=551a4ecd-6b1a-4699-ace5-17b142cbb212"],"itemData":{"ISBN":"9781761052149","author":[{"dropping-particle":"","family":"Scroggie","given":"M P","non-dropping-particle":"","parse-names":false,"suffix":""},{"dropping-particle":"","family":"Ramsey","given":"D S L","non-dropping-particle":"","parse-names":false,"suffix":""}],"id":"ITEM-1","issued":{"date-parts":[["2020"]]},"publisher":"Arthur Rylah Institute for Environmental Research Technical Report Series No. 315","publisher-place":"Department of Environment, Land, Water and Planning, Heidelberg, Victoria","title":"A Spatial Harvest Model for Kangaroo Populations in Victoria","type":"book"}}],"schema":"https://github.com/citation-style-language/schema/raw/master/csl-citation.json"} </w:instrText>
      </w:r>
      <w:r w:rsidR="00B113CD">
        <w:fldChar w:fldCharType="separate"/>
      </w:r>
      <w:r w:rsidR="001353B8" w:rsidRPr="001353B8">
        <w:t xml:space="preserve">(Scroggie </w:t>
      </w:r>
      <w:r w:rsidR="004B7E80">
        <w:t>and</w:t>
      </w:r>
      <w:r w:rsidR="004B7E80" w:rsidRPr="001353B8">
        <w:t xml:space="preserve"> </w:t>
      </w:r>
      <w:r w:rsidR="001353B8" w:rsidRPr="001353B8">
        <w:t>Ramsey 2020)</w:t>
      </w:r>
      <w:r w:rsidR="00B113CD">
        <w:fldChar w:fldCharType="end"/>
      </w:r>
      <w:r w:rsidR="00B113CD">
        <w:t xml:space="preserve"> indicated that this approach </w:t>
      </w:r>
      <w:r w:rsidR="00504F2E">
        <w:t>has</w:t>
      </w:r>
      <w:r w:rsidR="00B113CD">
        <w:t xml:space="preserve"> merit, and </w:t>
      </w:r>
      <w:r w:rsidR="00504F2E">
        <w:t>could be further</w:t>
      </w:r>
      <w:r w:rsidR="00B113CD">
        <w:t xml:space="preserve"> investigat</w:t>
      </w:r>
      <w:r w:rsidR="00504F2E">
        <w:t>ed</w:t>
      </w:r>
      <w:r w:rsidR="00B113CD">
        <w:t xml:space="preserve"> now that </w:t>
      </w:r>
      <w:r w:rsidR="00AF76E6">
        <w:t>four</w:t>
      </w:r>
      <w:r w:rsidR="00B113CD">
        <w:t xml:space="preserve"> years of aerial survey data have </w:t>
      </w:r>
      <w:r w:rsidR="00DC29DF">
        <w:t xml:space="preserve">been </w:t>
      </w:r>
      <w:r w:rsidR="00B113CD">
        <w:t>accumulated</w:t>
      </w:r>
      <w:r w:rsidR="00DD674B">
        <w:t xml:space="preserve">. </w:t>
      </w:r>
      <w:r>
        <w:t>Furthermore, a model-based distance sampling approach could</w:t>
      </w:r>
      <w:r w:rsidR="007C2AE0">
        <w:t xml:space="preserve"> also</w:t>
      </w:r>
      <w:r>
        <w:t xml:space="preserve"> incorporate distance sampling </w:t>
      </w:r>
      <w:r w:rsidR="00AF090F">
        <w:t xml:space="preserve">data </w:t>
      </w:r>
      <w:r>
        <w:t xml:space="preserve">from other sources, </w:t>
      </w:r>
      <w:r w:rsidR="005770D5">
        <w:t xml:space="preserve">such as the </w:t>
      </w:r>
      <w:r w:rsidR="00AF090F">
        <w:t xml:space="preserve">ground-based </w:t>
      </w:r>
      <w:r w:rsidR="005770D5">
        <w:t>line-transect kangaroo surveys undertaken in the Mallee by</w:t>
      </w:r>
      <w:r>
        <w:t xml:space="preserve"> Parks Victoria</w:t>
      </w:r>
      <w:r w:rsidR="005770D5">
        <w:t xml:space="preserve"> </w:t>
      </w:r>
      <w:r w:rsidR="005770D5">
        <w:fldChar w:fldCharType="begin" w:fldLock="1"/>
      </w:r>
      <w:r w:rsidR="00663244">
        <w:instrText xml:space="preserve"> ADDIN ZOTERO_ITEM CSL_CITATION {"citationID":"p0eyhpsz","properties":{"formattedCitation":"(Mackenzie, 2017)","plainCitation":"(Mackenzie, 2017)","noteIndex":0},"citationItems":[{"id":"g2FjIGGS/dhMQh6fu","uris":["http://www.mendeley.com/documents/?uuid=20474872-62c7-4154-a904-a69d727aa893"],"itemData":{"author":[{"dropping-particle":"","family":"Mackenzie","given":"D.I.","non-dropping-particle":"","parse-names":false,"suffix":""}],"id":"ITEM-1","issued":{"date-parts":[["2017"]]},"publisher":"Report for Parks Victoria, Proteus Client report 1.","publisher-place":"Proteus, Outram, New Zealand","title":"Distance analysis of Mallee parks kangaroo census data 2017","type":"report"}}],"schema":"https://github.com/citation-style-language/schema/raw/master/csl-citation.json"} </w:instrText>
      </w:r>
      <w:r w:rsidR="005770D5">
        <w:fldChar w:fldCharType="separate"/>
      </w:r>
      <w:r w:rsidR="001353B8" w:rsidRPr="001353B8">
        <w:t>(Mackenzie 2017)</w:t>
      </w:r>
      <w:r w:rsidR="005770D5">
        <w:fldChar w:fldCharType="end"/>
      </w:r>
      <w:r w:rsidR="00DD674B">
        <w:t xml:space="preserve">. </w:t>
      </w:r>
    </w:p>
    <w:p w14:paraId="45E93B7C" w14:textId="46D7BBD6" w:rsidR="00CD359C" w:rsidRDefault="00B113CD" w:rsidP="00954766">
      <w:r>
        <w:lastRenderedPageBreak/>
        <w:t>Given the level of precision achieved with the current survey</w:t>
      </w:r>
      <w:r w:rsidR="00E13B78">
        <w:t xml:space="preserve">, </w:t>
      </w:r>
      <w:r w:rsidR="001856BF">
        <w:t>and the need to use</w:t>
      </w:r>
      <w:r w:rsidR="00517580">
        <w:t xml:space="preserve"> the resulting estimates in the setting of sustainable harvest quotas, </w:t>
      </w:r>
      <w:r w:rsidR="00DC29DF">
        <w:t xml:space="preserve">it is advised that </w:t>
      </w:r>
      <w:r w:rsidR="00711139">
        <w:t xml:space="preserve">the current survey </w:t>
      </w:r>
      <w:r w:rsidR="00517580">
        <w:t>frequency of</w:t>
      </w:r>
      <w:r w:rsidR="001856BF">
        <w:t xml:space="preserve"> </w:t>
      </w:r>
      <w:r w:rsidR="00711139">
        <w:t xml:space="preserve">once every two years </w:t>
      </w:r>
      <w:r w:rsidR="00DC29DF">
        <w:t>be continued</w:t>
      </w:r>
      <w:r w:rsidR="00DD674B">
        <w:t xml:space="preserve">. </w:t>
      </w:r>
      <w:r w:rsidR="00276276">
        <w:t>Although s</w:t>
      </w:r>
      <w:r w:rsidR="00903F14">
        <w:t xml:space="preserve">tudies have shown that surveys every three years </w:t>
      </w:r>
      <w:r w:rsidR="002F46DC">
        <w:t xml:space="preserve">greatly </w:t>
      </w:r>
      <w:r w:rsidR="00903F14">
        <w:t>reduc</w:t>
      </w:r>
      <w:r w:rsidR="002F46DC">
        <w:t>e</w:t>
      </w:r>
      <w:r w:rsidR="00903F14">
        <w:t xml:space="preserve"> the long-term survey costs</w:t>
      </w:r>
      <w:r w:rsidR="002F46DC">
        <w:t xml:space="preserve"> without substantially increa</w:t>
      </w:r>
      <w:r w:rsidR="008604B7">
        <w:t>s</w:t>
      </w:r>
      <w:r w:rsidR="002F46DC">
        <w:t>ing the risk of over-</w:t>
      </w:r>
      <w:r w:rsidR="00FD1AED">
        <w:t xml:space="preserve">harvesting </w:t>
      </w:r>
      <w:r w:rsidR="008A22B9">
        <w:t>or inappropriate control measures</w:t>
      </w:r>
      <w:r w:rsidR="002F46DC">
        <w:t xml:space="preserve"> </w:t>
      </w:r>
      <w:r w:rsidR="00903F14">
        <w:fldChar w:fldCharType="begin" w:fldLock="1"/>
      </w:r>
      <w:r w:rsidR="00663244">
        <w:instrText xml:space="preserve"> ADDIN ZOTERO_ITEM CSL_CITATION {"citationID":"5vnEZY2N","properties":{"formattedCitation":"(Pople, 2008)","plainCitation":"(Pople, 2008)","noteIndex":0},"citationItems":[{"id":"g2FjIGGS/FQVq5Dmp","uris":["http://www.mendeley.com/documents/?uuid=24ea69e4-b3c4-43e6-9b1f-c7968317026b"],"itemData":{"DOI":"10.1071/WR07066","ISSN":"10353712","abstract":"The appropriate frequency and precision for surveys of wildlife populations represent a trade-off between survey cost and the risk of making suboptimal management decisions because of poor survey data. The commercial harvest of kangaroos is primarily regulated through annual quotas set as proportions of absolute estimates of population size. Stochastic models were used to explore the effects of varying precision, survey frequency and harvest rate on the risk of quasiextinction for an arid-zone and a more mesic-zone kangaroo population. Quasiextinction probability increases in a sigmoidal fashion as survey frequency is reduced. The risk is greater in more arid regions and is highly sensitive to harvest rate. An appropriate management regime involves regular surveys in the major harvest areas where harvest rate can be set close to the maximum sustained yield. Outside these areas, survey frequency can be reduced in relatively mesic areas and reduced in arid regions when combined with lowered harvest rates. Relative to other factors, quasiextinction risk is only affected by survey precision (standard error/mean Ã— 100) when it is &gt;50%, partly reflecting the safety of the strategy of harvesting a proportion of a population estimate.","author":[{"dropping-particle":"","family":"Pople","given":"A. R.","non-dropping-particle":"","parse-names":false,"suffix":""}],"container-title":"Wildlife Research","id":"ITEM-1","issue":"4","issued":{"date-parts":[["2008"]]},"page":"340-348","title":"Frequency and precision of aerial surveys for kangaroo management","type":"article-journal","volume":"35"}}],"schema":"https://github.com/citation-style-language/schema/raw/master/csl-citation.json"} </w:instrText>
      </w:r>
      <w:r w:rsidR="00903F14">
        <w:fldChar w:fldCharType="separate"/>
      </w:r>
      <w:r w:rsidR="001353B8" w:rsidRPr="001353B8">
        <w:t>(Pople 2008)</w:t>
      </w:r>
      <w:r w:rsidR="00903F14">
        <w:fldChar w:fldCharType="end"/>
      </w:r>
      <w:r w:rsidR="005D2D10">
        <w:t xml:space="preserve">, </w:t>
      </w:r>
      <w:r w:rsidR="0060589E">
        <w:t>more frequent surveys</w:t>
      </w:r>
      <w:r w:rsidR="005D2D10">
        <w:t xml:space="preserve"> are recommended here</w:t>
      </w:r>
      <w:r w:rsidR="00F5464D">
        <w:t xml:space="preserve">. This is because </w:t>
      </w:r>
      <w:r w:rsidR="0069245A">
        <w:t xml:space="preserve">of the relatively </w:t>
      </w:r>
      <w:r w:rsidR="00DA3074">
        <w:t>small number of surveys</w:t>
      </w:r>
      <w:r w:rsidR="00726192">
        <w:t xml:space="preserve"> that have </w:t>
      </w:r>
      <w:r w:rsidR="00D5693F">
        <w:t xml:space="preserve">been </w:t>
      </w:r>
      <w:r w:rsidR="00726192">
        <w:t xml:space="preserve">undertaken in Victoria to date. </w:t>
      </w:r>
      <w:r w:rsidR="006B2BE5">
        <w:t>Regular, more frequent surveys</w:t>
      </w:r>
      <w:r w:rsidR="00605349">
        <w:t xml:space="preserve"> </w:t>
      </w:r>
      <w:r w:rsidR="0047707F">
        <w:t xml:space="preserve">will allow the trends in kangaroo abundance over time to </w:t>
      </w:r>
      <w:r w:rsidR="00D5693F">
        <w:t>be</w:t>
      </w:r>
      <w:r w:rsidR="0047707F">
        <w:t xml:space="preserve"> more </w:t>
      </w:r>
      <w:r w:rsidR="006B2BE5">
        <w:t>accurately established</w:t>
      </w:r>
      <w:r w:rsidR="00DD674B">
        <w:t xml:space="preserve">. </w:t>
      </w:r>
      <w:r w:rsidR="009C245F">
        <w:t xml:space="preserve">This, in turn, will allow the impacts of </w:t>
      </w:r>
      <w:r w:rsidR="00767B13">
        <w:t xml:space="preserve">various level of kangaroo </w:t>
      </w:r>
      <w:r w:rsidR="00137890">
        <w:t>off</w:t>
      </w:r>
      <w:r w:rsidR="00767B13">
        <w:t xml:space="preserve">take or the impacts of </w:t>
      </w:r>
      <w:r w:rsidR="00ED48B1">
        <w:t>floods,</w:t>
      </w:r>
      <w:r w:rsidR="00B141A5">
        <w:t xml:space="preserve"> drought</w:t>
      </w:r>
      <w:r w:rsidR="00ED48B1">
        <w:t xml:space="preserve">s or other events </w:t>
      </w:r>
      <w:r w:rsidR="00DC29DF">
        <w:t xml:space="preserve">that </w:t>
      </w:r>
      <w:r w:rsidR="00ED48B1">
        <w:t>may</w:t>
      </w:r>
      <w:r w:rsidR="00C1524C">
        <w:t xml:space="preserve"> substantially impact kangaroo populations</w:t>
      </w:r>
      <w:r w:rsidR="00B141A5">
        <w:t xml:space="preserve"> to be more accurately assessed</w:t>
      </w:r>
      <w:r w:rsidR="00DD674B">
        <w:t xml:space="preserve">. </w:t>
      </w:r>
      <w:r w:rsidR="006604CB">
        <w:t xml:space="preserve">More frequent and more precise surveys of abundance </w:t>
      </w:r>
      <w:r w:rsidR="005A0557">
        <w:t>are</w:t>
      </w:r>
      <w:r w:rsidR="006604CB">
        <w:t xml:space="preserve"> also prudent if high</w:t>
      </w:r>
      <w:r w:rsidR="001274EF">
        <w:t>er</w:t>
      </w:r>
      <w:r w:rsidR="006604CB">
        <w:t xml:space="preserve"> overall rates of </w:t>
      </w:r>
      <w:r w:rsidR="00EE3221">
        <w:t>harvest</w:t>
      </w:r>
      <w:r w:rsidR="008A22B9">
        <w:t xml:space="preserve"> </w:t>
      </w:r>
      <w:r w:rsidR="006604CB">
        <w:t xml:space="preserve">are </w:t>
      </w:r>
      <w:r w:rsidR="001274EF">
        <w:t>contemplated</w:t>
      </w:r>
      <w:r w:rsidR="00D3353D">
        <w:t xml:space="preserve">, as risks of overharvesting and </w:t>
      </w:r>
      <w:r w:rsidR="001C435D">
        <w:t xml:space="preserve">subsequent population decline will be exacerbated if </w:t>
      </w:r>
      <w:r w:rsidR="00CB0D59">
        <w:t xml:space="preserve">uncertain population estimates </w:t>
      </w:r>
      <w:r w:rsidR="00CB0D59" w:rsidRPr="00DB229B">
        <w:t>inadvertently result in higher than intended rates of harvesting</w:t>
      </w:r>
      <w:r w:rsidR="00DD674B">
        <w:t xml:space="preserve">. </w:t>
      </w:r>
    </w:p>
    <w:p w14:paraId="11951775" w14:textId="2033C8EF" w:rsidR="00E13B78" w:rsidRDefault="00E13B78" w:rsidP="00252AB6">
      <w:pPr>
        <w:pStyle w:val="Heading2-Numbered"/>
      </w:pPr>
      <w:bookmarkStart w:id="142" w:name="_Toc66275626"/>
      <w:bookmarkStart w:id="143" w:name="_Toc126738315"/>
      <w:r>
        <w:t>Recommendations</w:t>
      </w:r>
      <w:bookmarkEnd w:id="142"/>
      <w:bookmarkEnd w:id="143"/>
    </w:p>
    <w:p w14:paraId="50C06B14" w14:textId="232D9075" w:rsidR="00FF4B8C" w:rsidRPr="00DB229B" w:rsidRDefault="00DC29DF" w:rsidP="00954766">
      <w:pPr>
        <w:pStyle w:val="dotpoints"/>
      </w:pPr>
      <w:r w:rsidRPr="00DB229B">
        <w:t>The</w:t>
      </w:r>
      <w:r w:rsidR="00FF4B8C" w:rsidRPr="00DB229B">
        <w:t xml:space="preserve"> current survey frequency of once every two years </w:t>
      </w:r>
      <w:r w:rsidRPr="00DB229B">
        <w:t>should be continued.</w:t>
      </w:r>
    </w:p>
    <w:p w14:paraId="6BE50EB3" w14:textId="2BBAD603" w:rsidR="00AF76E6" w:rsidRPr="00DB229B" w:rsidRDefault="00AF76E6" w:rsidP="00954766">
      <w:pPr>
        <w:pStyle w:val="dotpoints"/>
      </w:pPr>
      <w:r w:rsidRPr="00DB229B">
        <w:t xml:space="preserve">Consideration should be given to repeating ground surveys of EGK and WGK </w:t>
      </w:r>
      <w:r w:rsidR="00A4605A" w:rsidRPr="00DB229B">
        <w:t xml:space="preserve">during </w:t>
      </w:r>
      <w:r w:rsidRPr="00DB229B">
        <w:t xml:space="preserve">the next two years to update the spatial model of the occurrence of each species within </w:t>
      </w:r>
      <w:r w:rsidR="00A4605A" w:rsidRPr="00DB229B">
        <w:t xml:space="preserve">and around </w:t>
      </w:r>
      <w:r w:rsidRPr="00DB229B">
        <w:t xml:space="preserve">the GKOZ. </w:t>
      </w:r>
    </w:p>
    <w:p w14:paraId="62ACD158" w14:textId="7D99ABE0" w:rsidR="00947B08" w:rsidRDefault="000D5544" w:rsidP="00947B08">
      <w:pPr>
        <w:pStyle w:val="Heading1-Numbered"/>
      </w:pPr>
      <w:r w:rsidRPr="000D5544">
        <w:br w:type="page"/>
      </w:r>
      <w:bookmarkStart w:id="144" w:name="_Toc66275627"/>
      <w:bookmarkStart w:id="145" w:name="_Toc126738316"/>
      <w:r w:rsidR="00947B08">
        <w:lastRenderedPageBreak/>
        <w:t>References</w:t>
      </w:r>
      <w:bookmarkEnd w:id="144"/>
      <w:bookmarkEnd w:id="145"/>
    </w:p>
    <w:p w14:paraId="578D55A5" w14:textId="6015F4E6" w:rsidR="00FA37E2" w:rsidRPr="00FA37E2" w:rsidRDefault="00947B08" w:rsidP="00760C2B">
      <w:pPr>
        <w:pStyle w:val="Bibliography"/>
        <w:spacing w:after="240" w:line="240" w:lineRule="auto"/>
      </w:pPr>
      <w:r>
        <w:fldChar w:fldCharType="begin" w:fldLock="1"/>
      </w:r>
      <w:r>
        <w:instrText xml:space="preserve">ADDIN Mendeley Bibliography CSL_BIBLIOGRAPHY </w:instrText>
      </w:r>
      <w:r>
        <w:fldChar w:fldCharType="separate"/>
      </w:r>
      <w:r w:rsidR="00FA37E2" w:rsidRPr="00FA37E2">
        <w:t>Buckland, S. T., Anderson, D. R., Burnham, K. P.</w:t>
      </w:r>
      <w:r w:rsidR="0078055D" w:rsidRPr="00FA37E2">
        <w:t xml:space="preserve"> </w:t>
      </w:r>
      <w:r w:rsidR="003C71D1">
        <w:t xml:space="preserve">and </w:t>
      </w:r>
      <w:r w:rsidR="00FA37E2" w:rsidRPr="00FA37E2">
        <w:t xml:space="preserve">Laake, J. (1993). </w:t>
      </w:r>
      <w:r w:rsidR="00FA37E2" w:rsidRPr="00FA37E2">
        <w:rPr>
          <w:i/>
          <w:iCs/>
        </w:rPr>
        <w:t xml:space="preserve">Distance </w:t>
      </w:r>
      <w:r w:rsidR="0078055D">
        <w:rPr>
          <w:i/>
          <w:iCs/>
        </w:rPr>
        <w:t>S</w:t>
      </w:r>
      <w:r w:rsidR="0078055D" w:rsidRPr="00FA37E2">
        <w:rPr>
          <w:i/>
          <w:iCs/>
        </w:rPr>
        <w:t>ampling</w:t>
      </w:r>
      <w:r w:rsidR="00FA37E2" w:rsidRPr="00FA37E2">
        <w:rPr>
          <w:i/>
          <w:iCs/>
        </w:rPr>
        <w:t xml:space="preserve">: Estimating </w:t>
      </w:r>
      <w:r w:rsidR="0078055D">
        <w:rPr>
          <w:i/>
          <w:iCs/>
        </w:rPr>
        <w:t>A</w:t>
      </w:r>
      <w:r w:rsidR="0078055D" w:rsidRPr="00FA37E2">
        <w:rPr>
          <w:i/>
          <w:iCs/>
        </w:rPr>
        <w:t xml:space="preserve">bundance </w:t>
      </w:r>
      <w:r w:rsidR="00FA37E2" w:rsidRPr="00FA37E2">
        <w:rPr>
          <w:i/>
          <w:iCs/>
        </w:rPr>
        <w:t xml:space="preserve">of </w:t>
      </w:r>
      <w:r w:rsidR="0078055D">
        <w:rPr>
          <w:i/>
          <w:iCs/>
        </w:rPr>
        <w:t>B</w:t>
      </w:r>
      <w:r w:rsidR="0078055D" w:rsidRPr="00FA37E2">
        <w:rPr>
          <w:i/>
          <w:iCs/>
        </w:rPr>
        <w:t xml:space="preserve">iological </w:t>
      </w:r>
      <w:r w:rsidR="0078055D">
        <w:rPr>
          <w:i/>
          <w:iCs/>
        </w:rPr>
        <w:t>P</w:t>
      </w:r>
      <w:r w:rsidR="0078055D" w:rsidRPr="00FA37E2">
        <w:rPr>
          <w:i/>
          <w:iCs/>
        </w:rPr>
        <w:t>opulations</w:t>
      </w:r>
      <w:r w:rsidR="00FA37E2" w:rsidRPr="00FA37E2">
        <w:t xml:space="preserve">. Chapman </w:t>
      </w:r>
      <w:r w:rsidR="0078055D">
        <w:t>and</w:t>
      </w:r>
      <w:r w:rsidR="00FA37E2" w:rsidRPr="00FA37E2">
        <w:t xml:space="preserve"> Hall</w:t>
      </w:r>
      <w:r w:rsidR="002A2D80">
        <w:t>, London</w:t>
      </w:r>
      <w:r w:rsidR="003C71D1">
        <w:t>, UK</w:t>
      </w:r>
      <w:r w:rsidR="00FA37E2" w:rsidRPr="00FA37E2">
        <w:t>.</w:t>
      </w:r>
    </w:p>
    <w:p w14:paraId="641B754E" w14:textId="45611876" w:rsidR="00FA37E2" w:rsidRPr="00FA37E2" w:rsidRDefault="00FA37E2" w:rsidP="00760C2B">
      <w:pPr>
        <w:pStyle w:val="Bibliography"/>
        <w:spacing w:after="240" w:line="240" w:lineRule="auto"/>
      </w:pPr>
      <w:r w:rsidRPr="00FA37E2">
        <w:t xml:space="preserve">Burnham, K. P. </w:t>
      </w:r>
      <w:r w:rsidR="0078055D">
        <w:t>and</w:t>
      </w:r>
      <w:r w:rsidR="0078055D" w:rsidRPr="00FA37E2">
        <w:t xml:space="preserve"> </w:t>
      </w:r>
      <w:r w:rsidRPr="00FA37E2">
        <w:t xml:space="preserve">Anderson, D. R. (2002). </w:t>
      </w:r>
      <w:r w:rsidRPr="00FA37E2">
        <w:rPr>
          <w:i/>
          <w:iCs/>
        </w:rPr>
        <w:t xml:space="preserve">Model </w:t>
      </w:r>
      <w:r w:rsidR="002A2D80">
        <w:rPr>
          <w:i/>
          <w:iCs/>
        </w:rPr>
        <w:t>S</w:t>
      </w:r>
      <w:r w:rsidR="002A2D80" w:rsidRPr="00FA37E2">
        <w:rPr>
          <w:i/>
          <w:iCs/>
        </w:rPr>
        <w:t xml:space="preserve">election </w:t>
      </w:r>
      <w:r w:rsidRPr="00FA37E2">
        <w:rPr>
          <w:i/>
          <w:iCs/>
        </w:rPr>
        <w:t xml:space="preserve">and </w:t>
      </w:r>
      <w:r w:rsidR="002A2D80">
        <w:rPr>
          <w:i/>
          <w:iCs/>
        </w:rPr>
        <w:t>M</w:t>
      </w:r>
      <w:r w:rsidR="002A2D80" w:rsidRPr="00FA37E2">
        <w:rPr>
          <w:i/>
          <w:iCs/>
        </w:rPr>
        <w:t xml:space="preserve">ultimodel </w:t>
      </w:r>
      <w:r w:rsidR="002A2D80">
        <w:rPr>
          <w:i/>
          <w:iCs/>
        </w:rPr>
        <w:t>I</w:t>
      </w:r>
      <w:r w:rsidR="002A2D80" w:rsidRPr="00FA37E2">
        <w:rPr>
          <w:i/>
          <w:iCs/>
        </w:rPr>
        <w:t>nference</w:t>
      </w:r>
      <w:r w:rsidRPr="00FA37E2">
        <w:rPr>
          <w:i/>
          <w:iCs/>
        </w:rPr>
        <w:t xml:space="preserve">: A </w:t>
      </w:r>
      <w:r w:rsidR="002A2D80">
        <w:rPr>
          <w:i/>
          <w:iCs/>
        </w:rPr>
        <w:t>P</w:t>
      </w:r>
      <w:r w:rsidR="002A2D80" w:rsidRPr="00FA37E2">
        <w:rPr>
          <w:i/>
          <w:iCs/>
        </w:rPr>
        <w:t xml:space="preserve">ractical </w:t>
      </w:r>
      <w:r w:rsidR="002A2D80">
        <w:rPr>
          <w:i/>
          <w:iCs/>
        </w:rPr>
        <w:t>I</w:t>
      </w:r>
      <w:r w:rsidR="002A2D80" w:rsidRPr="00FA37E2">
        <w:rPr>
          <w:i/>
          <w:iCs/>
        </w:rPr>
        <w:t>nformation</w:t>
      </w:r>
      <w:r w:rsidRPr="00FA37E2">
        <w:rPr>
          <w:i/>
          <w:iCs/>
        </w:rPr>
        <w:t>-</w:t>
      </w:r>
      <w:r w:rsidR="002A2D80">
        <w:rPr>
          <w:i/>
          <w:iCs/>
        </w:rPr>
        <w:t>T</w:t>
      </w:r>
      <w:r w:rsidR="002A2D80" w:rsidRPr="00FA37E2">
        <w:rPr>
          <w:i/>
          <w:iCs/>
        </w:rPr>
        <w:t xml:space="preserve">heoretic </w:t>
      </w:r>
      <w:r w:rsidR="002A2D80">
        <w:rPr>
          <w:i/>
          <w:iCs/>
        </w:rPr>
        <w:t>A</w:t>
      </w:r>
      <w:r w:rsidR="002A2D80" w:rsidRPr="00FA37E2">
        <w:rPr>
          <w:i/>
          <w:iCs/>
        </w:rPr>
        <w:t>pproach</w:t>
      </w:r>
      <w:r w:rsidRPr="00FA37E2">
        <w:t>. Springer-Verlag, New York</w:t>
      </w:r>
      <w:r w:rsidR="003C71D1">
        <w:t>, USA</w:t>
      </w:r>
      <w:r w:rsidRPr="00FA37E2">
        <w:t>.</w:t>
      </w:r>
    </w:p>
    <w:p w14:paraId="0C700D6D" w14:textId="35183744" w:rsidR="00FA37E2" w:rsidRPr="00FA37E2" w:rsidRDefault="00FA37E2" w:rsidP="00760C2B">
      <w:pPr>
        <w:pStyle w:val="Bibliography"/>
        <w:spacing w:after="240" w:line="240" w:lineRule="auto"/>
      </w:pPr>
      <w:r w:rsidRPr="00FA37E2">
        <w:t>Camp, R. J., Miller, D. L., Thomas, L., Buckland, S. T.</w:t>
      </w:r>
      <w:r w:rsidR="0078055D" w:rsidRPr="00FA37E2">
        <w:t xml:space="preserve"> </w:t>
      </w:r>
      <w:r w:rsidR="003C71D1">
        <w:t xml:space="preserve">and </w:t>
      </w:r>
      <w:r w:rsidRPr="00FA37E2">
        <w:t xml:space="preserve">Kendall, S. J. (2020). Using density surface models to estimate spatio-temporal changes in population densities and trend. </w:t>
      </w:r>
      <w:r w:rsidRPr="00FA37E2">
        <w:rPr>
          <w:i/>
          <w:iCs/>
        </w:rPr>
        <w:t>Ecography</w:t>
      </w:r>
      <w:r w:rsidRPr="00FA37E2">
        <w:t xml:space="preserve"> </w:t>
      </w:r>
      <w:r w:rsidRPr="00954766">
        <w:rPr>
          <w:b/>
          <w:bCs/>
        </w:rPr>
        <w:t>43</w:t>
      </w:r>
      <w:r w:rsidRPr="003C71D1">
        <w:t>, 1079–1089 https://doi.org/10.1111/ecog.04859</w:t>
      </w:r>
    </w:p>
    <w:p w14:paraId="41BFCB24" w14:textId="48B3C4DA" w:rsidR="00FA37E2" w:rsidRPr="00FA37E2" w:rsidRDefault="00FA37E2" w:rsidP="00760C2B">
      <w:pPr>
        <w:pStyle w:val="Bibliography"/>
        <w:spacing w:after="240" w:line="240" w:lineRule="auto"/>
      </w:pPr>
      <w:r w:rsidRPr="00FA37E2">
        <w:t xml:space="preserve">Caughley, G., Brown, B., Dostine, P. </w:t>
      </w:r>
      <w:r w:rsidR="0078055D">
        <w:t>and</w:t>
      </w:r>
      <w:r w:rsidR="0078055D" w:rsidRPr="00FA37E2">
        <w:t xml:space="preserve"> </w:t>
      </w:r>
      <w:r w:rsidRPr="00FA37E2">
        <w:t xml:space="preserve">Grice, D. (1984). The grey kangaroo overlap zone. </w:t>
      </w:r>
      <w:r w:rsidRPr="00FA37E2">
        <w:rPr>
          <w:i/>
          <w:iCs/>
        </w:rPr>
        <w:t>Wildlife Research</w:t>
      </w:r>
      <w:r w:rsidRPr="00FA37E2">
        <w:t xml:space="preserve"> </w:t>
      </w:r>
      <w:r w:rsidRPr="00954766">
        <w:rPr>
          <w:b/>
          <w:bCs/>
        </w:rPr>
        <w:t>11</w:t>
      </w:r>
      <w:r w:rsidRPr="00FA37E2">
        <w:t>, 1–10.</w:t>
      </w:r>
    </w:p>
    <w:p w14:paraId="75E0F4EC" w14:textId="21327502" w:rsidR="00FA37E2" w:rsidRPr="00FA37E2" w:rsidRDefault="00FA37E2" w:rsidP="00760C2B">
      <w:pPr>
        <w:pStyle w:val="Bibliography"/>
        <w:spacing w:after="240" w:line="240" w:lineRule="auto"/>
      </w:pPr>
      <w:r w:rsidRPr="00FA37E2">
        <w:t xml:space="preserve">Caughley, G., Shepherd, N. </w:t>
      </w:r>
      <w:r w:rsidR="0078055D">
        <w:t>and</w:t>
      </w:r>
      <w:r w:rsidR="0078055D" w:rsidRPr="00FA37E2">
        <w:t xml:space="preserve"> </w:t>
      </w:r>
      <w:r w:rsidRPr="00FA37E2">
        <w:t xml:space="preserve">Short, G. (1987). </w:t>
      </w:r>
      <w:r w:rsidRPr="00FA37E2">
        <w:rPr>
          <w:i/>
          <w:iCs/>
        </w:rPr>
        <w:t>Kangaroos</w:t>
      </w:r>
      <w:r w:rsidR="002A2D80" w:rsidRPr="00FA37E2">
        <w:rPr>
          <w:i/>
          <w:iCs/>
        </w:rPr>
        <w:t xml:space="preserve">, </w:t>
      </w:r>
      <w:r w:rsidR="003C71D1">
        <w:rPr>
          <w:i/>
          <w:iCs/>
        </w:rPr>
        <w:t>t</w:t>
      </w:r>
      <w:r w:rsidR="002A2D80" w:rsidRPr="00FA37E2">
        <w:rPr>
          <w:i/>
          <w:iCs/>
        </w:rPr>
        <w:t xml:space="preserve">heir Ecology </w:t>
      </w:r>
      <w:r w:rsidR="003C71D1">
        <w:rPr>
          <w:i/>
          <w:iCs/>
        </w:rPr>
        <w:t>a</w:t>
      </w:r>
      <w:r w:rsidR="002A2D80" w:rsidRPr="00FA37E2">
        <w:rPr>
          <w:i/>
          <w:iCs/>
        </w:rPr>
        <w:t xml:space="preserve">nd Management </w:t>
      </w:r>
      <w:r w:rsidR="003C71D1">
        <w:rPr>
          <w:i/>
          <w:iCs/>
        </w:rPr>
        <w:t>i</w:t>
      </w:r>
      <w:r w:rsidR="002A2D80" w:rsidRPr="00FA37E2">
        <w:rPr>
          <w:i/>
          <w:iCs/>
        </w:rPr>
        <w:t xml:space="preserve">n </w:t>
      </w:r>
      <w:r w:rsidR="003C71D1">
        <w:rPr>
          <w:i/>
          <w:iCs/>
        </w:rPr>
        <w:t>t</w:t>
      </w:r>
      <w:r w:rsidR="002A2D80" w:rsidRPr="00FA37E2">
        <w:rPr>
          <w:i/>
          <w:iCs/>
        </w:rPr>
        <w:t xml:space="preserve">he Sheep Rangelands </w:t>
      </w:r>
      <w:r w:rsidR="003C71D1">
        <w:rPr>
          <w:i/>
          <w:iCs/>
        </w:rPr>
        <w:t>o</w:t>
      </w:r>
      <w:r w:rsidR="002A2D80" w:rsidRPr="00FA37E2">
        <w:rPr>
          <w:i/>
          <w:iCs/>
        </w:rPr>
        <w:t xml:space="preserve">f </w:t>
      </w:r>
      <w:r w:rsidRPr="00FA37E2">
        <w:rPr>
          <w:i/>
          <w:iCs/>
        </w:rPr>
        <w:t>Australia</w:t>
      </w:r>
      <w:r w:rsidRPr="00FA37E2">
        <w:t>. Cambridge University Press</w:t>
      </w:r>
      <w:r w:rsidR="003C71D1">
        <w:t>, Melbourne, Victoria</w:t>
      </w:r>
      <w:r w:rsidRPr="00FA37E2">
        <w:t>.</w:t>
      </w:r>
    </w:p>
    <w:p w14:paraId="52210190" w14:textId="3E02228A" w:rsidR="00FA37E2" w:rsidRPr="00FA37E2" w:rsidRDefault="00FA37E2" w:rsidP="00760C2B">
      <w:pPr>
        <w:pStyle w:val="Bibliography"/>
        <w:spacing w:after="240" w:line="240" w:lineRule="auto"/>
      </w:pPr>
      <w:r w:rsidRPr="00FA37E2">
        <w:t xml:space="preserve">Caughley, G., Sinclair, R. </w:t>
      </w:r>
      <w:r w:rsidR="0078055D">
        <w:t>and</w:t>
      </w:r>
      <w:r w:rsidR="0078055D" w:rsidRPr="00FA37E2">
        <w:t xml:space="preserve"> </w:t>
      </w:r>
      <w:r w:rsidRPr="00FA37E2">
        <w:t xml:space="preserve">Scott-Kemmis, D. (1976). Experiments in </w:t>
      </w:r>
      <w:r w:rsidR="00740BB9">
        <w:t>a</w:t>
      </w:r>
      <w:r w:rsidR="00740BB9" w:rsidRPr="00FA37E2">
        <w:t xml:space="preserve">erial </w:t>
      </w:r>
      <w:r w:rsidR="00740BB9">
        <w:t>s</w:t>
      </w:r>
      <w:r w:rsidR="00740BB9" w:rsidRPr="00FA37E2">
        <w:t>urvey</w:t>
      </w:r>
      <w:r w:rsidRPr="00FA37E2">
        <w:t xml:space="preserve">. </w:t>
      </w:r>
      <w:r w:rsidRPr="00FA37E2">
        <w:rPr>
          <w:i/>
          <w:iCs/>
        </w:rPr>
        <w:t>The Journal of Wildlife Management</w:t>
      </w:r>
      <w:r w:rsidRPr="00FA37E2">
        <w:t xml:space="preserve"> </w:t>
      </w:r>
      <w:r w:rsidRPr="00954766">
        <w:rPr>
          <w:b/>
          <w:bCs/>
        </w:rPr>
        <w:t>40</w:t>
      </w:r>
      <w:r w:rsidRPr="00FA37E2">
        <w:t>, 290–300 https://doi.org/10.2307/3800428</w:t>
      </w:r>
    </w:p>
    <w:p w14:paraId="5745C6A8" w14:textId="72F3DFCC" w:rsidR="00FA37E2" w:rsidRPr="00FA37E2" w:rsidRDefault="00FA37E2" w:rsidP="00760C2B">
      <w:pPr>
        <w:pStyle w:val="Bibliography"/>
        <w:spacing w:after="240" w:line="240" w:lineRule="auto"/>
      </w:pPr>
      <w:r w:rsidRPr="00FA37E2">
        <w:t xml:space="preserve">Efron, B. </w:t>
      </w:r>
      <w:r w:rsidR="0078055D">
        <w:t>and</w:t>
      </w:r>
      <w:r w:rsidR="0078055D" w:rsidRPr="00FA37E2">
        <w:t xml:space="preserve"> </w:t>
      </w:r>
      <w:r w:rsidRPr="00FA37E2">
        <w:t xml:space="preserve">Tibshirani, R. J. (1993). An introduction to the bootstrap. In </w:t>
      </w:r>
      <w:r w:rsidRPr="00FA37E2">
        <w:rPr>
          <w:i/>
          <w:iCs/>
        </w:rPr>
        <w:t>Monographs on Statistics and Applied Probability</w:t>
      </w:r>
      <w:r w:rsidRPr="00FA37E2">
        <w:t xml:space="preserve"> (Vol. 57). Chapman and Hall</w:t>
      </w:r>
      <w:r w:rsidR="002A2D80">
        <w:t>, New York</w:t>
      </w:r>
      <w:r w:rsidR="003C71D1">
        <w:t>, USA</w:t>
      </w:r>
      <w:r w:rsidRPr="00FA37E2">
        <w:t>.</w:t>
      </w:r>
    </w:p>
    <w:p w14:paraId="2AE2F09A" w14:textId="2A13F775" w:rsidR="00FA37E2" w:rsidRPr="00FA37E2" w:rsidRDefault="00FA37E2" w:rsidP="00760C2B">
      <w:pPr>
        <w:pStyle w:val="Bibliography"/>
        <w:spacing w:after="240" w:line="240" w:lineRule="auto"/>
      </w:pPr>
      <w:r w:rsidRPr="00FA37E2">
        <w:t xml:space="preserve">Fewster, R. M. </w:t>
      </w:r>
      <w:r w:rsidR="0078055D">
        <w:t>and</w:t>
      </w:r>
      <w:r w:rsidR="0078055D" w:rsidRPr="00FA37E2">
        <w:t xml:space="preserve"> </w:t>
      </w:r>
      <w:r w:rsidRPr="00FA37E2">
        <w:t xml:space="preserve">Pople, A. R. (2008). A comparison of mark-recapture distance-sampling methods applied to aerial surveys of eastern grey kangaroos. </w:t>
      </w:r>
      <w:r w:rsidRPr="00FA37E2">
        <w:rPr>
          <w:i/>
          <w:iCs/>
        </w:rPr>
        <w:t>Wildlife Research</w:t>
      </w:r>
      <w:r w:rsidRPr="00FA37E2">
        <w:t xml:space="preserve"> </w:t>
      </w:r>
      <w:r w:rsidRPr="00954766">
        <w:rPr>
          <w:b/>
          <w:bCs/>
        </w:rPr>
        <w:t>35</w:t>
      </w:r>
      <w:r w:rsidRPr="00FA37E2">
        <w:t>, 320–330.</w:t>
      </w:r>
    </w:p>
    <w:p w14:paraId="5F35080E" w14:textId="5B08FE2C" w:rsidR="00FA37E2" w:rsidRPr="00FA37E2" w:rsidRDefault="00FA37E2" w:rsidP="00760C2B">
      <w:pPr>
        <w:pStyle w:val="Bibliography"/>
        <w:spacing w:after="240" w:line="240" w:lineRule="auto"/>
      </w:pPr>
      <w:r w:rsidRPr="00FA37E2">
        <w:t xml:space="preserve">Hacker, R., Mcleod, S., Druhan, J., Tenhumberg, B. </w:t>
      </w:r>
      <w:r w:rsidR="0078055D">
        <w:t>and</w:t>
      </w:r>
      <w:r w:rsidR="0078055D" w:rsidRPr="00FA37E2">
        <w:t xml:space="preserve"> </w:t>
      </w:r>
      <w:r w:rsidRPr="00FA37E2">
        <w:t xml:space="preserve">Pradhan, U. (2004). </w:t>
      </w:r>
      <w:r w:rsidRPr="00FA37E2">
        <w:rPr>
          <w:i/>
          <w:iCs/>
        </w:rPr>
        <w:t>Kangaroo management options in the Murray-Darling Basin.</w:t>
      </w:r>
      <w:r w:rsidRPr="00FA37E2">
        <w:t xml:space="preserve"> Murray-Darling Basin Commission</w:t>
      </w:r>
      <w:r w:rsidR="006F5F7E">
        <w:t>, Canberra, ACT</w:t>
      </w:r>
      <w:r w:rsidRPr="00FA37E2">
        <w:t>.</w:t>
      </w:r>
    </w:p>
    <w:p w14:paraId="1082DF33" w14:textId="030BC072" w:rsidR="00FA37E2" w:rsidRPr="00FA37E2" w:rsidRDefault="00FA37E2" w:rsidP="00760C2B">
      <w:pPr>
        <w:pStyle w:val="Bibliography"/>
        <w:spacing w:after="240" w:line="240" w:lineRule="auto"/>
      </w:pPr>
      <w:r w:rsidRPr="00FA37E2">
        <w:t xml:space="preserve">Lethbridge, M. </w:t>
      </w:r>
      <w:r w:rsidR="0078055D">
        <w:t>and</w:t>
      </w:r>
      <w:r w:rsidR="0078055D" w:rsidRPr="00FA37E2">
        <w:t xml:space="preserve"> </w:t>
      </w:r>
      <w:r w:rsidRPr="00FA37E2">
        <w:t xml:space="preserve">Stead, M. (2017). </w:t>
      </w:r>
      <w:r w:rsidRPr="00FA37E2">
        <w:rPr>
          <w:i/>
          <w:iCs/>
        </w:rPr>
        <w:t>Victorian aerial kangaroo population survey: Insights and learnings from Victoria’s first state-wide kangaroo aerial survey</w:t>
      </w:r>
      <w:r w:rsidRPr="00FA37E2">
        <w:t>. Report to the Department of Environment, Land, Water and Planning</w:t>
      </w:r>
      <w:r w:rsidR="006F5F7E">
        <w:t>, Melbourne, Victoria</w:t>
      </w:r>
      <w:r w:rsidRPr="00FA37E2">
        <w:t>.</w:t>
      </w:r>
    </w:p>
    <w:p w14:paraId="07B96067" w14:textId="77777777" w:rsidR="00FA37E2" w:rsidRPr="00FA37E2" w:rsidRDefault="00FA37E2" w:rsidP="00760C2B">
      <w:pPr>
        <w:pStyle w:val="Bibliography"/>
        <w:spacing w:after="240" w:line="240" w:lineRule="auto"/>
      </w:pPr>
      <w:r w:rsidRPr="00FA37E2">
        <w:t xml:space="preserve">Mackenzie, D. I. (2017). </w:t>
      </w:r>
      <w:r w:rsidRPr="00FA37E2">
        <w:rPr>
          <w:i/>
          <w:iCs/>
        </w:rPr>
        <w:t>Distance analysis of Mallee parks kangaroo census data 2017</w:t>
      </w:r>
      <w:r w:rsidRPr="00FA37E2">
        <w:t>. Report for Parks Victoria, Proteus Client report 1.</w:t>
      </w:r>
    </w:p>
    <w:p w14:paraId="6DB3FDB9" w14:textId="2FCD39F9" w:rsidR="00FA37E2" w:rsidRPr="00FA37E2" w:rsidRDefault="00FA37E2" w:rsidP="00760C2B">
      <w:pPr>
        <w:pStyle w:val="Bibliography"/>
        <w:spacing w:after="240" w:line="240" w:lineRule="auto"/>
      </w:pPr>
      <w:r w:rsidRPr="00FA37E2">
        <w:t xml:space="preserve">McLeod, S. R., Hacker, R. B. </w:t>
      </w:r>
      <w:r w:rsidR="0078055D">
        <w:t>and</w:t>
      </w:r>
      <w:r w:rsidR="0078055D" w:rsidRPr="00FA37E2">
        <w:t xml:space="preserve"> </w:t>
      </w:r>
      <w:r w:rsidRPr="00FA37E2">
        <w:t xml:space="preserve">Druhan, J. P. (2004). Managing the commercial harvest of kangaroos in the Murray-Darling Basin. </w:t>
      </w:r>
      <w:r w:rsidRPr="00FA37E2">
        <w:rPr>
          <w:i/>
          <w:iCs/>
        </w:rPr>
        <w:t>Australian Mammalogy</w:t>
      </w:r>
      <w:r w:rsidRPr="00FA37E2">
        <w:t xml:space="preserve"> </w:t>
      </w:r>
      <w:r w:rsidRPr="00954766">
        <w:rPr>
          <w:b/>
          <w:bCs/>
        </w:rPr>
        <w:t>26</w:t>
      </w:r>
      <w:r w:rsidRPr="00FA37E2">
        <w:t>, 9–22.</w:t>
      </w:r>
    </w:p>
    <w:p w14:paraId="2D1985CA" w14:textId="77777777" w:rsidR="00FA37E2" w:rsidRPr="00FA37E2" w:rsidRDefault="00FA37E2" w:rsidP="00760C2B">
      <w:pPr>
        <w:pStyle w:val="Bibliography"/>
        <w:spacing w:after="240" w:line="240" w:lineRule="auto"/>
      </w:pPr>
      <w:r w:rsidRPr="00FA37E2">
        <w:t xml:space="preserve">Miller, D. L. (2017). </w:t>
      </w:r>
      <w:r w:rsidRPr="00FA37E2">
        <w:rPr>
          <w:i/>
          <w:iCs/>
        </w:rPr>
        <w:t>Distance: Distance Sampling Detection Function and Abundance Estimation</w:t>
      </w:r>
      <w:r w:rsidRPr="00FA37E2">
        <w:t>. https://cran.r-project.org/package=Distance.</w:t>
      </w:r>
    </w:p>
    <w:p w14:paraId="472E594B" w14:textId="6F35C91D" w:rsidR="00FA37E2" w:rsidRPr="00FA37E2" w:rsidRDefault="00FA37E2" w:rsidP="00760C2B">
      <w:pPr>
        <w:pStyle w:val="Bibliography"/>
        <w:spacing w:after="240" w:line="240" w:lineRule="auto"/>
      </w:pPr>
      <w:r w:rsidRPr="00FA37E2">
        <w:t xml:space="preserve">Moloney, P. D., Ramsey, D. S. L. </w:t>
      </w:r>
      <w:r w:rsidR="0078055D">
        <w:t>and</w:t>
      </w:r>
      <w:r w:rsidR="0078055D" w:rsidRPr="00FA37E2">
        <w:t xml:space="preserve"> </w:t>
      </w:r>
      <w:r w:rsidRPr="00FA37E2">
        <w:t xml:space="preserve">Scroggie, M. P. (2017). </w:t>
      </w:r>
      <w:r w:rsidRPr="00FA37E2">
        <w:rPr>
          <w:i/>
          <w:iCs/>
        </w:rPr>
        <w:t>A state-wide aerial survey of kangaroos in Victoria</w:t>
      </w:r>
      <w:r w:rsidRPr="00FA37E2">
        <w:t>. Arthur Rylah Institute for Environmental Research Technical Report Series No. 286.</w:t>
      </w:r>
      <w:r w:rsidR="006F5F7E">
        <w:t xml:space="preserve"> </w:t>
      </w:r>
      <w:r w:rsidR="006F5F7E" w:rsidRPr="00FA37E2">
        <w:t>Department of Environment</w:t>
      </w:r>
      <w:r w:rsidR="006F5F7E">
        <w:t>,</w:t>
      </w:r>
      <w:r w:rsidR="006F5F7E" w:rsidRPr="00FA37E2">
        <w:t xml:space="preserve"> </w:t>
      </w:r>
      <w:r w:rsidR="006F5F7E" w:rsidRPr="00B74EE5">
        <w:t>Land, Water and Planning, Heidelberg, Victoria</w:t>
      </w:r>
      <w:r w:rsidR="006F5F7E" w:rsidRPr="00740BB9">
        <w:t>.</w:t>
      </w:r>
    </w:p>
    <w:p w14:paraId="582473F4" w14:textId="7D715E8F" w:rsidR="00FA37E2" w:rsidRPr="00FA37E2" w:rsidRDefault="00FA37E2" w:rsidP="00760C2B">
      <w:pPr>
        <w:pStyle w:val="Bibliography"/>
        <w:spacing w:after="240" w:line="240" w:lineRule="auto"/>
      </w:pPr>
      <w:r w:rsidRPr="00FA37E2">
        <w:t xml:space="preserve">Moloney, P. D., Ramsey, D. S. L. </w:t>
      </w:r>
      <w:r w:rsidR="0078055D">
        <w:t>and</w:t>
      </w:r>
      <w:r w:rsidRPr="00FA37E2">
        <w:t xml:space="preserve"> Scroggie, M. P. (2019). </w:t>
      </w:r>
      <w:r w:rsidRPr="00FA37E2">
        <w:rPr>
          <w:i/>
          <w:iCs/>
        </w:rPr>
        <w:t>State-wide abundance of kangaroos in Victoria: Results from the 2018 aerial survey</w:t>
      </w:r>
      <w:r w:rsidRPr="00FA37E2">
        <w:t>. Arthur Rylah Institute for Environmental Research Technical Report Series No. 296.</w:t>
      </w:r>
      <w:r w:rsidR="006F5F7E">
        <w:t xml:space="preserve"> </w:t>
      </w:r>
      <w:r w:rsidR="006F5F7E" w:rsidRPr="00FA37E2">
        <w:t>Department of Environment</w:t>
      </w:r>
      <w:r w:rsidR="006F5F7E">
        <w:t>,</w:t>
      </w:r>
      <w:r w:rsidR="006F5F7E" w:rsidRPr="00FA37E2">
        <w:t xml:space="preserve"> </w:t>
      </w:r>
      <w:r w:rsidR="006F5F7E" w:rsidRPr="00B74EE5">
        <w:t>Land, Water and Planning, Heidelberg, Victoria</w:t>
      </w:r>
      <w:r w:rsidR="006F5F7E" w:rsidRPr="00740BB9">
        <w:t>.</w:t>
      </w:r>
    </w:p>
    <w:p w14:paraId="09812C17" w14:textId="07BBBD5C" w:rsidR="00FA37E2" w:rsidRPr="00FA37E2" w:rsidRDefault="00FA37E2" w:rsidP="00760C2B">
      <w:pPr>
        <w:pStyle w:val="Bibliography"/>
        <w:spacing w:after="240" w:line="240" w:lineRule="auto"/>
      </w:pPr>
      <w:r w:rsidRPr="00FA37E2">
        <w:t xml:space="preserve">Moloney, P. D., Ramsey, D. S. L., </w:t>
      </w:r>
      <w:r w:rsidR="0078055D">
        <w:t>and</w:t>
      </w:r>
      <w:r w:rsidRPr="00FA37E2">
        <w:t xml:space="preserve"> Scroggie, M. P. (2021). </w:t>
      </w:r>
      <w:r w:rsidRPr="00954766">
        <w:rPr>
          <w:i/>
          <w:iCs/>
        </w:rPr>
        <w:t>State-wide abundance of kangaroos in Victoria: Results from the 2020 aerial survey</w:t>
      </w:r>
      <w:r w:rsidRPr="00FA37E2">
        <w:t>. Arthur Rylah Institute for Environmental Research Technical Report Series No. 324. Department of Environment</w:t>
      </w:r>
      <w:r w:rsidR="00740BB9">
        <w:t>,</w:t>
      </w:r>
      <w:r w:rsidRPr="00FA37E2">
        <w:t xml:space="preserve"> </w:t>
      </w:r>
      <w:r w:rsidRPr="00B74EE5">
        <w:t>Land, Water and Planning, Heidelberg, Victoria</w:t>
      </w:r>
      <w:r w:rsidRPr="00740BB9">
        <w:t>.</w:t>
      </w:r>
    </w:p>
    <w:p w14:paraId="3B8516AB" w14:textId="641AFBE1" w:rsidR="00FA37E2" w:rsidRPr="00FA37E2" w:rsidRDefault="00FA37E2" w:rsidP="00760C2B">
      <w:pPr>
        <w:pStyle w:val="Bibliography"/>
        <w:spacing w:after="240" w:line="240" w:lineRule="auto"/>
      </w:pPr>
      <w:r w:rsidRPr="00FA37E2">
        <w:t xml:space="preserve">Moloney, P. D., Scroggie, M. P. </w:t>
      </w:r>
      <w:r w:rsidR="0078055D">
        <w:t>and</w:t>
      </w:r>
      <w:r w:rsidRPr="00FA37E2">
        <w:t xml:space="preserve"> Ramsey, D. S. L. (2018). </w:t>
      </w:r>
      <w:r w:rsidRPr="00FA37E2">
        <w:rPr>
          <w:i/>
          <w:iCs/>
        </w:rPr>
        <w:t>Revisiting the Victorian kangaroo aerial survey design</w:t>
      </w:r>
      <w:r w:rsidRPr="00FA37E2">
        <w:t>. Unpublished Client Report. Arthur Rylah Institute for Environmental Research, Department of Environment, Land, Water and Planning</w:t>
      </w:r>
      <w:r w:rsidR="006F5F7E">
        <w:t xml:space="preserve">, </w:t>
      </w:r>
      <w:r w:rsidR="006F5F7E" w:rsidRPr="00B74EE5">
        <w:t>Heidelberg, Victoria</w:t>
      </w:r>
      <w:r w:rsidR="006F5F7E" w:rsidRPr="00740BB9">
        <w:t>.</w:t>
      </w:r>
    </w:p>
    <w:p w14:paraId="7BC36D51" w14:textId="22473441" w:rsidR="00FA37E2" w:rsidRPr="00FA37E2" w:rsidRDefault="00FA37E2" w:rsidP="00760C2B">
      <w:pPr>
        <w:pStyle w:val="Bibliography"/>
        <w:spacing w:after="240" w:line="240" w:lineRule="auto"/>
      </w:pPr>
      <w:r w:rsidRPr="00FA37E2">
        <w:lastRenderedPageBreak/>
        <w:t xml:space="preserve">Pople, A. R. (2008). Frequency and precision of aerial surveys for kangaroo management. </w:t>
      </w:r>
      <w:r w:rsidRPr="00FA37E2">
        <w:rPr>
          <w:i/>
          <w:iCs/>
        </w:rPr>
        <w:t>Wildlife Research</w:t>
      </w:r>
      <w:r w:rsidRPr="00FA37E2">
        <w:t xml:space="preserve"> </w:t>
      </w:r>
      <w:r w:rsidRPr="00954766">
        <w:rPr>
          <w:b/>
          <w:bCs/>
        </w:rPr>
        <w:t>35</w:t>
      </w:r>
      <w:r w:rsidRPr="00FA37E2">
        <w:t>, 340–348 https://doi.org/10.1071/WR07066</w:t>
      </w:r>
    </w:p>
    <w:p w14:paraId="1345BC68" w14:textId="77777777" w:rsidR="00FA37E2" w:rsidRPr="00FA37E2" w:rsidRDefault="00FA37E2" w:rsidP="00760C2B">
      <w:pPr>
        <w:pStyle w:val="Bibliography"/>
        <w:spacing w:after="240" w:line="240" w:lineRule="auto"/>
      </w:pPr>
      <w:r w:rsidRPr="00FA37E2">
        <w:t xml:space="preserve">R Core Team. (2022). </w:t>
      </w:r>
      <w:r w:rsidRPr="00FA37E2">
        <w:rPr>
          <w:i/>
          <w:iCs/>
        </w:rPr>
        <w:t>R: A Language and Environment for Statistical Computing</w:t>
      </w:r>
      <w:r w:rsidRPr="00FA37E2">
        <w:t xml:space="preserve"> (4.2.1). R Foundation for Statistical Computing.</w:t>
      </w:r>
    </w:p>
    <w:p w14:paraId="75599E8C" w14:textId="20AC6799" w:rsidR="00FA37E2" w:rsidRPr="00FA37E2" w:rsidRDefault="00FA37E2" w:rsidP="00760C2B">
      <w:pPr>
        <w:pStyle w:val="Bibliography"/>
        <w:spacing w:after="240" w:line="240" w:lineRule="auto"/>
      </w:pPr>
      <w:r w:rsidRPr="00FA37E2">
        <w:t xml:space="preserve">Scroggie, M. P. </w:t>
      </w:r>
      <w:r w:rsidR="0078055D">
        <w:t>and</w:t>
      </w:r>
      <w:r w:rsidRPr="00FA37E2">
        <w:t xml:space="preserve"> Ramsey, D. S. L. (2020). </w:t>
      </w:r>
      <w:r w:rsidRPr="00FA37E2">
        <w:rPr>
          <w:i/>
          <w:iCs/>
        </w:rPr>
        <w:t>A Spatial Harvest Model for Kangaroo Populations in Victoria</w:t>
      </w:r>
      <w:r w:rsidRPr="00FA37E2">
        <w:t>. Arthur Rylah Institute for Environmental Research Technical Report Series No. 315.</w:t>
      </w:r>
      <w:r w:rsidR="006F5F7E">
        <w:t xml:space="preserve"> </w:t>
      </w:r>
      <w:r w:rsidR="006F5F7E" w:rsidRPr="00FA37E2">
        <w:t>Department of Environment</w:t>
      </w:r>
      <w:r w:rsidR="006F5F7E">
        <w:t>,</w:t>
      </w:r>
      <w:r w:rsidR="006F5F7E" w:rsidRPr="00FA37E2">
        <w:t xml:space="preserve"> </w:t>
      </w:r>
      <w:r w:rsidR="006F5F7E" w:rsidRPr="00B74EE5">
        <w:t>Land, Water and Planning, Heidelberg, Victoria</w:t>
      </w:r>
      <w:r w:rsidR="006F5F7E" w:rsidRPr="00740BB9">
        <w:t>.</w:t>
      </w:r>
    </w:p>
    <w:p w14:paraId="0A24469E" w14:textId="009B3F23" w:rsidR="00FA37E2" w:rsidRDefault="00FA37E2" w:rsidP="00760C2B">
      <w:pPr>
        <w:pStyle w:val="Bibliography"/>
        <w:spacing w:after="240" w:line="240" w:lineRule="auto"/>
      </w:pPr>
      <w:r w:rsidRPr="00FA37E2">
        <w:t xml:space="preserve">Skalski, J. R. </w:t>
      </w:r>
      <w:r w:rsidR="0078055D">
        <w:t>and</w:t>
      </w:r>
      <w:r w:rsidRPr="00FA37E2">
        <w:t xml:space="preserve"> Millspaugh, J. J. (2002). Generic variance expressions, precision, and sampling optimization for the sex-age-kill model of population reconstruction. </w:t>
      </w:r>
      <w:r w:rsidRPr="00FA37E2">
        <w:rPr>
          <w:i/>
          <w:iCs/>
        </w:rPr>
        <w:t>Journal of Wildlife Management</w:t>
      </w:r>
      <w:r w:rsidRPr="00FA37E2">
        <w:t xml:space="preserve"> </w:t>
      </w:r>
      <w:r w:rsidRPr="00954766">
        <w:rPr>
          <w:b/>
          <w:bCs/>
        </w:rPr>
        <w:t>66</w:t>
      </w:r>
      <w:r w:rsidRPr="00FA37E2">
        <w:t>, 1308–1316.</w:t>
      </w:r>
    </w:p>
    <w:p w14:paraId="7610979F" w14:textId="15D05A8D" w:rsidR="00504A49" w:rsidRPr="0085730B" w:rsidRDefault="00504A49" w:rsidP="00760C2B">
      <w:pPr>
        <w:pStyle w:val="Bibliography"/>
        <w:spacing w:after="240" w:line="240" w:lineRule="auto"/>
        <w:rPr>
          <w:szCs w:val="20"/>
          <w:lang w:eastAsia="en-AU"/>
        </w:rPr>
      </w:pPr>
      <w:r w:rsidRPr="0085730B">
        <w:rPr>
          <w:szCs w:val="20"/>
        </w:rPr>
        <w:t>Thompson</w:t>
      </w:r>
      <w:r w:rsidRPr="0085730B">
        <w:rPr>
          <w:szCs w:val="20"/>
          <w:lang w:eastAsia="en-AU"/>
        </w:rPr>
        <w:t xml:space="preserve">, S. K. (1992). </w:t>
      </w:r>
      <w:r w:rsidRPr="00954766">
        <w:rPr>
          <w:i/>
          <w:szCs w:val="20"/>
          <w:lang w:eastAsia="en-AU"/>
        </w:rPr>
        <w:t>Sampling</w:t>
      </w:r>
      <w:r w:rsidRPr="00740BB9">
        <w:rPr>
          <w:iCs/>
          <w:szCs w:val="20"/>
          <w:lang w:eastAsia="en-AU"/>
        </w:rPr>
        <w:t>.</w:t>
      </w:r>
      <w:r w:rsidR="006F5F7E">
        <w:rPr>
          <w:iCs/>
          <w:szCs w:val="20"/>
          <w:lang w:eastAsia="en-AU"/>
        </w:rPr>
        <w:t xml:space="preserve"> </w:t>
      </w:r>
      <w:r w:rsidRPr="0085730B">
        <w:rPr>
          <w:szCs w:val="20"/>
          <w:lang w:eastAsia="en-AU"/>
        </w:rPr>
        <w:t xml:space="preserve">John Wiley </w:t>
      </w:r>
      <w:r w:rsidR="0078055D">
        <w:rPr>
          <w:szCs w:val="20"/>
          <w:lang w:eastAsia="en-AU"/>
        </w:rPr>
        <w:t>and</w:t>
      </w:r>
      <w:r w:rsidRPr="0085730B">
        <w:rPr>
          <w:szCs w:val="20"/>
          <w:lang w:eastAsia="en-AU"/>
        </w:rPr>
        <w:t xml:space="preserve"> Sons</w:t>
      </w:r>
      <w:r w:rsidR="00116205">
        <w:rPr>
          <w:szCs w:val="20"/>
          <w:lang w:eastAsia="en-AU"/>
        </w:rPr>
        <w:t>, New York</w:t>
      </w:r>
      <w:r w:rsidR="006F5F7E">
        <w:rPr>
          <w:szCs w:val="20"/>
          <w:lang w:eastAsia="en-AU"/>
        </w:rPr>
        <w:t>, USA</w:t>
      </w:r>
      <w:r w:rsidRPr="0085730B">
        <w:rPr>
          <w:szCs w:val="20"/>
          <w:lang w:eastAsia="en-AU"/>
        </w:rPr>
        <w:t>.</w:t>
      </w:r>
    </w:p>
    <w:p w14:paraId="2CB5C24A" w14:textId="5EACE583" w:rsidR="00FA37E2" w:rsidRPr="00FA37E2" w:rsidRDefault="00FA37E2" w:rsidP="00760C2B">
      <w:pPr>
        <w:pStyle w:val="Bibliography"/>
        <w:spacing w:after="240" w:line="240" w:lineRule="auto"/>
      </w:pPr>
      <w:r w:rsidRPr="00FA37E2">
        <w:t xml:space="preserve">Tracey, J. P., Fleming, P. J. S. </w:t>
      </w:r>
      <w:r w:rsidR="0078055D">
        <w:t>and</w:t>
      </w:r>
      <w:r w:rsidRPr="00FA37E2">
        <w:t xml:space="preserve"> Melville, G. J. (2008). Accuracy of some aerial survey estimators: Contrasts with known numbers. </w:t>
      </w:r>
      <w:r w:rsidRPr="00FA37E2">
        <w:rPr>
          <w:i/>
          <w:iCs/>
        </w:rPr>
        <w:t>Wildlife Research</w:t>
      </w:r>
      <w:r w:rsidRPr="00FA37E2">
        <w:t xml:space="preserve"> </w:t>
      </w:r>
      <w:r w:rsidRPr="00954766">
        <w:rPr>
          <w:b/>
          <w:bCs/>
        </w:rPr>
        <w:t>35</w:t>
      </w:r>
      <w:r w:rsidRPr="00FA37E2">
        <w:t>, 377–384 https://doi.org/10.1071/WR07105</w:t>
      </w:r>
    </w:p>
    <w:p w14:paraId="3A359AEC" w14:textId="17E4A3EA" w:rsidR="00DF1957" w:rsidRDefault="00947B08" w:rsidP="003C0955">
      <w:r>
        <w:fldChar w:fldCharType="end"/>
      </w:r>
    </w:p>
    <w:p w14:paraId="3334290E" w14:textId="73EE2B8D" w:rsidR="0042262E" w:rsidRDefault="000D5544" w:rsidP="0042262E">
      <w:pPr>
        <w:pStyle w:val="Heading1"/>
      </w:pPr>
      <w:r>
        <w:br w:type="page"/>
      </w:r>
      <w:bookmarkStart w:id="146" w:name="_Toc66275628"/>
      <w:bookmarkStart w:id="147" w:name="_Toc126738317"/>
      <w:r w:rsidR="0042262E">
        <w:lastRenderedPageBreak/>
        <w:t>Appendix</w:t>
      </w:r>
      <w:bookmarkEnd w:id="146"/>
      <w:bookmarkEnd w:id="147"/>
    </w:p>
    <w:p w14:paraId="4CA7DA83" w14:textId="129B8D42" w:rsidR="00AE61C9" w:rsidRPr="00AE61C9" w:rsidRDefault="0042262E" w:rsidP="00D82B5D">
      <w:pPr>
        <w:pStyle w:val="Caption-Table"/>
      </w:pPr>
      <w:bookmarkStart w:id="148" w:name="_Toc126737360"/>
      <w:r>
        <w:t>Table A1</w:t>
      </w:r>
      <w:r w:rsidR="00DD674B">
        <w:t xml:space="preserve">. </w:t>
      </w:r>
      <w:r>
        <w:t>Akaike’s Information Criterion (AIC) for detection function models considered in the analysis of the distance sampling data</w:t>
      </w:r>
      <w:r w:rsidR="00DD674B">
        <w:t>.</w:t>
      </w:r>
      <w:bookmarkEnd w:id="148"/>
      <w:r w:rsidR="00DD674B">
        <w:t xml:space="preserve"> </w:t>
      </w:r>
    </w:p>
    <w:p w14:paraId="7317C172" w14:textId="7486CC07" w:rsidR="0042262E" w:rsidRPr="00B74EE5" w:rsidRDefault="0042262E" w:rsidP="00954766">
      <w:r w:rsidRPr="00B74EE5">
        <w:t>Models with lower AIC values (</w:t>
      </w:r>
      <w:r w:rsidRPr="00B74EE5">
        <w:rPr>
          <w:szCs w:val="20"/>
        </w:rPr>
        <w:t>ΔAIC</w:t>
      </w:r>
      <w:r w:rsidRPr="00B74EE5">
        <w:t xml:space="preserve">) are </w:t>
      </w:r>
      <w:r w:rsidR="0060589E" w:rsidRPr="00B74EE5">
        <w:t>better</w:t>
      </w:r>
      <w:r w:rsidRPr="00B74EE5">
        <w:t xml:space="preserve"> supported by the data</w:t>
      </w:r>
      <w:r w:rsidR="00DD674B">
        <w:t xml:space="preserve">. </w:t>
      </w:r>
    </w:p>
    <w:tbl>
      <w:tblPr>
        <w:tblStyle w:val="DELWPTable"/>
        <w:tblW w:w="4945" w:type="pct"/>
        <w:tblLook w:val="07E0" w:firstRow="1" w:lastRow="1" w:firstColumn="1" w:lastColumn="1" w:noHBand="1" w:noVBand="1"/>
      </w:tblPr>
      <w:tblGrid>
        <w:gridCol w:w="7474"/>
        <w:gridCol w:w="1128"/>
        <w:gridCol w:w="931"/>
      </w:tblGrid>
      <w:tr w:rsidR="0042262E" w:rsidRPr="0042262E" w14:paraId="72DF4323" w14:textId="77777777" w:rsidTr="00A466C1">
        <w:trPr>
          <w:cnfStyle w:val="100000000000" w:firstRow="1" w:lastRow="0" w:firstColumn="0" w:lastColumn="0" w:oddVBand="0" w:evenVBand="0" w:oddHBand="0" w:evenHBand="0" w:firstRowFirstColumn="0" w:firstRowLastColumn="0" w:lastRowFirstColumn="0" w:lastRowLastColumn="0"/>
        </w:trPr>
        <w:tc>
          <w:tcPr>
            <w:tcW w:w="0" w:type="auto"/>
          </w:tcPr>
          <w:p w14:paraId="71651791" w14:textId="77777777" w:rsidR="0042262E" w:rsidRPr="0042262E" w:rsidRDefault="0042262E" w:rsidP="0042262E">
            <w:pPr>
              <w:pStyle w:val="Compact"/>
              <w:rPr>
                <w:rFonts w:ascii="Arial" w:hAnsi="Arial" w:cs="Arial"/>
                <w:sz w:val="20"/>
                <w:szCs w:val="20"/>
              </w:rPr>
            </w:pPr>
            <w:r w:rsidRPr="0042262E">
              <w:rPr>
                <w:rFonts w:ascii="Arial" w:hAnsi="Arial" w:cs="Arial"/>
                <w:sz w:val="20"/>
                <w:szCs w:val="20"/>
              </w:rPr>
              <w:t>Model</w:t>
            </w:r>
          </w:p>
        </w:tc>
        <w:tc>
          <w:tcPr>
            <w:tcW w:w="0" w:type="auto"/>
          </w:tcPr>
          <w:p w14:paraId="4E45F7E8" w14:textId="77777777" w:rsidR="0042262E" w:rsidRPr="0042262E" w:rsidRDefault="0042262E" w:rsidP="0042262E">
            <w:pPr>
              <w:pStyle w:val="Compact"/>
              <w:jc w:val="center"/>
              <w:rPr>
                <w:rFonts w:ascii="Arial" w:hAnsi="Arial" w:cs="Arial"/>
                <w:sz w:val="20"/>
                <w:szCs w:val="20"/>
              </w:rPr>
            </w:pPr>
            <w:r w:rsidRPr="0042262E">
              <w:rPr>
                <w:rFonts w:ascii="Arial" w:hAnsi="Arial" w:cs="Arial"/>
                <w:sz w:val="20"/>
                <w:szCs w:val="20"/>
              </w:rPr>
              <w:t>AIC</w:t>
            </w:r>
          </w:p>
        </w:tc>
        <w:tc>
          <w:tcPr>
            <w:tcW w:w="0" w:type="auto"/>
          </w:tcPr>
          <w:p w14:paraId="6D445E37" w14:textId="77777777" w:rsidR="0042262E" w:rsidRPr="0042262E" w:rsidRDefault="0042262E" w:rsidP="0042262E">
            <w:pPr>
              <w:pStyle w:val="Compact"/>
              <w:jc w:val="center"/>
              <w:rPr>
                <w:rFonts w:ascii="Arial" w:hAnsi="Arial" w:cs="Arial"/>
                <w:sz w:val="20"/>
                <w:szCs w:val="20"/>
              </w:rPr>
            </w:pPr>
            <w:r w:rsidRPr="0042262E">
              <w:rPr>
                <w:rFonts w:ascii="Arial" w:hAnsi="Arial" w:cs="Arial"/>
                <w:sz w:val="20"/>
                <w:szCs w:val="20"/>
              </w:rPr>
              <w:t>ΔAIC</w:t>
            </w:r>
          </w:p>
        </w:tc>
      </w:tr>
      <w:tr w:rsidR="009A50E9" w:rsidRPr="0042262E" w14:paraId="5932EA82" w14:textId="77777777" w:rsidTr="00A466C1">
        <w:tc>
          <w:tcPr>
            <w:tcW w:w="0" w:type="auto"/>
          </w:tcPr>
          <w:p w14:paraId="7A1F89ED" w14:textId="053270E2" w:rsidR="009A50E9" w:rsidRPr="0042262E" w:rsidRDefault="009A50E9" w:rsidP="00954766">
            <w:pPr>
              <w:pStyle w:val="Tablebodytext"/>
            </w:pPr>
            <w:r w:rsidRPr="377A442B">
              <w:t>Half-normal with second and third order cosine adjustments</w:t>
            </w:r>
          </w:p>
        </w:tc>
        <w:tc>
          <w:tcPr>
            <w:tcW w:w="0" w:type="auto"/>
          </w:tcPr>
          <w:p w14:paraId="26FB3ED0" w14:textId="7B2152F5" w:rsidR="009A50E9" w:rsidRPr="00CF53E6" w:rsidRDefault="009A50E9" w:rsidP="00954766">
            <w:pPr>
              <w:pStyle w:val="Tablebodytext"/>
            </w:pPr>
            <w:r w:rsidRPr="00DD72DF">
              <w:t>5136.1</w:t>
            </w:r>
          </w:p>
        </w:tc>
        <w:tc>
          <w:tcPr>
            <w:tcW w:w="0" w:type="auto"/>
          </w:tcPr>
          <w:p w14:paraId="0FA572D4" w14:textId="1E5603EE" w:rsidR="009A50E9" w:rsidRPr="00CF53E6" w:rsidRDefault="009A50E9" w:rsidP="00954766">
            <w:pPr>
              <w:pStyle w:val="Tablebodytext"/>
            </w:pPr>
          </w:p>
        </w:tc>
      </w:tr>
      <w:tr w:rsidR="009A50E9" w:rsidRPr="0042262E" w14:paraId="61B549D8" w14:textId="77777777" w:rsidTr="00A466C1">
        <w:tc>
          <w:tcPr>
            <w:tcW w:w="0" w:type="auto"/>
          </w:tcPr>
          <w:p w14:paraId="1F7D6461" w14:textId="0630CDA1" w:rsidR="009A50E9" w:rsidRPr="377A442B" w:rsidRDefault="009A50E9" w:rsidP="00954766">
            <w:pPr>
              <w:pStyle w:val="Tablebodytext"/>
            </w:pPr>
            <w:r w:rsidRPr="377A442B">
              <w:t>Hazard-rate</w:t>
            </w:r>
            <w:r w:rsidR="00B51722">
              <w:t xml:space="preserve"> (no adjustment terms)</w:t>
            </w:r>
          </w:p>
        </w:tc>
        <w:tc>
          <w:tcPr>
            <w:tcW w:w="0" w:type="auto"/>
          </w:tcPr>
          <w:p w14:paraId="28809CDB" w14:textId="7B6322BB" w:rsidR="009A50E9" w:rsidRPr="00DD72DF" w:rsidRDefault="009A50E9" w:rsidP="00954766">
            <w:pPr>
              <w:pStyle w:val="Tablebodytext"/>
            </w:pPr>
            <w:r w:rsidRPr="00DD72DF">
              <w:t>5148.9</w:t>
            </w:r>
          </w:p>
        </w:tc>
        <w:tc>
          <w:tcPr>
            <w:tcW w:w="0" w:type="auto"/>
          </w:tcPr>
          <w:p w14:paraId="690E3933" w14:textId="5121943B" w:rsidR="009A50E9" w:rsidRPr="00CF53E6" w:rsidRDefault="00E37A3E" w:rsidP="00954766">
            <w:pPr>
              <w:pStyle w:val="Tablebodytext"/>
            </w:pPr>
            <w:r w:rsidRPr="00CF53E6">
              <w:t>12.8</w:t>
            </w:r>
          </w:p>
        </w:tc>
      </w:tr>
      <w:tr w:rsidR="009A50E9" w:rsidRPr="0042262E" w14:paraId="0FF9EE20" w14:textId="77777777" w:rsidTr="00A466C1">
        <w:tc>
          <w:tcPr>
            <w:tcW w:w="0" w:type="auto"/>
          </w:tcPr>
          <w:p w14:paraId="115B5F9C" w14:textId="519744DC" w:rsidR="009A50E9" w:rsidRPr="0042262E" w:rsidRDefault="00E37A3E" w:rsidP="00954766">
            <w:pPr>
              <w:pStyle w:val="Tablebodytext"/>
            </w:pPr>
            <w:r w:rsidRPr="377A442B">
              <w:t>Half-normal with second order cosine adjustments</w:t>
            </w:r>
          </w:p>
        </w:tc>
        <w:tc>
          <w:tcPr>
            <w:tcW w:w="0" w:type="auto"/>
          </w:tcPr>
          <w:p w14:paraId="796FAA1A" w14:textId="33399246" w:rsidR="009A50E9" w:rsidRPr="00CF53E6" w:rsidRDefault="00E37A3E" w:rsidP="00954766">
            <w:pPr>
              <w:pStyle w:val="Tablebodytext"/>
            </w:pPr>
            <w:r w:rsidRPr="00DD72DF">
              <w:t>5151.2</w:t>
            </w:r>
          </w:p>
        </w:tc>
        <w:tc>
          <w:tcPr>
            <w:tcW w:w="0" w:type="auto"/>
          </w:tcPr>
          <w:p w14:paraId="4BDD9DC2" w14:textId="42AD65EA" w:rsidR="009A50E9" w:rsidRPr="00CF53E6" w:rsidRDefault="00E37A3E" w:rsidP="00954766">
            <w:pPr>
              <w:pStyle w:val="Tablebodytext"/>
            </w:pPr>
            <w:r w:rsidRPr="00DD72DF">
              <w:t>15.1</w:t>
            </w:r>
          </w:p>
        </w:tc>
      </w:tr>
      <w:tr w:rsidR="009A50E9" w:rsidRPr="0042262E" w14:paraId="2B688068" w14:textId="77777777" w:rsidTr="00A466C1">
        <w:tc>
          <w:tcPr>
            <w:tcW w:w="0" w:type="auto"/>
          </w:tcPr>
          <w:p w14:paraId="02310284" w14:textId="4BE87685" w:rsidR="009A50E9" w:rsidRPr="0042262E" w:rsidRDefault="00E37A3E" w:rsidP="00954766">
            <w:pPr>
              <w:pStyle w:val="Tablebodytext"/>
            </w:pPr>
            <w:r w:rsidRPr="377A442B">
              <w:t>Half-normal with second to fourth order cosine adjustments</w:t>
            </w:r>
            <w:r w:rsidRPr="377A442B" w:rsidDel="00E37A3E">
              <w:t xml:space="preserve"> </w:t>
            </w:r>
          </w:p>
        </w:tc>
        <w:tc>
          <w:tcPr>
            <w:tcW w:w="0" w:type="auto"/>
          </w:tcPr>
          <w:p w14:paraId="2D3A40F8" w14:textId="3017A3E9" w:rsidR="009A50E9" w:rsidRPr="00CF53E6" w:rsidRDefault="00E37A3E" w:rsidP="00954766">
            <w:pPr>
              <w:pStyle w:val="Tablebodytext"/>
            </w:pPr>
            <w:r w:rsidRPr="00DD72DF">
              <w:t>5153.4</w:t>
            </w:r>
          </w:p>
        </w:tc>
        <w:tc>
          <w:tcPr>
            <w:tcW w:w="0" w:type="auto"/>
          </w:tcPr>
          <w:p w14:paraId="2EDB3AB8" w14:textId="15F7E216" w:rsidR="009A50E9" w:rsidRPr="00CF53E6" w:rsidRDefault="00E37A3E" w:rsidP="00954766">
            <w:pPr>
              <w:pStyle w:val="Tablebodytext"/>
            </w:pPr>
            <w:r w:rsidRPr="00DD72DF">
              <w:t>17.3</w:t>
            </w:r>
          </w:p>
        </w:tc>
      </w:tr>
      <w:tr w:rsidR="00E37A3E" w:rsidRPr="0042262E" w14:paraId="496F7E0E" w14:textId="77777777" w:rsidTr="00A466C1">
        <w:tc>
          <w:tcPr>
            <w:tcW w:w="0" w:type="auto"/>
          </w:tcPr>
          <w:p w14:paraId="6312EE45" w14:textId="39A3D049" w:rsidR="00E37A3E" w:rsidRPr="0042262E" w:rsidRDefault="00E37A3E" w:rsidP="00954766">
            <w:pPr>
              <w:pStyle w:val="Tablebodytext"/>
            </w:pPr>
            <w:r w:rsidRPr="377A442B">
              <w:t>Hazard-rate with second order cosine adjustments</w:t>
            </w:r>
          </w:p>
        </w:tc>
        <w:tc>
          <w:tcPr>
            <w:tcW w:w="0" w:type="auto"/>
          </w:tcPr>
          <w:p w14:paraId="684BBAC2" w14:textId="5C7A50D7" w:rsidR="00E37A3E" w:rsidRPr="00CF53E6" w:rsidRDefault="00E37A3E" w:rsidP="00954766">
            <w:pPr>
              <w:pStyle w:val="Tablebodytext"/>
            </w:pPr>
            <w:r w:rsidRPr="00DD72DF">
              <w:t>5157.1</w:t>
            </w:r>
          </w:p>
        </w:tc>
        <w:tc>
          <w:tcPr>
            <w:tcW w:w="0" w:type="auto"/>
          </w:tcPr>
          <w:p w14:paraId="3C48A1AF" w14:textId="5B7C3D84" w:rsidR="00E37A3E" w:rsidRPr="00CF53E6" w:rsidRDefault="00E37A3E" w:rsidP="00954766">
            <w:pPr>
              <w:pStyle w:val="Tablebodytext"/>
            </w:pPr>
            <w:r w:rsidRPr="00DD72DF">
              <w:t>21.0</w:t>
            </w:r>
          </w:p>
        </w:tc>
      </w:tr>
      <w:tr w:rsidR="00E37A3E" w:rsidRPr="0042262E" w14:paraId="51D5BDD5" w14:textId="77777777" w:rsidTr="00A466C1">
        <w:tc>
          <w:tcPr>
            <w:tcW w:w="0" w:type="auto"/>
          </w:tcPr>
          <w:p w14:paraId="5543C3DD" w14:textId="47A5B23D" w:rsidR="00E37A3E" w:rsidRPr="0042262E" w:rsidRDefault="00E37A3E" w:rsidP="00954766">
            <w:pPr>
              <w:pStyle w:val="Tablebodytext"/>
            </w:pPr>
            <w:r w:rsidRPr="377A442B">
              <w:t>Half-normal</w:t>
            </w:r>
            <w:r w:rsidR="00B51722">
              <w:t xml:space="preserve"> (no adjustment terms)</w:t>
            </w:r>
          </w:p>
        </w:tc>
        <w:tc>
          <w:tcPr>
            <w:tcW w:w="0" w:type="auto"/>
          </w:tcPr>
          <w:p w14:paraId="23BDDAE4" w14:textId="622115A5" w:rsidR="00E37A3E" w:rsidRPr="00CF53E6" w:rsidRDefault="00E37A3E" w:rsidP="00954766">
            <w:pPr>
              <w:pStyle w:val="Tablebodytext"/>
            </w:pPr>
            <w:r w:rsidRPr="00DD72DF">
              <w:t>5186.9</w:t>
            </w:r>
          </w:p>
        </w:tc>
        <w:tc>
          <w:tcPr>
            <w:tcW w:w="0" w:type="auto"/>
          </w:tcPr>
          <w:p w14:paraId="45831BFE" w14:textId="2A483FF2" w:rsidR="00E37A3E" w:rsidRPr="00CF53E6" w:rsidRDefault="00E37A3E" w:rsidP="00954766">
            <w:pPr>
              <w:pStyle w:val="Tablebodytext"/>
            </w:pPr>
            <w:r w:rsidRPr="00DD72DF">
              <w:t>50.8</w:t>
            </w:r>
          </w:p>
        </w:tc>
      </w:tr>
    </w:tbl>
    <w:p w14:paraId="140A17F6" w14:textId="1C7322FC" w:rsidR="00C54A1F" w:rsidRDefault="00C54A1F" w:rsidP="00AE182B">
      <w:pPr>
        <w:pStyle w:val="Caption-Figure"/>
      </w:pPr>
    </w:p>
    <w:p w14:paraId="326F381B" w14:textId="77777777" w:rsidR="00543EE0" w:rsidRDefault="00543EE0" w:rsidP="00543EE0">
      <w:pPr>
        <w:pStyle w:val="BodyText"/>
      </w:pPr>
    </w:p>
    <w:p w14:paraId="6A73DB8C" w14:textId="724E2B71" w:rsidR="00806A2B" w:rsidRDefault="00543EE0" w:rsidP="004D0D2B">
      <w:pPr>
        <w:pStyle w:val="Caption-Table"/>
      </w:pPr>
      <w:bookmarkStart w:id="149" w:name="_Toc126737361"/>
      <w:r>
        <w:t>Table A2</w:t>
      </w:r>
      <w:r w:rsidR="00DD674B">
        <w:t xml:space="preserve">. </w:t>
      </w:r>
      <w:r>
        <w:t>Relative precision (coefficient of variation</w:t>
      </w:r>
      <w:r w:rsidR="00A85919">
        <w:t xml:space="preserve"> %</w:t>
      </w:r>
      <w:r>
        <w:t>) of kangaroo abundan</w:t>
      </w:r>
      <w:r w:rsidRPr="00001464">
        <w:t>c</w:t>
      </w:r>
      <w:r>
        <w:t>e estimates as a percentage for various populations of kangaroos across Victoria in 2017, 2018, 2020 and 2021.</w:t>
      </w:r>
      <w:bookmarkEnd w:id="149"/>
    </w:p>
    <w:p w14:paraId="6EE966DF" w14:textId="3273C56D" w:rsidR="00543EE0" w:rsidRPr="00B74EE5" w:rsidRDefault="00543EE0" w:rsidP="00954766">
      <w:r w:rsidRPr="00B74EE5">
        <w:t xml:space="preserve">Lower values indicate </w:t>
      </w:r>
      <w:r w:rsidR="00DF5145" w:rsidRPr="00B74EE5">
        <w:t>more precise population estimates</w:t>
      </w:r>
      <w:r w:rsidRPr="00B74EE5">
        <w:t>.</w:t>
      </w:r>
      <w:r w:rsidR="00111749" w:rsidRPr="00B74EE5">
        <w:t xml:space="preserve"> </w:t>
      </w:r>
      <w:r w:rsidR="00544F5A" w:rsidRPr="00B74EE5">
        <w:t>Precision</w:t>
      </w:r>
      <w:r w:rsidR="00111749" w:rsidRPr="00B74EE5">
        <w:t xml:space="preserve"> under </w:t>
      </w:r>
      <w:r w:rsidR="00DE1A0C" w:rsidRPr="00B74EE5">
        <w:t>the 20</w:t>
      </w:r>
      <w:r w:rsidR="00B3414D" w:rsidRPr="00B74EE5">
        <w:t>% CV</w:t>
      </w:r>
      <w:r w:rsidR="00C248AB" w:rsidRPr="00B74EE5">
        <w:t xml:space="preserve"> threshold</w:t>
      </w:r>
      <w:r w:rsidR="0070451D" w:rsidRPr="00B74EE5">
        <w:t xml:space="preserve"> </w:t>
      </w:r>
      <w:r w:rsidR="00C248AB" w:rsidRPr="00B74EE5">
        <w:t xml:space="preserve">are coloured </w:t>
      </w:r>
      <w:r w:rsidR="0070451D" w:rsidRPr="00B74EE5">
        <w:t xml:space="preserve">green, </w:t>
      </w:r>
      <w:r w:rsidR="0022177E" w:rsidRPr="00B74EE5">
        <w:t xml:space="preserve">between </w:t>
      </w:r>
      <w:r w:rsidR="00B43A65" w:rsidRPr="00B74EE5">
        <w:t>thresholds (</w:t>
      </w:r>
      <w:r w:rsidR="0022177E" w:rsidRPr="00B74EE5">
        <w:t>2</w:t>
      </w:r>
      <w:r w:rsidR="00B43A65" w:rsidRPr="00B74EE5">
        <w:t>0</w:t>
      </w:r>
      <w:r w:rsidR="00904785">
        <w:rPr>
          <w:b/>
          <w:bCs/>
        </w:rPr>
        <w:t>–</w:t>
      </w:r>
      <w:r w:rsidR="0022177E" w:rsidRPr="00B74EE5">
        <w:t>50</w:t>
      </w:r>
      <w:r w:rsidR="00544F5A" w:rsidRPr="00B74EE5">
        <w:t>% CV)</w:t>
      </w:r>
      <w:r w:rsidR="0022177E" w:rsidRPr="00B74EE5">
        <w:t xml:space="preserve"> </w:t>
      </w:r>
      <w:r w:rsidR="00544F5A" w:rsidRPr="00B74EE5">
        <w:t xml:space="preserve">are coloured </w:t>
      </w:r>
      <w:r w:rsidR="0022177E" w:rsidRPr="00B74EE5">
        <w:t>yellow</w:t>
      </w:r>
      <w:r w:rsidR="008E06C6" w:rsidRPr="00B74EE5">
        <w:t xml:space="preserve">, </w:t>
      </w:r>
      <w:r w:rsidR="001E5850" w:rsidRPr="00B74EE5">
        <w:t>and</w:t>
      </w:r>
      <w:r w:rsidR="008E06C6" w:rsidRPr="00B74EE5">
        <w:t xml:space="preserve"> over </w:t>
      </w:r>
      <w:r w:rsidR="00904785">
        <w:rPr>
          <w:b/>
          <w:bCs/>
        </w:rPr>
        <w:t xml:space="preserve">the </w:t>
      </w:r>
      <w:r w:rsidR="008E06C6" w:rsidRPr="00B74EE5">
        <w:t>50</w:t>
      </w:r>
      <w:r w:rsidR="001E5850" w:rsidRPr="00B74EE5">
        <w:t>% CV threshold</w:t>
      </w:r>
      <w:r w:rsidR="008E06C6" w:rsidRPr="00B74EE5">
        <w:t xml:space="preserve"> </w:t>
      </w:r>
      <w:r w:rsidR="001E5850" w:rsidRPr="00B74EE5">
        <w:t xml:space="preserve">are coloured </w:t>
      </w:r>
      <w:r w:rsidR="008E06C6" w:rsidRPr="00B74EE5">
        <w:t>red.</w:t>
      </w:r>
    </w:p>
    <w:tbl>
      <w:tblPr>
        <w:tblStyle w:val="DELWPTable"/>
        <w:tblW w:w="0" w:type="auto"/>
        <w:tblLook w:val="07E0" w:firstRow="1" w:lastRow="1" w:firstColumn="1" w:lastColumn="1" w:noHBand="1" w:noVBand="1"/>
      </w:tblPr>
      <w:tblGrid>
        <w:gridCol w:w="1672"/>
        <w:gridCol w:w="1172"/>
        <w:gridCol w:w="661"/>
        <w:gridCol w:w="661"/>
        <w:gridCol w:w="661"/>
        <w:gridCol w:w="773"/>
      </w:tblGrid>
      <w:tr w:rsidR="00760C2B" w14:paraId="7F92E62F" w14:textId="77777777" w:rsidTr="00727BDA">
        <w:trPr>
          <w:cnfStyle w:val="100000000000" w:firstRow="1" w:lastRow="0" w:firstColumn="0" w:lastColumn="0" w:oddVBand="0" w:evenVBand="0" w:oddHBand="0" w:evenHBand="0" w:firstRowFirstColumn="0" w:firstRowLastColumn="0" w:lastRowFirstColumn="0" w:lastRowLastColumn="0"/>
        </w:trPr>
        <w:tc>
          <w:tcPr>
            <w:tcW w:w="0" w:type="auto"/>
          </w:tcPr>
          <w:p w14:paraId="6E728714" w14:textId="77777777" w:rsidR="00760C2B" w:rsidRPr="00B50AB6" w:rsidRDefault="00760C2B" w:rsidP="00954766">
            <w:pPr>
              <w:pStyle w:val="Tableheadingtext"/>
            </w:pPr>
          </w:p>
        </w:tc>
        <w:tc>
          <w:tcPr>
            <w:tcW w:w="0" w:type="auto"/>
          </w:tcPr>
          <w:p w14:paraId="3AB4FD35" w14:textId="77777777" w:rsidR="00760C2B" w:rsidRPr="00B50AB6" w:rsidRDefault="00760C2B" w:rsidP="00954766">
            <w:pPr>
              <w:pStyle w:val="Tableheadingtext"/>
            </w:pPr>
          </w:p>
        </w:tc>
        <w:tc>
          <w:tcPr>
            <w:tcW w:w="0" w:type="auto"/>
            <w:gridSpan w:val="4"/>
          </w:tcPr>
          <w:p w14:paraId="4C62A64E" w14:textId="77777777" w:rsidR="00760C2B" w:rsidRPr="002A4C01" w:rsidRDefault="00760C2B" w:rsidP="00954766">
            <w:pPr>
              <w:pStyle w:val="Tableheadingtext"/>
              <w:rPr>
                <w:bCs/>
              </w:rPr>
            </w:pPr>
            <w:r w:rsidRPr="002A4C01">
              <w:rPr>
                <w:bCs/>
              </w:rPr>
              <w:t>Coefficient of variation (%)</w:t>
            </w:r>
          </w:p>
        </w:tc>
      </w:tr>
      <w:tr w:rsidR="00760C2B" w14:paraId="0A111F5E" w14:textId="77777777" w:rsidTr="00727BDA">
        <w:tc>
          <w:tcPr>
            <w:tcW w:w="0" w:type="auto"/>
            <w:shd w:val="clear" w:color="auto" w:fill="00B2A9" w:themeFill="text1"/>
          </w:tcPr>
          <w:p w14:paraId="41958FD6" w14:textId="77777777" w:rsidR="00760C2B" w:rsidRPr="002A4C01" w:rsidRDefault="00760C2B" w:rsidP="00954766">
            <w:pPr>
              <w:pStyle w:val="Tableheadingtext"/>
              <w:rPr>
                <w:bCs/>
              </w:rPr>
            </w:pPr>
            <w:r w:rsidRPr="002A4C01">
              <w:rPr>
                <w:bCs/>
              </w:rPr>
              <w:t>Region</w:t>
            </w:r>
          </w:p>
        </w:tc>
        <w:tc>
          <w:tcPr>
            <w:tcW w:w="0" w:type="auto"/>
            <w:shd w:val="clear" w:color="auto" w:fill="00B2A9" w:themeFill="text1"/>
          </w:tcPr>
          <w:p w14:paraId="21BBDAD6" w14:textId="77777777" w:rsidR="00760C2B" w:rsidRPr="002A4C01" w:rsidRDefault="00760C2B" w:rsidP="00954766">
            <w:pPr>
              <w:pStyle w:val="Tableheadingtext"/>
              <w:rPr>
                <w:bCs/>
              </w:rPr>
            </w:pPr>
            <w:r w:rsidRPr="002A4C01">
              <w:rPr>
                <w:bCs/>
              </w:rPr>
              <w:t>Species</w:t>
            </w:r>
          </w:p>
        </w:tc>
        <w:tc>
          <w:tcPr>
            <w:tcW w:w="0" w:type="auto"/>
            <w:shd w:val="clear" w:color="auto" w:fill="00B2A9" w:themeFill="text1"/>
          </w:tcPr>
          <w:p w14:paraId="3EC71244" w14:textId="77777777" w:rsidR="00760C2B" w:rsidRPr="002A4C01" w:rsidRDefault="00760C2B" w:rsidP="00954766">
            <w:pPr>
              <w:pStyle w:val="Tableheadingtext"/>
              <w:rPr>
                <w:bCs/>
              </w:rPr>
            </w:pPr>
            <w:r w:rsidRPr="002A4C01">
              <w:rPr>
                <w:bCs/>
              </w:rPr>
              <w:t>2017</w:t>
            </w:r>
          </w:p>
        </w:tc>
        <w:tc>
          <w:tcPr>
            <w:tcW w:w="0" w:type="auto"/>
            <w:shd w:val="clear" w:color="auto" w:fill="00B2A9" w:themeFill="text1"/>
          </w:tcPr>
          <w:p w14:paraId="7614A253" w14:textId="77777777" w:rsidR="00760C2B" w:rsidRPr="002A4C01" w:rsidRDefault="00760C2B" w:rsidP="00954766">
            <w:pPr>
              <w:pStyle w:val="Tableheadingtext"/>
              <w:rPr>
                <w:bCs/>
              </w:rPr>
            </w:pPr>
            <w:r w:rsidRPr="002A4C01">
              <w:rPr>
                <w:bCs/>
              </w:rPr>
              <w:t>2018</w:t>
            </w:r>
          </w:p>
        </w:tc>
        <w:tc>
          <w:tcPr>
            <w:tcW w:w="0" w:type="auto"/>
            <w:shd w:val="clear" w:color="auto" w:fill="00B2A9" w:themeFill="text1"/>
          </w:tcPr>
          <w:p w14:paraId="10A45260" w14:textId="77777777" w:rsidR="00760C2B" w:rsidRPr="002A4C01" w:rsidRDefault="00760C2B" w:rsidP="00954766">
            <w:pPr>
              <w:pStyle w:val="Tableheadingtext"/>
              <w:rPr>
                <w:bCs/>
              </w:rPr>
            </w:pPr>
            <w:r w:rsidRPr="002A4C01">
              <w:rPr>
                <w:bCs/>
              </w:rPr>
              <w:t>2020</w:t>
            </w:r>
          </w:p>
        </w:tc>
        <w:tc>
          <w:tcPr>
            <w:tcW w:w="0" w:type="auto"/>
            <w:shd w:val="clear" w:color="auto" w:fill="00B2A9" w:themeFill="text1"/>
          </w:tcPr>
          <w:p w14:paraId="0AF8E90C" w14:textId="294FB25C" w:rsidR="00760C2B" w:rsidRPr="002A4C01" w:rsidRDefault="00DB64A1" w:rsidP="00954766">
            <w:pPr>
              <w:pStyle w:val="Tableheadingtext"/>
              <w:rPr>
                <w:bCs/>
              </w:rPr>
            </w:pPr>
            <w:r>
              <w:rPr>
                <w:bCs/>
              </w:rPr>
              <w:t xml:space="preserve"> </w:t>
            </w:r>
            <w:r w:rsidR="006805F8">
              <w:rPr>
                <w:bCs/>
              </w:rPr>
              <w:t xml:space="preserve"> </w:t>
            </w:r>
            <w:r w:rsidR="00760C2B">
              <w:rPr>
                <w:bCs/>
              </w:rPr>
              <w:t>2022</w:t>
            </w:r>
          </w:p>
        </w:tc>
      </w:tr>
      <w:tr w:rsidR="00760C2B" w14:paraId="4140CD72" w14:textId="77777777" w:rsidTr="00B748D3">
        <w:tc>
          <w:tcPr>
            <w:tcW w:w="0" w:type="auto"/>
          </w:tcPr>
          <w:p w14:paraId="4DED20DB" w14:textId="77777777" w:rsidR="00760C2B" w:rsidRPr="00B50AB6" w:rsidRDefault="00760C2B" w:rsidP="00954766">
            <w:pPr>
              <w:pStyle w:val="Tablebodytext"/>
            </w:pPr>
            <w:r w:rsidRPr="00641572">
              <w:t>Mallee</w:t>
            </w:r>
          </w:p>
        </w:tc>
        <w:tc>
          <w:tcPr>
            <w:tcW w:w="0" w:type="auto"/>
          </w:tcPr>
          <w:p w14:paraId="1D1244E2" w14:textId="77777777" w:rsidR="00760C2B" w:rsidRPr="00B50AB6" w:rsidRDefault="00760C2B" w:rsidP="00954766">
            <w:pPr>
              <w:pStyle w:val="Tablebodytext"/>
            </w:pPr>
            <w:r>
              <w:t>RK</w:t>
            </w:r>
          </w:p>
        </w:tc>
        <w:tc>
          <w:tcPr>
            <w:tcW w:w="0" w:type="auto"/>
            <w:shd w:val="clear" w:color="auto" w:fill="FF0000"/>
          </w:tcPr>
          <w:p w14:paraId="60E944FA" w14:textId="77777777" w:rsidR="00760C2B" w:rsidRPr="00B50AB6" w:rsidRDefault="00760C2B" w:rsidP="00954766">
            <w:pPr>
              <w:pStyle w:val="Tablebodytext"/>
            </w:pPr>
            <w:r w:rsidRPr="00641572">
              <w:t>67</w:t>
            </w:r>
          </w:p>
        </w:tc>
        <w:tc>
          <w:tcPr>
            <w:tcW w:w="0" w:type="auto"/>
            <w:shd w:val="clear" w:color="auto" w:fill="FFFF00"/>
          </w:tcPr>
          <w:p w14:paraId="70081178" w14:textId="77777777" w:rsidR="00760C2B" w:rsidRPr="00B50AB6" w:rsidRDefault="00760C2B" w:rsidP="00954766">
            <w:pPr>
              <w:pStyle w:val="Tablebodytext"/>
            </w:pPr>
            <w:r w:rsidRPr="00641572">
              <w:t>25.9</w:t>
            </w:r>
          </w:p>
        </w:tc>
        <w:tc>
          <w:tcPr>
            <w:tcW w:w="0" w:type="auto"/>
            <w:shd w:val="clear" w:color="auto" w:fill="FFFF00"/>
          </w:tcPr>
          <w:p w14:paraId="009322F5" w14:textId="77777777" w:rsidR="00760C2B" w:rsidRPr="00B50AB6" w:rsidRDefault="00760C2B" w:rsidP="00954766">
            <w:pPr>
              <w:pStyle w:val="Tablebodytext"/>
            </w:pPr>
            <w:r w:rsidRPr="00641572">
              <w:t>40.9</w:t>
            </w:r>
          </w:p>
        </w:tc>
        <w:tc>
          <w:tcPr>
            <w:tcW w:w="0" w:type="auto"/>
            <w:shd w:val="clear" w:color="auto" w:fill="FFFF00"/>
          </w:tcPr>
          <w:p w14:paraId="27B0B5F2" w14:textId="77777777" w:rsidR="00760C2B" w:rsidRPr="00641572" w:rsidRDefault="00760C2B" w:rsidP="00954766">
            <w:pPr>
              <w:pStyle w:val="Tablebodytext"/>
            </w:pPr>
            <w:r>
              <w:t>37.3</w:t>
            </w:r>
          </w:p>
        </w:tc>
      </w:tr>
      <w:tr w:rsidR="00760C2B" w14:paraId="490D511B" w14:textId="77777777" w:rsidTr="00D82982">
        <w:tc>
          <w:tcPr>
            <w:tcW w:w="0" w:type="auto"/>
          </w:tcPr>
          <w:p w14:paraId="6E166D29" w14:textId="77777777" w:rsidR="00760C2B" w:rsidRPr="00B50AB6" w:rsidRDefault="00760C2B" w:rsidP="00954766">
            <w:pPr>
              <w:pStyle w:val="Tablebodytext"/>
            </w:pPr>
            <w:r w:rsidRPr="00641572">
              <w:t>Mallee</w:t>
            </w:r>
          </w:p>
        </w:tc>
        <w:tc>
          <w:tcPr>
            <w:tcW w:w="0" w:type="auto"/>
          </w:tcPr>
          <w:p w14:paraId="6D669ED9" w14:textId="77777777" w:rsidR="00760C2B" w:rsidRPr="00B50AB6" w:rsidRDefault="00760C2B" w:rsidP="00954766">
            <w:pPr>
              <w:pStyle w:val="Tablebodytext"/>
            </w:pPr>
            <w:r>
              <w:t>GK</w:t>
            </w:r>
          </w:p>
        </w:tc>
        <w:tc>
          <w:tcPr>
            <w:tcW w:w="0" w:type="auto"/>
            <w:shd w:val="clear" w:color="auto" w:fill="FFFF00"/>
          </w:tcPr>
          <w:p w14:paraId="14E8ECD6" w14:textId="77777777" w:rsidR="00760C2B" w:rsidRPr="00B50AB6" w:rsidRDefault="00760C2B" w:rsidP="00954766">
            <w:pPr>
              <w:pStyle w:val="Tablebodytext"/>
            </w:pPr>
            <w:r w:rsidRPr="00641572">
              <w:t>43</w:t>
            </w:r>
          </w:p>
        </w:tc>
        <w:tc>
          <w:tcPr>
            <w:tcW w:w="0" w:type="auto"/>
            <w:shd w:val="clear" w:color="auto" w:fill="FFFF00"/>
          </w:tcPr>
          <w:p w14:paraId="46D286EA" w14:textId="77777777" w:rsidR="00760C2B" w:rsidRPr="00B50AB6" w:rsidRDefault="00760C2B" w:rsidP="00954766">
            <w:pPr>
              <w:pStyle w:val="Tablebodytext"/>
            </w:pPr>
            <w:r w:rsidRPr="00641572">
              <w:t>23.4</w:t>
            </w:r>
          </w:p>
        </w:tc>
        <w:tc>
          <w:tcPr>
            <w:tcW w:w="0" w:type="auto"/>
            <w:shd w:val="clear" w:color="auto" w:fill="FFFF00"/>
          </w:tcPr>
          <w:p w14:paraId="158E8931" w14:textId="77777777" w:rsidR="00760C2B" w:rsidRPr="00B50AB6" w:rsidRDefault="00760C2B" w:rsidP="00954766">
            <w:pPr>
              <w:pStyle w:val="Tablebodytext"/>
            </w:pPr>
            <w:r w:rsidRPr="00641572">
              <w:t>20.2</w:t>
            </w:r>
          </w:p>
        </w:tc>
        <w:tc>
          <w:tcPr>
            <w:tcW w:w="0" w:type="auto"/>
            <w:shd w:val="clear" w:color="auto" w:fill="FFFF00"/>
          </w:tcPr>
          <w:p w14:paraId="1831C989" w14:textId="77777777" w:rsidR="00760C2B" w:rsidRPr="00641572" w:rsidRDefault="00760C2B" w:rsidP="00954766">
            <w:pPr>
              <w:pStyle w:val="Tablebodytext"/>
            </w:pPr>
            <w:r>
              <w:t>24.1</w:t>
            </w:r>
          </w:p>
        </w:tc>
      </w:tr>
      <w:tr w:rsidR="00760C2B" w14:paraId="1E23BF25" w14:textId="77777777" w:rsidTr="00B748D3">
        <w:tc>
          <w:tcPr>
            <w:tcW w:w="0" w:type="auto"/>
          </w:tcPr>
          <w:p w14:paraId="1EED4576" w14:textId="77777777" w:rsidR="00760C2B" w:rsidRPr="00B50AB6" w:rsidRDefault="00760C2B" w:rsidP="00954766">
            <w:pPr>
              <w:pStyle w:val="Tablebodytext"/>
            </w:pPr>
            <w:r w:rsidRPr="00641572">
              <w:t>Upper</w:t>
            </w:r>
            <w:r w:rsidRPr="00B50AB6">
              <w:t xml:space="preserve"> Wimmera</w:t>
            </w:r>
          </w:p>
        </w:tc>
        <w:tc>
          <w:tcPr>
            <w:tcW w:w="0" w:type="auto"/>
          </w:tcPr>
          <w:p w14:paraId="0F8E92BE" w14:textId="77777777" w:rsidR="00760C2B" w:rsidRPr="00B50AB6" w:rsidRDefault="00760C2B" w:rsidP="00954766">
            <w:pPr>
              <w:pStyle w:val="Tablebodytext"/>
            </w:pPr>
            <w:r>
              <w:t>GK</w:t>
            </w:r>
          </w:p>
        </w:tc>
        <w:tc>
          <w:tcPr>
            <w:tcW w:w="0" w:type="auto"/>
            <w:shd w:val="clear" w:color="auto" w:fill="FFFF00"/>
          </w:tcPr>
          <w:p w14:paraId="6BA03273" w14:textId="77777777" w:rsidR="00760C2B" w:rsidRPr="00B50AB6" w:rsidRDefault="00760C2B" w:rsidP="00954766">
            <w:pPr>
              <w:pStyle w:val="Tablebodytext"/>
            </w:pPr>
            <w:r w:rsidRPr="00641572">
              <w:t>39</w:t>
            </w:r>
          </w:p>
        </w:tc>
        <w:tc>
          <w:tcPr>
            <w:tcW w:w="0" w:type="auto"/>
            <w:shd w:val="clear" w:color="auto" w:fill="FFFF00"/>
          </w:tcPr>
          <w:p w14:paraId="7BBC6527" w14:textId="77777777" w:rsidR="00760C2B" w:rsidRPr="00B50AB6" w:rsidRDefault="00760C2B" w:rsidP="00954766">
            <w:pPr>
              <w:pStyle w:val="Tablebodytext"/>
            </w:pPr>
            <w:r w:rsidRPr="00641572">
              <w:t>32.8</w:t>
            </w:r>
          </w:p>
        </w:tc>
        <w:tc>
          <w:tcPr>
            <w:tcW w:w="0" w:type="auto"/>
            <w:shd w:val="clear" w:color="auto" w:fill="FFFF00"/>
          </w:tcPr>
          <w:p w14:paraId="05818148" w14:textId="77777777" w:rsidR="00760C2B" w:rsidRPr="00B50AB6" w:rsidRDefault="00760C2B" w:rsidP="00954766">
            <w:pPr>
              <w:pStyle w:val="Tablebodytext"/>
            </w:pPr>
            <w:r w:rsidRPr="00641572">
              <w:t>25.2</w:t>
            </w:r>
          </w:p>
        </w:tc>
        <w:tc>
          <w:tcPr>
            <w:tcW w:w="0" w:type="auto"/>
            <w:shd w:val="clear" w:color="auto" w:fill="FFFF00"/>
          </w:tcPr>
          <w:p w14:paraId="5449613A" w14:textId="77777777" w:rsidR="00760C2B" w:rsidRPr="00641572" w:rsidRDefault="00760C2B" w:rsidP="00954766">
            <w:pPr>
              <w:pStyle w:val="Tablebodytext"/>
            </w:pPr>
            <w:r>
              <w:t>31.8</w:t>
            </w:r>
          </w:p>
        </w:tc>
      </w:tr>
      <w:tr w:rsidR="00760C2B" w14:paraId="54E67284" w14:textId="77777777" w:rsidTr="00AB3335">
        <w:tc>
          <w:tcPr>
            <w:tcW w:w="0" w:type="auto"/>
          </w:tcPr>
          <w:p w14:paraId="5C68B672" w14:textId="77777777" w:rsidR="00760C2B" w:rsidRPr="00B50AB6" w:rsidRDefault="00760C2B" w:rsidP="00954766">
            <w:pPr>
              <w:pStyle w:val="Tablebodytext"/>
            </w:pPr>
            <w:r w:rsidRPr="00641572">
              <w:t>Lower Wimmera</w:t>
            </w:r>
          </w:p>
        </w:tc>
        <w:tc>
          <w:tcPr>
            <w:tcW w:w="0" w:type="auto"/>
          </w:tcPr>
          <w:p w14:paraId="382C229C" w14:textId="77777777" w:rsidR="00760C2B" w:rsidRPr="00B50AB6" w:rsidRDefault="00760C2B" w:rsidP="00954766">
            <w:pPr>
              <w:pStyle w:val="Tablebodytext"/>
            </w:pPr>
            <w:r>
              <w:t>GK</w:t>
            </w:r>
          </w:p>
        </w:tc>
        <w:tc>
          <w:tcPr>
            <w:tcW w:w="0" w:type="auto"/>
            <w:shd w:val="clear" w:color="auto" w:fill="FFFF00"/>
          </w:tcPr>
          <w:p w14:paraId="1038836E" w14:textId="77777777" w:rsidR="00760C2B" w:rsidRPr="00B50AB6" w:rsidRDefault="00760C2B" w:rsidP="00954766">
            <w:pPr>
              <w:pStyle w:val="Tablebodytext"/>
            </w:pPr>
            <w:r w:rsidRPr="00641572">
              <w:t>32</w:t>
            </w:r>
          </w:p>
        </w:tc>
        <w:tc>
          <w:tcPr>
            <w:tcW w:w="0" w:type="auto"/>
            <w:shd w:val="clear" w:color="auto" w:fill="FFFF00"/>
          </w:tcPr>
          <w:p w14:paraId="6316D4BF" w14:textId="77777777" w:rsidR="00760C2B" w:rsidRPr="00B50AB6" w:rsidRDefault="00760C2B" w:rsidP="00954766">
            <w:pPr>
              <w:pStyle w:val="Tablebodytext"/>
            </w:pPr>
            <w:r w:rsidRPr="00641572">
              <w:t>24.9</w:t>
            </w:r>
          </w:p>
        </w:tc>
        <w:tc>
          <w:tcPr>
            <w:tcW w:w="0" w:type="auto"/>
            <w:shd w:val="clear" w:color="auto" w:fill="FFFF00"/>
          </w:tcPr>
          <w:p w14:paraId="7DEC8FA8" w14:textId="77777777" w:rsidR="00760C2B" w:rsidRPr="00B50AB6" w:rsidRDefault="00760C2B" w:rsidP="00954766">
            <w:pPr>
              <w:pStyle w:val="Tablebodytext"/>
            </w:pPr>
            <w:r w:rsidRPr="00641572">
              <w:t>22.6</w:t>
            </w:r>
          </w:p>
        </w:tc>
        <w:tc>
          <w:tcPr>
            <w:tcW w:w="0" w:type="auto"/>
            <w:shd w:val="clear" w:color="auto" w:fill="FFFF00"/>
          </w:tcPr>
          <w:p w14:paraId="77500BED" w14:textId="77777777" w:rsidR="00760C2B" w:rsidRPr="00641572" w:rsidRDefault="00760C2B" w:rsidP="00954766">
            <w:pPr>
              <w:pStyle w:val="Tablebodytext"/>
            </w:pPr>
            <w:r>
              <w:t>25.7</w:t>
            </w:r>
          </w:p>
        </w:tc>
      </w:tr>
      <w:tr w:rsidR="00760C2B" w14:paraId="3C3B271A" w14:textId="77777777" w:rsidTr="00B748D3">
        <w:tc>
          <w:tcPr>
            <w:tcW w:w="0" w:type="auto"/>
          </w:tcPr>
          <w:p w14:paraId="27C40FB1" w14:textId="77777777" w:rsidR="00760C2B" w:rsidRPr="00B50AB6" w:rsidRDefault="00760C2B" w:rsidP="00954766">
            <w:pPr>
              <w:pStyle w:val="Tablebodytext"/>
            </w:pPr>
            <w:r w:rsidRPr="00641572">
              <w:t>Otway</w:t>
            </w:r>
          </w:p>
        </w:tc>
        <w:tc>
          <w:tcPr>
            <w:tcW w:w="0" w:type="auto"/>
          </w:tcPr>
          <w:p w14:paraId="279AB5B2" w14:textId="77777777" w:rsidR="00760C2B" w:rsidRPr="00B50AB6" w:rsidRDefault="00760C2B" w:rsidP="00954766">
            <w:pPr>
              <w:pStyle w:val="Tablebodytext"/>
            </w:pPr>
            <w:r>
              <w:t>EGK</w:t>
            </w:r>
          </w:p>
        </w:tc>
        <w:tc>
          <w:tcPr>
            <w:tcW w:w="0" w:type="auto"/>
            <w:shd w:val="clear" w:color="auto" w:fill="FF0000"/>
          </w:tcPr>
          <w:p w14:paraId="75393092" w14:textId="77777777" w:rsidR="00760C2B" w:rsidRPr="00B50AB6" w:rsidRDefault="00760C2B" w:rsidP="00954766">
            <w:pPr>
              <w:pStyle w:val="Tablebodytext"/>
            </w:pPr>
            <w:r w:rsidRPr="00641572">
              <w:t>54</w:t>
            </w:r>
          </w:p>
        </w:tc>
        <w:tc>
          <w:tcPr>
            <w:tcW w:w="0" w:type="auto"/>
            <w:shd w:val="clear" w:color="auto" w:fill="FFFF00"/>
          </w:tcPr>
          <w:p w14:paraId="2E09591C" w14:textId="77777777" w:rsidR="00760C2B" w:rsidRPr="00B50AB6" w:rsidRDefault="00760C2B" w:rsidP="00954766">
            <w:pPr>
              <w:pStyle w:val="Tablebodytext"/>
            </w:pPr>
            <w:r w:rsidRPr="00641572">
              <w:t>41.2</w:t>
            </w:r>
          </w:p>
        </w:tc>
        <w:tc>
          <w:tcPr>
            <w:tcW w:w="0" w:type="auto"/>
            <w:shd w:val="clear" w:color="auto" w:fill="FFFF00"/>
          </w:tcPr>
          <w:p w14:paraId="37AC5B9E" w14:textId="77777777" w:rsidR="00760C2B" w:rsidRPr="00B50AB6" w:rsidRDefault="00760C2B" w:rsidP="00954766">
            <w:pPr>
              <w:pStyle w:val="Tablebodytext"/>
            </w:pPr>
            <w:r w:rsidRPr="00641572">
              <w:t>46.7</w:t>
            </w:r>
          </w:p>
        </w:tc>
        <w:tc>
          <w:tcPr>
            <w:tcW w:w="0" w:type="auto"/>
            <w:shd w:val="clear" w:color="auto" w:fill="FFFF00"/>
          </w:tcPr>
          <w:p w14:paraId="6A438B12" w14:textId="77777777" w:rsidR="00760C2B" w:rsidRPr="00641572" w:rsidRDefault="00760C2B" w:rsidP="00954766">
            <w:pPr>
              <w:pStyle w:val="Tablebodytext"/>
            </w:pPr>
            <w:r>
              <w:t>43.0</w:t>
            </w:r>
          </w:p>
        </w:tc>
      </w:tr>
      <w:tr w:rsidR="00760C2B" w14:paraId="400B9964" w14:textId="77777777" w:rsidTr="00D82982">
        <w:tc>
          <w:tcPr>
            <w:tcW w:w="0" w:type="auto"/>
          </w:tcPr>
          <w:p w14:paraId="4457EA0F" w14:textId="77777777" w:rsidR="00760C2B" w:rsidRPr="00B50AB6" w:rsidRDefault="00760C2B" w:rsidP="00954766">
            <w:pPr>
              <w:pStyle w:val="Tablebodytext"/>
            </w:pPr>
            <w:r w:rsidRPr="00641572">
              <w:t>Central</w:t>
            </w:r>
          </w:p>
        </w:tc>
        <w:tc>
          <w:tcPr>
            <w:tcW w:w="0" w:type="auto"/>
          </w:tcPr>
          <w:p w14:paraId="7BBB2493" w14:textId="77777777" w:rsidR="00760C2B" w:rsidRPr="00B50AB6" w:rsidRDefault="00760C2B" w:rsidP="00954766">
            <w:pPr>
              <w:pStyle w:val="Tablebodytext"/>
            </w:pPr>
            <w:r>
              <w:t>EGK</w:t>
            </w:r>
          </w:p>
        </w:tc>
        <w:tc>
          <w:tcPr>
            <w:tcW w:w="0" w:type="auto"/>
            <w:shd w:val="clear" w:color="auto" w:fill="FFFF00"/>
          </w:tcPr>
          <w:p w14:paraId="55772784" w14:textId="77777777" w:rsidR="00760C2B" w:rsidRPr="00B50AB6" w:rsidRDefault="00760C2B" w:rsidP="00954766">
            <w:pPr>
              <w:pStyle w:val="Tablebodytext"/>
            </w:pPr>
            <w:r w:rsidRPr="00641572">
              <w:t>35</w:t>
            </w:r>
          </w:p>
        </w:tc>
        <w:tc>
          <w:tcPr>
            <w:tcW w:w="0" w:type="auto"/>
            <w:shd w:val="clear" w:color="auto" w:fill="FFFF00"/>
          </w:tcPr>
          <w:p w14:paraId="5733E691" w14:textId="77777777" w:rsidR="00760C2B" w:rsidRPr="00B50AB6" w:rsidRDefault="00760C2B" w:rsidP="00954766">
            <w:pPr>
              <w:pStyle w:val="Tablebodytext"/>
            </w:pPr>
            <w:r w:rsidRPr="00641572">
              <w:t>31.4</w:t>
            </w:r>
          </w:p>
        </w:tc>
        <w:tc>
          <w:tcPr>
            <w:tcW w:w="0" w:type="auto"/>
            <w:shd w:val="clear" w:color="auto" w:fill="FFFF00"/>
          </w:tcPr>
          <w:p w14:paraId="7D212CED" w14:textId="77777777" w:rsidR="00760C2B" w:rsidRPr="00B50AB6" w:rsidRDefault="00760C2B" w:rsidP="00954766">
            <w:pPr>
              <w:pStyle w:val="Tablebodytext"/>
            </w:pPr>
            <w:r w:rsidRPr="00641572">
              <w:t>20.7</w:t>
            </w:r>
          </w:p>
        </w:tc>
        <w:tc>
          <w:tcPr>
            <w:tcW w:w="0" w:type="auto"/>
            <w:shd w:val="clear" w:color="auto" w:fill="00B050"/>
          </w:tcPr>
          <w:p w14:paraId="7CC581A5" w14:textId="77777777" w:rsidR="00760C2B" w:rsidRPr="00641572" w:rsidRDefault="00760C2B" w:rsidP="00954766">
            <w:pPr>
              <w:pStyle w:val="Tablebodytext"/>
            </w:pPr>
            <w:r>
              <w:t>14.0</w:t>
            </w:r>
          </w:p>
        </w:tc>
      </w:tr>
      <w:tr w:rsidR="00760C2B" w14:paraId="74F30249" w14:textId="77777777" w:rsidTr="00B748D3">
        <w:tc>
          <w:tcPr>
            <w:tcW w:w="0" w:type="auto"/>
          </w:tcPr>
          <w:p w14:paraId="18087450" w14:textId="77777777" w:rsidR="00760C2B" w:rsidRPr="00B50AB6" w:rsidRDefault="00760C2B" w:rsidP="00954766">
            <w:pPr>
              <w:pStyle w:val="Tablebodytext"/>
            </w:pPr>
            <w:proofErr w:type="gramStart"/>
            <w:r w:rsidRPr="00641572">
              <w:t>North East</w:t>
            </w:r>
            <w:proofErr w:type="gramEnd"/>
          </w:p>
        </w:tc>
        <w:tc>
          <w:tcPr>
            <w:tcW w:w="0" w:type="auto"/>
          </w:tcPr>
          <w:p w14:paraId="1762D285" w14:textId="77777777" w:rsidR="00760C2B" w:rsidRPr="00B50AB6" w:rsidRDefault="00760C2B" w:rsidP="00954766">
            <w:pPr>
              <w:pStyle w:val="Tablebodytext"/>
            </w:pPr>
            <w:r>
              <w:t>EGK</w:t>
            </w:r>
          </w:p>
        </w:tc>
        <w:tc>
          <w:tcPr>
            <w:tcW w:w="0" w:type="auto"/>
            <w:shd w:val="clear" w:color="auto" w:fill="FFFF00"/>
          </w:tcPr>
          <w:p w14:paraId="4532E74C" w14:textId="77777777" w:rsidR="00760C2B" w:rsidRPr="00B50AB6" w:rsidRDefault="00760C2B" w:rsidP="00954766">
            <w:pPr>
              <w:pStyle w:val="Tablebodytext"/>
            </w:pPr>
            <w:r w:rsidRPr="00641572">
              <w:t>40</w:t>
            </w:r>
          </w:p>
        </w:tc>
        <w:tc>
          <w:tcPr>
            <w:tcW w:w="0" w:type="auto"/>
            <w:shd w:val="clear" w:color="auto" w:fill="FFFF00"/>
          </w:tcPr>
          <w:p w14:paraId="4CE0242D" w14:textId="77777777" w:rsidR="00760C2B" w:rsidRPr="00B50AB6" w:rsidRDefault="00760C2B" w:rsidP="00954766">
            <w:pPr>
              <w:pStyle w:val="Tablebodytext"/>
            </w:pPr>
            <w:r w:rsidRPr="00641572">
              <w:t>48</w:t>
            </w:r>
            <w:r w:rsidRPr="00B50AB6">
              <w:t>.2</w:t>
            </w:r>
          </w:p>
        </w:tc>
        <w:tc>
          <w:tcPr>
            <w:tcW w:w="0" w:type="auto"/>
            <w:shd w:val="clear" w:color="auto" w:fill="FFFF00"/>
          </w:tcPr>
          <w:p w14:paraId="4DD8BCD2" w14:textId="77777777" w:rsidR="00760C2B" w:rsidRPr="00B50AB6" w:rsidRDefault="00760C2B" w:rsidP="00954766">
            <w:pPr>
              <w:pStyle w:val="Tablebodytext"/>
            </w:pPr>
            <w:r w:rsidRPr="00641572">
              <w:t>43.0</w:t>
            </w:r>
          </w:p>
        </w:tc>
        <w:tc>
          <w:tcPr>
            <w:tcW w:w="0" w:type="auto"/>
            <w:shd w:val="clear" w:color="auto" w:fill="FFFF00"/>
          </w:tcPr>
          <w:p w14:paraId="0ED0A267" w14:textId="77777777" w:rsidR="00760C2B" w:rsidRPr="00641572" w:rsidRDefault="00760C2B" w:rsidP="00954766">
            <w:pPr>
              <w:pStyle w:val="Tablebodytext"/>
            </w:pPr>
            <w:r>
              <w:t>46.0</w:t>
            </w:r>
          </w:p>
        </w:tc>
      </w:tr>
      <w:tr w:rsidR="00760C2B" w14:paraId="3A9EBF78" w14:textId="77777777" w:rsidTr="00AB3335">
        <w:tc>
          <w:tcPr>
            <w:tcW w:w="0" w:type="auto"/>
          </w:tcPr>
          <w:p w14:paraId="29ABA58E" w14:textId="77777777" w:rsidR="00760C2B" w:rsidRPr="00B50AB6" w:rsidRDefault="00760C2B" w:rsidP="00954766">
            <w:pPr>
              <w:pStyle w:val="Tablebodytext"/>
            </w:pPr>
            <w:r w:rsidRPr="00641572">
              <w:t>Gippsland</w:t>
            </w:r>
          </w:p>
        </w:tc>
        <w:tc>
          <w:tcPr>
            <w:tcW w:w="0" w:type="auto"/>
          </w:tcPr>
          <w:p w14:paraId="38FAF5F4" w14:textId="77777777" w:rsidR="00760C2B" w:rsidRPr="00B50AB6" w:rsidRDefault="00760C2B" w:rsidP="00954766">
            <w:pPr>
              <w:pStyle w:val="Tablebodytext"/>
            </w:pPr>
            <w:r>
              <w:t>EGK</w:t>
            </w:r>
          </w:p>
        </w:tc>
        <w:tc>
          <w:tcPr>
            <w:tcW w:w="0" w:type="auto"/>
            <w:shd w:val="clear" w:color="auto" w:fill="FF0000"/>
          </w:tcPr>
          <w:p w14:paraId="0EBA626B" w14:textId="77777777" w:rsidR="00760C2B" w:rsidRPr="00B50AB6" w:rsidRDefault="00760C2B" w:rsidP="00954766">
            <w:pPr>
              <w:pStyle w:val="Tablebodytext"/>
            </w:pPr>
            <w:r w:rsidRPr="00641572">
              <w:t>53</w:t>
            </w:r>
          </w:p>
        </w:tc>
        <w:tc>
          <w:tcPr>
            <w:tcW w:w="0" w:type="auto"/>
            <w:shd w:val="clear" w:color="auto" w:fill="FFFF00"/>
          </w:tcPr>
          <w:p w14:paraId="1F5E4F02" w14:textId="77777777" w:rsidR="00760C2B" w:rsidRPr="00B50AB6" w:rsidRDefault="00760C2B" w:rsidP="00954766">
            <w:pPr>
              <w:pStyle w:val="Tablebodytext"/>
            </w:pPr>
            <w:r w:rsidRPr="00641572">
              <w:t>30.2</w:t>
            </w:r>
          </w:p>
        </w:tc>
        <w:tc>
          <w:tcPr>
            <w:tcW w:w="0" w:type="auto"/>
            <w:shd w:val="clear" w:color="auto" w:fill="FFFF00"/>
          </w:tcPr>
          <w:p w14:paraId="0009B2AF" w14:textId="77777777" w:rsidR="00760C2B" w:rsidRPr="00B50AB6" w:rsidRDefault="00760C2B" w:rsidP="00954766">
            <w:pPr>
              <w:pStyle w:val="Tablebodytext"/>
            </w:pPr>
            <w:r w:rsidRPr="00641572">
              <w:t>28.8</w:t>
            </w:r>
          </w:p>
        </w:tc>
        <w:tc>
          <w:tcPr>
            <w:tcW w:w="0" w:type="auto"/>
            <w:shd w:val="clear" w:color="auto" w:fill="FFFF00"/>
          </w:tcPr>
          <w:p w14:paraId="0F188479" w14:textId="77777777" w:rsidR="00760C2B" w:rsidRPr="00641572" w:rsidRDefault="00760C2B" w:rsidP="00954766">
            <w:pPr>
              <w:pStyle w:val="Tablebodytext"/>
            </w:pPr>
            <w:r>
              <w:t>24.6</w:t>
            </w:r>
          </w:p>
        </w:tc>
      </w:tr>
      <w:tr w:rsidR="00760C2B" w14:paraId="7C8830AD" w14:textId="77777777" w:rsidTr="00B748D3">
        <w:tc>
          <w:tcPr>
            <w:tcW w:w="0" w:type="auto"/>
          </w:tcPr>
          <w:p w14:paraId="772437D9" w14:textId="77777777" w:rsidR="00760C2B" w:rsidRPr="00B50AB6" w:rsidRDefault="00760C2B" w:rsidP="00954766">
            <w:pPr>
              <w:pStyle w:val="Tablebodytext"/>
            </w:pPr>
            <w:r w:rsidRPr="00B50AB6">
              <w:t>Victoria-wide</w:t>
            </w:r>
          </w:p>
        </w:tc>
        <w:tc>
          <w:tcPr>
            <w:tcW w:w="0" w:type="auto"/>
          </w:tcPr>
          <w:p w14:paraId="437F84FB" w14:textId="77777777" w:rsidR="00760C2B" w:rsidRPr="00B50AB6" w:rsidRDefault="00760C2B" w:rsidP="00954766">
            <w:pPr>
              <w:pStyle w:val="Tablebodytext"/>
            </w:pPr>
            <w:r w:rsidRPr="00B50AB6">
              <w:t>EGK</w:t>
            </w:r>
          </w:p>
        </w:tc>
        <w:tc>
          <w:tcPr>
            <w:tcW w:w="0" w:type="auto"/>
            <w:shd w:val="clear" w:color="auto" w:fill="00B050"/>
          </w:tcPr>
          <w:p w14:paraId="0E1D627C" w14:textId="77777777" w:rsidR="00760C2B" w:rsidRPr="00B50AB6" w:rsidRDefault="00760C2B" w:rsidP="00954766">
            <w:pPr>
              <w:pStyle w:val="Tablebodytext"/>
            </w:pPr>
            <w:r w:rsidRPr="00B50AB6">
              <w:t>19.6</w:t>
            </w:r>
          </w:p>
        </w:tc>
        <w:tc>
          <w:tcPr>
            <w:tcW w:w="0" w:type="auto"/>
            <w:shd w:val="clear" w:color="auto" w:fill="00B050"/>
          </w:tcPr>
          <w:p w14:paraId="1857E599" w14:textId="77777777" w:rsidR="00760C2B" w:rsidRPr="00B50AB6" w:rsidRDefault="00760C2B" w:rsidP="00954766">
            <w:pPr>
              <w:pStyle w:val="Tablebodytext"/>
            </w:pPr>
            <w:r w:rsidRPr="00B50AB6">
              <w:t>17.6</w:t>
            </w:r>
          </w:p>
        </w:tc>
        <w:tc>
          <w:tcPr>
            <w:tcW w:w="0" w:type="auto"/>
            <w:shd w:val="clear" w:color="auto" w:fill="00B050"/>
          </w:tcPr>
          <w:p w14:paraId="7F0FDB0C" w14:textId="77777777" w:rsidR="00760C2B" w:rsidRPr="00B50AB6" w:rsidRDefault="00760C2B" w:rsidP="00954766">
            <w:pPr>
              <w:pStyle w:val="Tablebodytext"/>
            </w:pPr>
            <w:r>
              <w:t>13.6</w:t>
            </w:r>
          </w:p>
        </w:tc>
        <w:tc>
          <w:tcPr>
            <w:tcW w:w="0" w:type="auto"/>
            <w:shd w:val="clear" w:color="auto" w:fill="00B050"/>
          </w:tcPr>
          <w:p w14:paraId="1E534B9B" w14:textId="77777777" w:rsidR="00760C2B" w:rsidRDefault="00760C2B" w:rsidP="00954766">
            <w:pPr>
              <w:pStyle w:val="Tablebodytext"/>
            </w:pPr>
            <w:r>
              <w:t>12.8</w:t>
            </w:r>
          </w:p>
        </w:tc>
      </w:tr>
      <w:tr w:rsidR="00760C2B" w14:paraId="7C6986B4" w14:textId="77777777" w:rsidTr="00782972">
        <w:tc>
          <w:tcPr>
            <w:tcW w:w="0" w:type="auto"/>
          </w:tcPr>
          <w:p w14:paraId="0FC065F8" w14:textId="77777777" w:rsidR="00760C2B" w:rsidRPr="00B50AB6" w:rsidRDefault="00760C2B" w:rsidP="00954766">
            <w:pPr>
              <w:pStyle w:val="Tablebodytext"/>
            </w:pPr>
            <w:r w:rsidRPr="00B50AB6">
              <w:t>Victoria-wide</w:t>
            </w:r>
          </w:p>
        </w:tc>
        <w:tc>
          <w:tcPr>
            <w:tcW w:w="0" w:type="auto"/>
          </w:tcPr>
          <w:p w14:paraId="63149E27" w14:textId="77777777" w:rsidR="00760C2B" w:rsidRPr="00B50AB6" w:rsidRDefault="00760C2B" w:rsidP="00954766">
            <w:pPr>
              <w:pStyle w:val="Tablebodytext"/>
            </w:pPr>
            <w:r w:rsidRPr="00B50AB6">
              <w:t>WGK</w:t>
            </w:r>
          </w:p>
        </w:tc>
        <w:tc>
          <w:tcPr>
            <w:tcW w:w="0" w:type="auto"/>
            <w:shd w:val="clear" w:color="auto" w:fill="FFFF00"/>
          </w:tcPr>
          <w:p w14:paraId="29042DD0" w14:textId="77777777" w:rsidR="00760C2B" w:rsidRPr="00B50AB6" w:rsidRDefault="00760C2B" w:rsidP="00954766">
            <w:pPr>
              <w:pStyle w:val="Tablebodytext"/>
            </w:pPr>
            <w:r w:rsidRPr="00B50AB6">
              <w:t>28.8</w:t>
            </w:r>
          </w:p>
        </w:tc>
        <w:tc>
          <w:tcPr>
            <w:tcW w:w="0" w:type="auto"/>
            <w:shd w:val="clear" w:color="auto" w:fill="00B050"/>
          </w:tcPr>
          <w:p w14:paraId="205E50C4" w14:textId="77777777" w:rsidR="00760C2B" w:rsidRPr="00B50AB6" w:rsidRDefault="00760C2B" w:rsidP="00954766">
            <w:pPr>
              <w:pStyle w:val="Tablebodytext"/>
            </w:pPr>
            <w:r w:rsidRPr="00B50AB6">
              <w:t>18.2</w:t>
            </w:r>
          </w:p>
        </w:tc>
        <w:tc>
          <w:tcPr>
            <w:tcW w:w="0" w:type="auto"/>
            <w:shd w:val="clear" w:color="auto" w:fill="00B050"/>
          </w:tcPr>
          <w:p w14:paraId="5D4D3EA0" w14:textId="77777777" w:rsidR="00760C2B" w:rsidRPr="00B50AB6" w:rsidRDefault="00760C2B" w:rsidP="00954766">
            <w:pPr>
              <w:pStyle w:val="Tablebodytext"/>
            </w:pPr>
            <w:r>
              <w:t>17.1</w:t>
            </w:r>
          </w:p>
        </w:tc>
        <w:tc>
          <w:tcPr>
            <w:tcW w:w="0" w:type="auto"/>
            <w:shd w:val="clear" w:color="auto" w:fill="FFFF00"/>
          </w:tcPr>
          <w:p w14:paraId="77686EA4" w14:textId="77777777" w:rsidR="00760C2B" w:rsidRDefault="00760C2B" w:rsidP="00954766">
            <w:pPr>
              <w:pStyle w:val="Tablebodytext"/>
            </w:pPr>
            <w:r>
              <w:t>20.5</w:t>
            </w:r>
          </w:p>
        </w:tc>
      </w:tr>
      <w:tr w:rsidR="00760C2B" w14:paraId="3D60B584" w14:textId="77777777" w:rsidTr="00B748D3">
        <w:tc>
          <w:tcPr>
            <w:tcW w:w="0" w:type="auto"/>
          </w:tcPr>
          <w:p w14:paraId="7761B4C7" w14:textId="77777777" w:rsidR="00760C2B" w:rsidRPr="00B50AB6" w:rsidRDefault="00760C2B" w:rsidP="00954766">
            <w:pPr>
              <w:pStyle w:val="Tablebodytext"/>
            </w:pPr>
            <w:r w:rsidRPr="00B50AB6">
              <w:t>Victoria-wide</w:t>
            </w:r>
          </w:p>
        </w:tc>
        <w:tc>
          <w:tcPr>
            <w:tcW w:w="0" w:type="auto"/>
          </w:tcPr>
          <w:p w14:paraId="7A612D33" w14:textId="77777777" w:rsidR="00760C2B" w:rsidRPr="00B50AB6" w:rsidRDefault="00760C2B" w:rsidP="00954766">
            <w:pPr>
              <w:pStyle w:val="Tablebodytext"/>
            </w:pPr>
            <w:r w:rsidRPr="00B50AB6">
              <w:t>RK</w:t>
            </w:r>
          </w:p>
        </w:tc>
        <w:tc>
          <w:tcPr>
            <w:tcW w:w="0" w:type="auto"/>
            <w:shd w:val="clear" w:color="auto" w:fill="FF0000"/>
          </w:tcPr>
          <w:p w14:paraId="7D1007EB" w14:textId="77777777" w:rsidR="00760C2B" w:rsidRPr="00B50AB6" w:rsidRDefault="00760C2B" w:rsidP="00954766">
            <w:pPr>
              <w:pStyle w:val="Tablebodytext"/>
            </w:pPr>
            <w:r w:rsidRPr="00B50AB6">
              <w:t>67.0</w:t>
            </w:r>
          </w:p>
        </w:tc>
        <w:tc>
          <w:tcPr>
            <w:tcW w:w="0" w:type="auto"/>
            <w:shd w:val="clear" w:color="auto" w:fill="FFFF00"/>
          </w:tcPr>
          <w:p w14:paraId="6B0CAF17" w14:textId="77777777" w:rsidR="00760C2B" w:rsidRPr="00B50AB6" w:rsidRDefault="00760C2B" w:rsidP="00954766">
            <w:pPr>
              <w:pStyle w:val="Tablebodytext"/>
            </w:pPr>
            <w:r w:rsidRPr="00B50AB6">
              <w:t>25.9</w:t>
            </w:r>
          </w:p>
        </w:tc>
        <w:tc>
          <w:tcPr>
            <w:tcW w:w="0" w:type="auto"/>
            <w:shd w:val="clear" w:color="auto" w:fill="FFFF00"/>
          </w:tcPr>
          <w:p w14:paraId="60A5F4C6" w14:textId="77777777" w:rsidR="00760C2B" w:rsidRPr="00B50AB6" w:rsidRDefault="00760C2B" w:rsidP="00954766">
            <w:pPr>
              <w:pStyle w:val="Tablebodytext"/>
            </w:pPr>
            <w:r w:rsidRPr="00641572">
              <w:t>40.9</w:t>
            </w:r>
          </w:p>
        </w:tc>
        <w:tc>
          <w:tcPr>
            <w:tcW w:w="0" w:type="auto"/>
            <w:shd w:val="clear" w:color="auto" w:fill="FFFF00"/>
          </w:tcPr>
          <w:p w14:paraId="59AC2DAA" w14:textId="09367494" w:rsidR="00760C2B" w:rsidRPr="00641572" w:rsidRDefault="00760C2B" w:rsidP="00954766">
            <w:pPr>
              <w:pStyle w:val="Tablebodytext"/>
            </w:pPr>
            <w:r>
              <w:t>37.3</w:t>
            </w:r>
          </w:p>
        </w:tc>
      </w:tr>
      <w:tr w:rsidR="00760C2B" w14:paraId="6D3CFED3" w14:textId="77777777" w:rsidTr="00B748D3">
        <w:tc>
          <w:tcPr>
            <w:tcW w:w="0" w:type="auto"/>
          </w:tcPr>
          <w:p w14:paraId="42204BDD" w14:textId="77777777" w:rsidR="00760C2B" w:rsidRPr="00B50AB6" w:rsidRDefault="00760C2B" w:rsidP="00954766">
            <w:pPr>
              <w:pStyle w:val="Tablebodytext"/>
            </w:pPr>
            <w:r w:rsidRPr="00B50AB6">
              <w:t>Victoria-wide</w:t>
            </w:r>
          </w:p>
        </w:tc>
        <w:tc>
          <w:tcPr>
            <w:tcW w:w="0" w:type="auto"/>
          </w:tcPr>
          <w:p w14:paraId="6C0B3EFD" w14:textId="77777777" w:rsidR="00760C2B" w:rsidRPr="00B50AB6" w:rsidRDefault="00760C2B" w:rsidP="00954766">
            <w:pPr>
              <w:pStyle w:val="Tablebodytext"/>
            </w:pPr>
            <w:r>
              <w:t>All species</w:t>
            </w:r>
          </w:p>
        </w:tc>
        <w:tc>
          <w:tcPr>
            <w:tcW w:w="0" w:type="auto"/>
            <w:shd w:val="clear" w:color="auto" w:fill="00B050"/>
          </w:tcPr>
          <w:p w14:paraId="067C6AB9" w14:textId="77777777" w:rsidR="00760C2B" w:rsidRPr="00B50AB6" w:rsidRDefault="00760C2B" w:rsidP="00954766">
            <w:pPr>
              <w:pStyle w:val="Tablebodytext"/>
            </w:pPr>
            <w:r w:rsidRPr="00B50AB6">
              <w:t>18.8</w:t>
            </w:r>
          </w:p>
        </w:tc>
        <w:tc>
          <w:tcPr>
            <w:tcW w:w="0" w:type="auto"/>
            <w:shd w:val="clear" w:color="auto" w:fill="00B050"/>
          </w:tcPr>
          <w:p w14:paraId="6E16E397" w14:textId="77777777" w:rsidR="00760C2B" w:rsidRPr="00B50AB6" w:rsidRDefault="00760C2B" w:rsidP="00954766">
            <w:pPr>
              <w:pStyle w:val="Tablebodytext"/>
            </w:pPr>
            <w:r w:rsidRPr="00B50AB6">
              <w:t>15.7</w:t>
            </w:r>
          </w:p>
        </w:tc>
        <w:tc>
          <w:tcPr>
            <w:tcW w:w="0" w:type="auto"/>
            <w:shd w:val="clear" w:color="auto" w:fill="00B050"/>
          </w:tcPr>
          <w:p w14:paraId="7F261462" w14:textId="77777777" w:rsidR="00760C2B" w:rsidRPr="00B50AB6" w:rsidRDefault="00760C2B" w:rsidP="00954766">
            <w:pPr>
              <w:pStyle w:val="Tablebodytext"/>
            </w:pPr>
            <w:r>
              <w:t>12.5</w:t>
            </w:r>
          </w:p>
        </w:tc>
        <w:tc>
          <w:tcPr>
            <w:tcW w:w="0" w:type="auto"/>
            <w:shd w:val="clear" w:color="auto" w:fill="00B050"/>
          </w:tcPr>
          <w:p w14:paraId="72E8EF9B" w14:textId="77777777" w:rsidR="00760C2B" w:rsidRDefault="00760C2B" w:rsidP="00954766">
            <w:pPr>
              <w:pStyle w:val="Tablebodytext"/>
            </w:pPr>
            <w:r>
              <w:t>11.8</w:t>
            </w:r>
          </w:p>
        </w:tc>
      </w:tr>
    </w:tbl>
    <w:p w14:paraId="0811EAF4" w14:textId="77777777" w:rsidR="00543EE0" w:rsidRPr="00227147" w:rsidRDefault="00543EE0" w:rsidP="004D0D2B"/>
    <w:p w14:paraId="02E634A4" w14:textId="77777777" w:rsidR="007D2E23" w:rsidRDefault="007D2E23" w:rsidP="00DC3852"/>
    <w:p w14:paraId="7563C718" w14:textId="77777777" w:rsidR="000D5544" w:rsidRDefault="000D5544" w:rsidP="00DC3852"/>
    <w:p w14:paraId="0902BB50" w14:textId="797E17CB" w:rsidR="000D5544" w:rsidRDefault="000D5544" w:rsidP="00DC3852">
      <w:pPr>
        <w:sectPr w:rsidR="000D5544" w:rsidSect="003C0955">
          <w:pgSz w:w="11907" w:h="16840" w:code="9"/>
          <w:pgMar w:top="1134" w:right="1134" w:bottom="1134" w:left="1134" w:header="709" w:footer="567" w:gutter="0"/>
          <w:pgNumType w:start="1"/>
          <w:cols w:space="708"/>
          <w:formProt w:val="0"/>
          <w:titlePg/>
          <w:docGrid w:linePitch="360"/>
        </w:sectPr>
      </w:pPr>
    </w:p>
    <w:p w14:paraId="74FA8BEE" w14:textId="49E7532D" w:rsidR="007D2E23" w:rsidRDefault="007D2E23" w:rsidP="00DC3852">
      <w:r>
        <w:rPr>
          <w:noProof/>
        </w:rPr>
        <w:lastRenderedPageBreak/>
        <mc:AlternateContent>
          <mc:Choice Requires="wps">
            <w:drawing>
              <wp:anchor distT="0" distB="0" distL="114300" distR="114300" simplePos="0" relativeHeight="251658244" behindDoc="1" locked="0" layoutInCell="1" allowOverlap="1" wp14:anchorId="7AE1E252" wp14:editId="0A40AB36">
                <wp:simplePos x="0" y="0"/>
                <wp:positionH relativeFrom="page">
                  <wp:posOffset>354330</wp:posOffset>
                </wp:positionH>
                <wp:positionV relativeFrom="paragraph">
                  <wp:posOffset>-359161</wp:posOffset>
                </wp:positionV>
                <wp:extent cx="6839585" cy="9971405"/>
                <wp:effectExtent l="0" t="0" r="0" b="0"/>
                <wp:wrapNone/>
                <wp:docPr id="31" name="Rectangle 31"/>
                <wp:cNvGraphicFramePr/>
                <a:graphic xmlns:a="http://schemas.openxmlformats.org/drawingml/2006/main">
                  <a:graphicData uri="http://schemas.microsoft.com/office/word/2010/wordprocessingShape">
                    <wps:wsp>
                      <wps:cNvSpPr/>
                      <wps:spPr>
                        <a:xfrm>
                          <a:off x="0" y="0"/>
                          <a:ext cx="6839585" cy="9971405"/>
                        </a:xfrm>
                        <a:prstGeom prst="rect">
                          <a:avLst/>
                        </a:prstGeom>
                        <a:solidFill>
                          <a:srgbClr val="00B2A9">
                            <a:alpha val="5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C126D" id="Rectangle 31" o:spid="_x0000_s1026" style="position:absolute;margin-left:27.9pt;margin-top:-28.3pt;width:538.55pt;height:785.1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uYyjwIAAIEFAAAOAAAAZHJzL2Uyb0RvYy54bWysVMFu2zAMvQ/YPwi6r3aypG2COEWWosOA&#10;oi3aDj0rshQbkEVNUuJkXz9Ksp2uK3YYloNCieQj+UxycXVoFNkL62rQBR2d5ZQIzaGs9bag359v&#10;Pl1S4jzTJVOgRUGPwtGr5ccPi9bMxRgqUKWwBEG0m7emoJX3Zp5ljleiYe4MjNColGAb5vFqt1lp&#10;WYvojcrGeX6etWBLY4EL5/D1OinpMuJLKbi/l9IJT1RBMTcfTxvPTTiz5YLNt5aZquZdGuwfsmhY&#10;rTHoAHXNPCM7W/8B1dTcggPpzzg0GUhZcxFrwGpG+ZtqnipmRKwFyXFmoMn9P1h+t38yDxZpaI2b&#10;OxRDFQdpm/CP+ZFDJOs4kCUOnnB8PL/8PJteTinhqJvNLkaTfBrozE7uxjr/VUBDglBQi18jksT2&#10;t84n094kRHOg6vKmVipe7HazVpbsWfhy+ZfxapZ8lalYep1OZvm4C+mSeQz/G47SAU1DwE0hw0t2&#10;qjZK/qhEsFP6UUhSl1jfOIaLjSiGRBjnQvtRUlWsFF0mOf76TELrBo+YSwQMyBLjD9gdQG+ZQHrs&#10;lGVnH1xF7OPBOf9bYsl58IiRQfvBuak12PcAFFbVRU72PUmJmsDSBsrjgyUW0hQ5w29q/LC3zPkH&#10;ZnFscMBwFfh7PKSCtqDQSZRUYH++9x7ssZtRS0mLY1hQ92PHrKBEfdPY57PRZBLmNl4m04sxXuxr&#10;zea1Ru+aNWC/jHDpGB7FYO9VL0oLzQtujFWIiiqmOcYuKPe2v6x9Wg+4c7hYraIZzqph/lY/GR7A&#10;A6uhcZ8PL8yarrs9DsYd9CPL5m+aPNkGTw2rnQdZxwk48drxjXMeG6fbSWGRvL5Hq9PmXP4CAAD/&#10;/wMAUEsDBBQABgAIAAAAIQCKG+JC4QAAAAwBAAAPAAAAZHJzL2Rvd25yZXYueG1sTI9BT8JAEIXv&#10;Jv6HzZh4IbAtpEVqt8QYvZEYC3heukPb2J1tugsUf73DSW9v8l7e+yZfj7YTZxx860hBPItAIFXO&#10;tFQr2G3fp08gfNBkdOcIFVzRw7q4v8t1ZtyFPvFchlpwCflMK2hC6DMpfdWg1X7meiT2jm6wOvA5&#10;1NIM+sLltpPzKEql1S3xQqN7fG2w+i5Plnc33i/TH1NO9ttAH3ZzffualEo9PowvzyACjuEvDDd8&#10;RoeCmQ7uRMaLTkGSMHlQME3SFMQtEC/mKxAHVkm8WIIscvn/ieIXAAD//wMAUEsBAi0AFAAGAAgA&#10;AAAhALaDOJL+AAAA4QEAABMAAAAAAAAAAAAAAAAAAAAAAFtDb250ZW50X1R5cGVzXS54bWxQSwEC&#10;LQAUAAYACAAAACEAOP0h/9YAAACUAQAACwAAAAAAAAAAAAAAAAAvAQAAX3JlbHMvLnJlbHNQSwEC&#10;LQAUAAYACAAAACEAVu7mMo8CAACBBQAADgAAAAAAAAAAAAAAAAAuAgAAZHJzL2Uyb0RvYy54bWxQ&#10;SwECLQAUAAYACAAAACEAihviQuEAAAAMAQAADwAAAAAAAAAAAAAAAADpBAAAZHJzL2Rvd25yZXYu&#10;eG1sUEsFBgAAAAAEAAQA8wAAAPcFAAAAAA==&#10;" fillcolor="#00b2a9" stroked="f" strokeweight="2pt">
                <v:fill opacity="35980f"/>
                <w10:wrap anchorx="page"/>
              </v:rect>
            </w:pict>
          </mc:Fallback>
        </mc:AlternateContent>
      </w:r>
    </w:p>
    <w:p w14:paraId="3B6BF03F" w14:textId="44714EC2" w:rsidR="007D2E23" w:rsidRDefault="007D2E23" w:rsidP="00DC3852"/>
    <w:p w14:paraId="37877B43" w14:textId="4AD729D0" w:rsidR="007D2E23" w:rsidRPr="00243764" w:rsidRDefault="007D2E23" w:rsidP="00DC3852">
      <w:pPr>
        <w:sectPr w:rsidR="007D2E23" w:rsidRPr="00243764" w:rsidSect="007D2E23">
          <w:footerReference w:type="first" r:id="rId47"/>
          <w:pgSz w:w="11907" w:h="16840" w:code="9"/>
          <w:pgMar w:top="1134" w:right="1134" w:bottom="1134" w:left="1134" w:header="709" w:footer="567" w:gutter="0"/>
          <w:pgNumType w:start="1"/>
          <w:cols w:space="708"/>
          <w:formProt w:val="0"/>
          <w:titlePg/>
          <w:docGrid w:linePitch="360"/>
        </w:sectPr>
      </w:pPr>
    </w:p>
    <w:p w14:paraId="59705C1E" w14:textId="43E9DE1F" w:rsidR="00DF1957" w:rsidRDefault="00DF1957" w:rsidP="00DC3852"/>
    <w:p w14:paraId="58BAE984" w14:textId="40DFF64B" w:rsidR="00DF1957" w:rsidRDefault="00DF1957" w:rsidP="00DC3852"/>
    <w:p w14:paraId="35ED0722" w14:textId="77777777" w:rsidR="009F6702" w:rsidRDefault="009F6702" w:rsidP="00DC3852"/>
    <w:p w14:paraId="385D6C12" w14:textId="47CA4605" w:rsidR="004D3E22" w:rsidRPr="00243764" w:rsidRDefault="00B77B33" w:rsidP="00DC3852">
      <w:r w:rsidRPr="00243764">
        <w:rPr>
          <w:noProof/>
          <w:lang w:eastAsia="en-AU"/>
        </w:rPr>
        <mc:AlternateContent>
          <mc:Choice Requires="wps">
            <w:drawing>
              <wp:anchor distT="0" distB="0" distL="114300" distR="114300" simplePos="0" relativeHeight="251658242" behindDoc="0" locked="0" layoutInCell="1" allowOverlap="1" wp14:anchorId="72F6AE7D" wp14:editId="0267A1D9">
                <wp:simplePos x="0" y="0"/>
                <wp:positionH relativeFrom="page">
                  <wp:posOffset>545852</wp:posOffset>
                </wp:positionH>
                <wp:positionV relativeFrom="paragraph">
                  <wp:posOffset>6499639</wp:posOffset>
                </wp:positionV>
                <wp:extent cx="2343600" cy="1472400"/>
                <wp:effectExtent l="0" t="0" r="0" b="0"/>
                <wp:wrapNone/>
                <wp:docPr id="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600" cy="147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C742C" w14:textId="77777777" w:rsidR="005A23CD" w:rsidRPr="00D422B5" w:rsidRDefault="00E74EAD" w:rsidP="00DC3852">
                            <w:pPr>
                              <w:pStyle w:val="Backpagewebaddress"/>
                            </w:pPr>
                            <w:hyperlink r:id="rId48" w:history="1">
                              <w:r w:rsidR="005A23CD" w:rsidRPr="00D422B5">
                                <w:t>www.delwp.vic.gov.au</w:t>
                              </w:r>
                            </w:hyperlink>
                          </w:p>
                          <w:p w14:paraId="54B1AD20" w14:textId="77777777" w:rsidR="005A23CD" w:rsidRPr="00A32CF2" w:rsidRDefault="005A23CD" w:rsidP="00DC3852">
                            <w:pPr>
                              <w:pStyle w:val="Backpagewebaddress"/>
                            </w:pPr>
                            <w:r w:rsidRPr="00A32CF2">
                              <w:t>www.ari.vic.gov.au</w:t>
                            </w:r>
                          </w:p>
                        </w:txbxContent>
                      </wps:txbx>
                      <wps:bodyPr rot="0" vert="horz" wrap="square" lIns="91440" tIns="91440" rIns="91440" bIns="9144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2F6AE7D" id="Text Box 8" o:spid="_x0000_s1027" type="#_x0000_t202" style="position:absolute;margin-left:43pt;margin-top:511.8pt;width:184.55pt;height:115.9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uX3QEAAKkDAAAOAAAAZHJzL2Uyb0RvYy54bWysU9tu2zAMfR+wfxD0vjhOjW4z4hRdiw4D&#10;ugvQ7QNkWbKF2aJGKbGzrx8lu2m2vRV9EURSPjznkN5eTUPPDgq9AVvxfLXmTFkJjbFtxX98v3vz&#10;jjMfhG1ED1ZV/Kg8v9q9frUdXak20EHfKGQEYn05uop3Ibgyy7zs1CD8CpyyVNSAgwgUYps1KEZC&#10;H/pss15fZiNg4xCk8p6yt3OR7xK+1kqGr1p7FVhfceIW0onprOOZ7baibFG4zsiFhngGi0EYS01P&#10;ULciCLZH8x/UYCSCBx1WEoYMtDZSJQ2kJl//o+ahE04lLWSOdyeb/MvByi+HB/cNWZg+wEQDTCK8&#10;uwf50zMLN52wrbpGhLFToqHGebQsG50vl0+j1b70EaQeP0NDQxb7AAlo0jhEV0gnI3QawPFkupoC&#10;k5TcXBQXl2sqSarlxdtNQUHsIcrHzx368FHBwOKl4khTTfDicO/D/PTxSexm4c70fZpsb/9KEGbM&#10;JPqR8cw9TPXETLNoi2pqaI6kB2HeF9pvunSAvzkbaVcq7n/tBSrO+k+WPHmfF0VcrvMAz4P6PBBW&#10;ElTFa87m602YF3Lv0LQddZqnYOGafNQmKXxitdCnfUgeLbsbF+48Tq+e/rDdHwAAAP//AwBQSwME&#10;FAAGAAgAAAAhACACQL/gAAAADAEAAA8AAABkcnMvZG93bnJldi54bWxMj8FOwzAQRO9I/IO1SNyo&#10;k1BHVYhTFSSEBFxo8wFuvE2ixusodtv077uc4Lizo5k35Xp2gzjjFHpPGtJFAgKp8banVkO9e39a&#10;gQjRkDWDJ9RwxQDr6v6uNIX1F/rB8za2gkMoFEZDF+NYSBmaDp0JCz8i8e/gJ2cin1Mr7WQuHO4G&#10;mSVJLp3piRs6M+Jbh81xe3Ia4lf7sTl8N2md2yPt+s96+aoSrR8f5s0LiIhz/DPDLz6jQ8VMe38i&#10;G8SgYZXzlMh6kj3nINixVCoFsWcpU0qBrEr5f0R1AwAA//8DAFBLAQItABQABgAIAAAAIQC2gziS&#10;/gAAAOEBAAATAAAAAAAAAAAAAAAAAAAAAABbQ29udGVudF9UeXBlc10ueG1sUEsBAi0AFAAGAAgA&#10;AAAhADj9If/WAAAAlAEAAAsAAAAAAAAAAAAAAAAALwEAAF9yZWxzLy5yZWxzUEsBAi0AFAAGAAgA&#10;AAAhAHPH65fdAQAAqQMAAA4AAAAAAAAAAAAAAAAALgIAAGRycy9lMm9Eb2MueG1sUEsBAi0AFAAG&#10;AAgAAAAhACACQL/gAAAADAEAAA8AAAAAAAAAAAAAAAAANwQAAGRycy9kb3ducmV2LnhtbFBLBQYA&#10;AAAABAAEAPMAAABEBQAAAAA=&#10;" filled="f" stroked="f">
                <v:textbox inset=",7.2pt,,7.2pt">
                  <w:txbxContent>
                    <w:p w14:paraId="4D6C742C" w14:textId="77777777" w:rsidR="005A23CD" w:rsidRPr="00D422B5" w:rsidRDefault="00E74EAD" w:rsidP="00DC3852">
                      <w:pPr>
                        <w:pStyle w:val="Backpagewebaddress"/>
                      </w:pPr>
                      <w:hyperlink r:id="rId49" w:history="1">
                        <w:r w:rsidR="005A23CD" w:rsidRPr="00D422B5">
                          <w:t>www.delwp.vic.gov.au</w:t>
                        </w:r>
                      </w:hyperlink>
                    </w:p>
                    <w:p w14:paraId="54B1AD20" w14:textId="77777777" w:rsidR="005A23CD" w:rsidRPr="00A32CF2" w:rsidRDefault="005A23CD" w:rsidP="00DC3852">
                      <w:pPr>
                        <w:pStyle w:val="Backpagewebaddress"/>
                      </w:pPr>
                      <w:r w:rsidRPr="00A32CF2">
                        <w:t>www.ari.vic.gov.au</w:t>
                      </w:r>
                    </w:p>
                  </w:txbxContent>
                </v:textbox>
                <w10:wrap anchorx="page"/>
              </v:shape>
            </w:pict>
          </mc:Fallback>
        </mc:AlternateContent>
      </w:r>
    </w:p>
    <w:sectPr w:rsidR="004D3E22" w:rsidRPr="00243764" w:rsidSect="006C2C00">
      <w:headerReference w:type="default" r:id="rId50"/>
      <w:footerReference w:type="default" r:id="rId51"/>
      <w:type w:val="continuous"/>
      <w:pgSz w:w="11907" w:h="16840" w:code="9"/>
      <w:pgMar w:top="1134" w:right="1134" w:bottom="1134" w:left="1134" w:header="709" w:footer="567"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0433F" w14:textId="77777777" w:rsidR="007573EC" w:rsidRDefault="007573EC" w:rsidP="00DC3852">
      <w:r>
        <w:separator/>
      </w:r>
    </w:p>
    <w:p w14:paraId="63708D7E" w14:textId="77777777" w:rsidR="007573EC" w:rsidRDefault="007573EC" w:rsidP="00DC3852"/>
  </w:endnote>
  <w:endnote w:type="continuationSeparator" w:id="0">
    <w:p w14:paraId="0E2C2B70" w14:textId="77777777" w:rsidR="007573EC" w:rsidRDefault="007573EC" w:rsidP="00DC3852">
      <w:r>
        <w:continuationSeparator/>
      </w:r>
    </w:p>
    <w:p w14:paraId="4F8B1D8F" w14:textId="77777777" w:rsidR="007573EC" w:rsidRDefault="007573EC" w:rsidP="00DC3852"/>
  </w:endnote>
  <w:endnote w:type="continuationNotice" w:id="1">
    <w:p w14:paraId="5C3E1F5A" w14:textId="77777777" w:rsidR="007573EC" w:rsidRDefault="007573EC" w:rsidP="00DC3852"/>
    <w:p w14:paraId="564599E8" w14:textId="77777777" w:rsidR="007573EC" w:rsidRDefault="007573EC" w:rsidP="00DC3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acobs Chronos">
    <w:altName w:val="Calibri"/>
    <w:charset w:val="00"/>
    <w:family w:val="swiss"/>
    <w:pitch w:val="variable"/>
    <w:sig w:usb0="A00000EF" w:usb1="0000E0EB" w:usb2="00000008" w:usb3="00000000" w:csb0="00000001" w:csb1="00000000"/>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02555" w14:textId="092112FF" w:rsidR="005A23CD" w:rsidRPr="00C657F7" w:rsidRDefault="00BD689C" w:rsidP="003C0955">
    <w:pPr>
      <w:tabs>
        <w:tab w:val="right" w:pos="8789"/>
      </w:tabs>
      <w:rPr>
        <w:sz w:val="18"/>
        <w:szCs w:val="18"/>
      </w:rPr>
    </w:pPr>
    <w:r>
      <w:rPr>
        <w:noProof/>
        <w:sz w:val="18"/>
        <w:szCs w:val="18"/>
      </w:rPr>
      <mc:AlternateContent>
        <mc:Choice Requires="wps">
          <w:drawing>
            <wp:anchor distT="0" distB="0" distL="114300" distR="114300" simplePos="0" relativeHeight="251697152" behindDoc="0" locked="0" layoutInCell="0" allowOverlap="1" wp14:anchorId="54E277EF" wp14:editId="4B4592DA">
              <wp:simplePos x="0" y="0"/>
              <wp:positionH relativeFrom="page">
                <wp:align>center</wp:align>
              </wp:positionH>
              <wp:positionV relativeFrom="page">
                <wp:align>bottom</wp:align>
              </wp:positionV>
              <wp:extent cx="7772400" cy="463550"/>
              <wp:effectExtent l="0" t="0" r="0" b="12700"/>
              <wp:wrapNone/>
              <wp:docPr id="5" name="MSIPCM6daa4203b427b2a4164f2a25" descr="{&quot;HashCode&quot;:-1264680268,&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6B2283" w14:textId="451D41B2" w:rsidR="00BD689C"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4E277EF" id="_x0000_t202" coordsize="21600,21600" o:spt="202" path="m,l,21600r21600,l21600,xe">
              <v:stroke joinstyle="miter"/>
              <v:path gradientshapeok="t" o:connecttype="rect"/>
            </v:shapetype>
            <v:shape id="MSIPCM6daa4203b427b2a4164f2a25" o:spid="_x0000_s1028" type="#_x0000_t202" alt="{&quot;HashCode&quot;:-1264680268,&quot;Height&quot;:9999999.0,&quot;Width&quot;:9999999.0,&quot;Placement&quot;:&quot;Footer&quot;,&quot;Index&quot;:&quot;OddAndEven&quot;,&quot;Section&quot;:1,&quot;Top&quot;:0.0,&quot;Left&quot;:0.0}" style="position:absolute;margin-left:0;margin-top:0;width:612pt;height:36.5pt;z-index:25169715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216B2283" w14:textId="451D41B2" w:rsidR="00BD689C"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v:textbox>
              <w10:wrap anchorx="page" anchory="page"/>
            </v:shape>
          </w:pict>
        </mc:Fallback>
      </mc:AlternateContent>
    </w:r>
    <w:sdt>
      <w:sdtPr>
        <w:rPr>
          <w:sz w:val="18"/>
          <w:szCs w:val="18"/>
        </w:rPr>
        <w:id w:val="85581951"/>
        <w:docPartObj>
          <w:docPartGallery w:val="Page Numbers (Bottom of Page)"/>
          <w:docPartUnique/>
        </w:docPartObj>
      </w:sdtPr>
      <w:sdtEndPr>
        <w:rPr>
          <w:noProof/>
        </w:rPr>
      </w:sdtEndPr>
      <w:sdtContent>
        <w:r w:rsidR="005A23CD">
          <w:rPr>
            <w:sz w:val="18"/>
            <w:szCs w:val="18"/>
          </w:rPr>
          <w:tab/>
        </w:r>
        <w:r w:rsidR="005A23CD">
          <w:rPr>
            <w:noProof/>
            <w:sz w:val="18"/>
            <w:szCs w:val="18"/>
          </w:rPr>
          <w:t>Victorian kangaroo survey 20</w:t>
        </w:r>
        <w:r w:rsidR="00BD7CC0">
          <w:rPr>
            <w:noProof/>
            <w:sz w:val="18"/>
            <w:szCs w:val="18"/>
          </w:rPr>
          <w:t>22</w:t>
        </w:r>
        <w:r w:rsidR="005A23CD">
          <w:rPr>
            <w:noProof/>
            <w:sz w:val="18"/>
            <w:szCs w:val="18"/>
          </w:rPr>
          <w:tab/>
        </w:r>
        <w:r w:rsidR="005A23CD" w:rsidRPr="00107038">
          <w:rPr>
            <w:color w:val="00B2A9" w:themeColor="accent1"/>
            <w:sz w:val="18"/>
            <w:szCs w:val="18"/>
          </w:rPr>
          <w:fldChar w:fldCharType="begin"/>
        </w:r>
        <w:r w:rsidR="005A23CD" w:rsidRPr="00107038">
          <w:rPr>
            <w:color w:val="00B2A9" w:themeColor="accent1"/>
            <w:sz w:val="18"/>
            <w:szCs w:val="18"/>
          </w:rPr>
          <w:instrText xml:space="preserve"> PAGE   \* MERGEFORMAT </w:instrText>
        </w:r>
        <w:r w:rsidR="005A23CD" w:rsidRPr="00107038">
          <w:rPr>
            <w:color w:val="00B2A9" w:themeColor="accent1"/>
            <w:sz w:val="18"/>
            <w:szCs w:val="18"/>
          </w:rPr>
          <w:fldChar w:fldCharType="separate"/>
        </w:r>
        <w:r w:rsidR="005A23CD">
          <w:rPr>
            <w:color w:val="00B2A9" w:themeColor="accent1"/>
            <w:sz w:val="18"/>
            <w:szCs w:val="18"/>
          </w:rPr>
          <w:t>ii</w:t>
        </w:r>
        <w:r w:rsidR="005A23CD" w:rsidRPr="00107038">
          <w:rPr>
            <w:noProof/>
            <w:color w:val="00B2A9" w:themeColor="accent1"/>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A1547" w14:textId="63A4C6B0" w:rsidR="005A23CD" w:rsidRDefault="00BD689C" w:rsidP="00DC3852">
    <w:pPr>
      <w:pStyle w:val="Footer"/>
    </w:pPr>
    <w:r>
      <w:rPr>
        <w:noProof/>
      </w:rPr>
      <mc:AlternateContent>
        <mc:Choice Requires="wps">
          <w:drawing>
            <wp:anchor distT="0" distB="0" distL="114300" distR="114300" simplePos="0" relativeHeight="251693858" behindDoc="0" locked="0" layoutInCell="0" allowOverlap="1" wp14:anchorId="43674034" wp14:editId="0BCEB245">
              <wp:simplePos x="0" y="0"/>
              <wp:positionH relativeFrom="page">
                <wp:align>center</wp:align>
              </wp:positionH>
              <wp:positionV relativeFrom="page">
                <wp:align>bottom</wp:align>
              </wp:positionV>
              <wp:extent cx="7772400" cy="463550"/>
              <wp:effectExtent l="0" t="0" r="0" b="12700"/>
              <wp:wrapNone/>
              <wp:docPr id="4" name="MSIPCM05034571bc719f88afb5576d"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779CAB" w14:textId="3212263D" w:rsidR="00BD689C"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3674034" id="_x0000_t202" coordsize="21600,21600" o:spt="202" path="m,l,21600r21600,l21600,xe">
              <v:stroke joinstyle="miter"/>
              <v:path gradientshapeok="t" o:connecttype="rect"/>
            </v:shapetype>
            <v:shape id="MSIPCM05034571bc719f88afb5576d" o:spid="_x0000_s1029" type="#_x0000_t202" alt="{&quot;HashCode&quot;:-1264680268,&quot;Height&quot;:9999999.0,&quot;Width&quot;:9999999.0,&quot;Placement&quot;:&quot;Footer&quot;,&quot;Index&quot;:&quot;Primary&quot;,&quot;Section&quot;:1,&quot;Top&quot;:0.0,&quot;Left&quot;:0.0}" style="position:absolute;margin-left:0;margin-top:0;width:612pt;height:36.5pt;z-index:25169385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0E779CAB" w14:textId="3212263D" w:rsidR="00BD689C"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v:textbox>
              <w10:wrap anchorx="page" anchory="page"/>
            </v:shape>
          </w:pict>
        </mc:Fallback>
      </mc:AlternateContent>
    </w:r>
    <w:r w:rsidR="005A23CD" w:rsidRPr="00033FC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D12A3" w14:textId="531F4FB0" w:rsidR="005A23CD" w:rsidRDefault="005A23CD">
    <w:pPr>
      <w:pStyle w:val="Footer"/>
    </w:pPr>
    <w:r>
      <w:rPr>
        <w:noProof/>
      </w:rPr>
      <mc:AlternateContent>
        <mc:Choice Requires="wps">
          <w:drawing>
            <wp:anchor distT="0" distB="0" distL="114300" distR="114300" simplePos="0" relativeHeight="251690145" behindDoc="0" locked="0" layoutInCell="0" allowOverlap="1" wp14:anchorId="7154D03C" wp14:editId="582FAC82">
              <wp:simplePos x="0" y="9403953"/>
              <wp:positionH relativeFrom="page">
                <wp:align>center</wp:align>
              </wp:positionH>
              <wp:positionV relativeFrom="page">
                <wp:align>bottom</wp:align>
              </wp:positionV>
              <wp:extent cx="7772400" cy="463550"/>
              <wp:effectExtent l="0" t="0" r="0" b="12700"/>
              <wp:wrapNone/>
              <wp:docPr id="12" name="MSIPCMafdf41a29c99e6407fd93392"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9A5610" w14:textId="0CFF4FE9" w:rsidR="005A23CD"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154D03C" id="_x0000_t202" coordsize="21600,21600" o:spt="202" path="m,l,21600r21600,l21600,xe">
              <v:stroke joinstyle="miter"/>
              <v:path gradientshapeok="t" o:connecttype="rect"/>
            </v:shapetype>
            <v:shape id="MSIPCMafdf41a29c99e6407fd93392" o:spid="_x0000_s1030" type="#_x0000_t202" alt="{&quot;HashCode&quot;:-1264680268,&quot;Height&quot;:9999999.0,&quot;Width&quot;:9999999.0,&quot;Placement&quot;:&quot;Footer&quot;,&quot;Index&quot;:&quot;FirstPage&quot;,&quot;Section&quot;:1,&quot;Top&quot;:0.0,&quot;Left&quot;:0.0}" style="position:absolute;margin-left:0;margin-top:0;width:612pt;height:36.5pt;z-index:25169014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559A5610" w14:textId="0CFF4FE9" w:rsidR="005A23CD"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5C656" w14:textId="77777777" w:rsidR="005A23CD" w:rsidRDefault="005A23CD" w:rsidP="00DC3852">
    <w:pPr>
      <w:pStyle w:val="Footer"/>
      <w:rPr>
        <w:rStyle w:val="PageNumber"/>
      </w:rPr>
    </w:pPr>
    <w:r>
      <w:rPr>
        <w:noProof/>
      </w:rPr>
      <mc:AlternateContent>
        <mc:Choice Requires="wps">
          <w:drawing>
            <wp:anchor distT="0" distB="0" distL="114300" distR="114300" simplePos="0" relativeHeight="251697144" behindDoc="0" locked="0" layoutInCell="0" allowOverlap="1" wp14:anchorId="2A7680D3" wp14:editId="3701291B">
              <wp:simplePos x="0" y="9403953"/>
              <wp:positionH relativeFrom="page">
                <wp:align>center</wp:align>
              </wp:positionH>
              <wp:positionV relativeFrom="page">
                <wp:align>bottom</wp:align>
              </wp:positionV>
              <wp:extent cx="7772400" cy="463550"/>
              <wp:effectExtent l="0" t="0" r="0" b="12700"/>
              <wp:wrapNone/>
              <wp:docPr id="233" name="MSIPCM2a1b47429286dd1db3d3b752"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D47F8A" w14:textId="2CF45A4E" w:rsidR="005A23CD"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A7680D3" id="_x0000_t202" coordsize="21600,21600" o:spt="202" path="m,l,21600r21600,l21600,xe">
              <v:stroke joinstyle="miter"/>
              <v:path gradientshapeok="t" o:connecttype="rect"/>
            </v:shapetype>
            <v:shape id="MSIPCM2a1b47429286dd1db3d3b752" o:spid="_x0000_s1031" type="#_x0000_t202" alt="{&quot;HashCode&quot;:-1264680268,&quot;Height&quot;:9999999.0,&quot;Width&quot;:9999999.0,&quot;Placement&quot;:&quot;Footer&quot;,&quot;Index&quot;:&quot;Primary&quot;,&quot;Section&quot;:2,&quot;Top&quot;:0.0,&quot;Left&quot;:0.0}" style="position:absolute;margin-left:0;margin-top:0;width:612pt;height:36.5pt;z-index:2516971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7CD47F8A" w14:textId="2CF45A4E" w:rsidR="005A23CD"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v:textbox>
              <w10:wrap anchorx="page" anchory="page"/>
            </v:shape>
          </w:pict>
        </mc:Fallback>
      </mc:AlternateContent>
    </w:r>
  </w:p>
  <w:p w14:paraId="431F59EC" w14:textId="77777777" w:rsidR="005A23CD" w:rsidRDefault="005A23CD" w:rsidP="00DC38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E545F" w14:textId="60D2A392" w:rsidR="005A23CD" w:rsidRPr="00260A6B" w:rsidRDefault="00BD689C" w:rsidP="00DC3852">
    <w:pPr>
      <w:pStyle w:val="Footer"/>
    </w:pPr>
    <w:r>
      <w:rPr>
        <w:noProof/>
      </w:rPr>
      <mc:AlternateContent>
        <mc:Choice Requires="wps">
          <w:drawing>
            <wp:anchor distT="0" distB="0" distL="114300" distR="114300" simplePos="0" relativeHeight="251690545" behindDoc="0" locked="0" layoutInCell="0" allowOverlap="1" wp14:anchorId="0BDA0A62" wp14:editId="06C7B613">
              <wp:simplePos x="0" y="0"/>
              <wp:positionH relativeFrom="page">
                <wp:align>center</wp:align>
              </wp:positionH>
              <wp:positionV relativeFrom="page">
                <wp:align>bottom</wp:align>
              </wp:positionV>
              <wp:extent cx="7772400" cy="463550"/>
              <wp:effectExtent l="0" t="0" r="0" b="12700"/>
              <wp:wrapNone/>
              <wp:docPr id="8" name="MSIPCM11d44ca78520c16613854c72"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542F4C" w14:textId="405A0838" w:rsidR="00BD689C"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BDA0A62" id="_x0000_t202" coordsize="21600,21600" o:spt="202" path="m,l,21600r21600,l21600,xe">
              <v:stroke joinstyle="miter"/>
              <v:path gradientshapeok="t" o:connecttype="rect"/>
            </v:shapetype>
            <v:shape id="MSIPCM11d44ca78520c16613854c72" o:spid="_x0000_s1032" type="#_x0000_t202" alt="{&quot;HashCode&quot;:-1264680268,&quot;Height&quot;:9999999.0,&quot;Width&quot;:9999999.0,&quot;Placement&quot;:&quot;Footer&quot;,&quot;Index&quot;:&quot;Primary&quot;,&quot;Section&quot;:3,&quot;Top&quot;:0.0,&quot;Left&quot;:0.0}" style="position:absolute;margin-left:0;margin-top:0;width:612pt;height:36.5pt;z-index:25169054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Rc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xW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VoSUXBgCAAAtBAAADgAAAAAAAAAAAAAAAAAuAgAAZHJzL2Uyb0RvYy54bWxQSwECLQAUAAYACAAA&#10;ACEAvh8Kt9oAAAAFAQAADwAAAAAAAAAAAAAAAAByBAAAZHJzL2Rvd25yZXYueG1sUEsFBgAAAAAE&#10;AAQA8wAAAHkFAAAAAA==&#10;" o:allowincell="f" filled="f" stroked="f" strokeweight=".5pt">
              <v:textbox inset=",0,,0">
                <w:txbxContent>
                  <w:p w14:paraId="75542F4C" w14:textId="405A0838" w:rsidR="00BD689C"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C9C2" w14:textId="5E1F8E36" w:rsidR="005A23CD" w:rsidRPr="00E3679A" w:rsidRDefault="005A23CD" w:rsidP="00DC3852">
    <w:pPr>
      <w:pStyle w:val="Footer"/>
    </w:pPr>
    <w:r>
      <w:rPr>
        <w:noProof/>
      </w:rPr>
      <mc:AlternateContent>
        <mc:Choice Requires="wps">
          <w:drawing>
            <wp:anchor distT="0" distB="0" distL="114300" distR="114300" simplePos="0" relativeHeight="251697147" behindDoc="0" locked="0" layoutInCell="0" allowOverlap="1" wp14:anchorId="29589E31" wp14:editId="007A89B9">
              <wp:simplePos x="0" y="0"/>
              <wp:positionH relativeFrom="page">
                <wp:align>center</wp:align>
              </wp:positionH>
              <wp:positionV relativeFrom="page">
                <wp:align>bottom</wp:align>
              </wp:positionV>
              <wp:extent cx="7772400" cy="463550"/>
              <wp:effectExtent l="0" t="0" r="0" b="12700"/>
              <wp:wrapNone/>
              <wp:docPr id="235" name="MSIPCM88244c6d89ec71764e6d015a"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6EB892" w14:textId="089452CF" w:rsidR="005A23CD"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9589E31" id="_x0000_t202" coordsize="21600,21600" o:spt="202" path="m,l,21600r21600,l21600,xe">
              <v:stroke joinstyle="miter"/>
              <v:path gradientshapeok="t" o:connecttype="rect"/>
            </v:shapetype>
            <v:shape id="MSIPCM88244c6d89ec71764e6d015a" o:spid="_x0000_s1033" type="#_x0000_t202" alt="{&quot;HashCode&quot;:-1264680268,&quot;Height&quot;:9999999.0,&quot;Width&quot;:9999999.0,&quot;Placement&quot;:&quot;Footer&quot;,&quot;Index&quot;:&quot;FirstPage&quot;,&quot;Section&quot;:3,&quot;Top&quot;:0.0,&quot;Left&quot;:0.0}" style="position:absolute;margin-left:0;margin-top:0;width:612pt;height:36.5pt;z-index:25169714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7D6EB892" w14:textId="089452CF" w:rsidR="005A23CD"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3EAC6" w14:textId="625ED930" w:rsidR="005A23CD" w:rsidRPr="00B608DA" w:rsidRDefault="005A23CD" w:rsidP="005F47FC">
    <w:pPr>
      <w:tabs>
        <w:tab w:val="right" w:pos="8505"/>
        <w:tab w:val="right" w:pos="9026"/>
      </w:tabs>
      <w:rPr>
        <w:color w:val="00B2A9"/>
        <w:sz w:val="18"/>
        <w:szCs w:val="18"/>
      </w:rPr>
    </w:pPr>
    <w:r>
      <w:rPr>
        <w:noProof/>
        <w:sz w:val="18"/>
        <w:szCs w:val="18"/>
      </w:rPr>
      <mc:AlternateContent>
        <mc:Choice Requires="wps">
          <w:drawing>
            <wp:anchor distT="0" distB="0" distL="114300" distR="114300" simplePos="0" relativeHeight="251696660" behindDoc="0" locked="0" layoutInCell="0" allowOverlap="1" wp14:anchorId="3C6EE97D" wp14:editId="3E5D9A5F">
              <wp:simplePos x="0" y="9403953"/>
              <wp:positionH relativeFrom="page">
                <wp:align>center</wp:align>
              </wp:positionH>
              <wp:positionV relativeFrom="page">
                <wp:align>bottom</wp:align>
              </wp:positionV>
              <wp:extent cx="7772400" cy="463550"/>
              <wp:effectExtent l="0" t="0" r="0" b="12700"/>
              <wp:wrapNone/>
              <wp:docPr id="236" name="MSIPCM950d4df1815365fc9bbfe7a4" descr="{&quot;HashCode&quot;:-1264680268,&quot;Height&quot;:9999999.0,&quot;Width&quot;:9999999.0,&quot;Placement&quot;:&quot;Foot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F62E8D" w14:textId="1B464BE2" w:rsidR="005A23CD"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C6EE97D" id="_x0000_t202" coordsize="21600,21600" o:spt="202" path="m,l,21600r21600,l21600,xe">
              <v:stroke joinstyle="miter"/>
              <v:path gradientshapeok="t" o:connecttype="rect"/>
            </v:shapetype>
            <v:shape id="MSIPCM950d4df1815365fc9bbfe7a4" o:spid="_x0000_s1034" type="#_x0000_t202" alt="{&quot;HashCode&quot;:-1264680268,&quot;Height&quot;:9999999.0,&quot;Width&quot;:9999999.0,&quot;Placement&quot;:&quot;Footer&quot;,&quot;Index&quot;:&quot;Primary&quot;,&quot;Section&quot;:4,&quot;Top&quot;:0.0,&quot;Left&quot;:0.0}" style="position:absolute;margin-left:0;margin-top:0;width:612pt;height:36.5pt;z-index:25169666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31F62E8D" w14:textId="1B464BE2" w:rsidR="005A23CD"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v:textbox>
              <w10:wrap anchorx="page" anchory="page"/>
            </v:shape>
          </w:pict>
        </mc:Fallback>
      </mc:AlternateContent>
    </w:r>
    <w:r>
      <w:rPr>
        <w:sz w:val="18"/>
        <w:szCs w:val="18"/>
      </w:rPr>
      <w:tab/>
      <w:t>VEFMAP Stage 6 Synthesis Report 2016–2020</w:t>
    </w:r>
    <w:r w:rsidRPr="00107038">
      <w:rPr>
        <w:rStyle w:val="PageNumber"/>
        <w:sz w:val="18"/>
        <w:szCs w:val="18"/>
      </w:rPr>
      <w:tab/>
    </w:r>
    <w:r w:rsidRPr="00B608DA">
      <w:rPr>
        <w:rStyle w:val="PageNumber"/>
        <w:color w:val="00B2A9"/>
        <w:sz w:val="18"/>
        <w:szCs w:val="18"/>
      </w:rPr>
      <w:fldChar w:fldCharType="begin"/>
    </w:r>
    <w:r w:rsidRPr="00B608DA">
      <w:rPr>
        <w:rStyle w:val="PageNumber"/>
        <w:color w:val="00B2A9"/>
        <w:sz w:val="18"/>
        <w:szCs w:val="18"/>
      </w:rPr>
      <w:instrText xml:space="preserve"> PAGE </w:instrText>
    </w:r>
    <w:r w:rsidRPr="00B608DA">
      <w:rPr>
        <w:rStyle w:val="PageNumber"/>
        <w:color w:val="00B2A9"/>
        <w:sz w:val="18"/>
        <w:szCs w:val="18"/>
      </w:rPr>
      <w:fldChar w:fldCharType="separate"/>
    </w:r>
    <w:r w:rsidRPr="00B608DA">
      <w:rPr>
        <w:rStyle w:val="PageNumber"/>
        <w:noProof/>
        <w:color w:val="00B2A9"/>
        <w:sz w:val="18"/>
        <w:szCs w:val="18"/>
      </w:rPr>
      <w:t>163</w:t>
    </w:r>
    <w:r w:rsidRPr="00B608DA">
      <w:rPr>
        <w:rStyle w:val="PageNumber"/>
        <w:color w:val="00B2A9"/>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6F93" w14:textId="5991E956" w:rsidR="005A23CD" w:rsidRPr="003C0955" w:rsidRDefault="00BD689C" w:rsidP="003C0955">
    <w:pPr>
      <w:rPr>
        <w:sz w:val="18"/>
        <w:szCs w:val="18"/>
      </w:rPr>
    </w:pPr>
    <w:r>
      <w:rPr>
        <w:noProof/>
        <w:color w:val="00B2A9"/>
        <w:sz w:val="18"/>
        <w:szCs w:val="18"/>
      </w:rPr>
      <mc:AlternateContent>
        <mc:Choice Requires="wps">
          <w:drawing>
            <wp:anchor distT="0" distB="0" distL="114300" distR="114300" simplePos="0" relativeHeight="251696901" behindDoc="0" locked="0" layoutInCell="0" allowOverlap="1" wp14:anchorId="4DB16D52" wp14:editId="25C58A38">
              <wp:simplePos x="0" y="0"/>
              <wp:positionH relativeFrom="page">
                <wp:align>center</wp:align>
              </wp:positionH>
              <wp:positionV relativeFrom="page">
                <wp:align>bottom</wp:align>
              </wp:positionV>
              <wp:extent cx="7772400" cy="463550"/>
              <wp:effectExtent l="0" t="0" r="0" b="12700"/>
              <wp:wrapNone/>
              <wp:docPr id="11" name="MSIPCM66fd4cc083ce2478121801b9" descr="{&quot;HashCode&quot;:-1264680268,&quot;Height&quot;:9999999.0,&quot;Width&quot;:9999999.0,&quot;Placement&quot;:&quot;Foot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4A8C6D" w14:textId="63AA677E" w:rsidR="00BD689C"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DB16D52" id="_x0000_t202" coordsize="21600,21600" o:spt="202" path="m,l,21600r21600,l21600,xe">
              <v:stroke joinstyle="miter"/>
              <v:path gradientshapeok="t" o:connecttype="rect"/>
            </v:shapetype>
            <v:shape id="MSIPCM66fd4cc083ce2478121801b9" o:spid="_x0000_s1035" type="#_x0000_t202" alt="{&quot;HashCode&quot;:-1264680268,&quot;Height&quot;:9999999.0,&quot;Width&quot;:9999999.0,&quot;Placement&quot;:&quot;Footer&quot;,&quot;Index&quot;:&quot;FirstPage&quot;,&quot;Section&quot;:4,&quot;Top&quot;:0.0,&quot;Left&quot;:0.0}" style="position:absolute;margin-left:0;margin-top:0;width:612pt;height:36.5pt;z-index:25169690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jm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0m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wZxY5hgCAAAtBAAADgAAAAAAAAAAAAAAAAAuAgAAZHJzL2Uyb0RvYy54bWxQSwECLQAUAAYACAAA&#10;ACEAvh8Kt9oAAAAFAQAADwAAAAAAAAAAAAAAAAByBAAAZHJzL2Rvd25yZXYueG1sUEsFBgAAAAAE&#10;AAQA8wAAAHkFAAAAAA==&#10;" o:allowincell="f" filled="f" stroked="f" strokeweight=".5pt">
              <v:textbox inset=",0,,0">
                <w:txbxContent>
                  <w:p w14:paraId="314A8C6D" w14:textId="63AA677E" w:rsidR="00BD689C"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v:textbox>
              <w10:wrap anchorx="page" anchory="page"/>
            </v:shape>
          </w:pict>
        </mc:Fallback>
      </mc:AlternateContent>
    </w:r>
    <w:r w:rsidR="005A23CD" w:rsidRPr="00B608DA">
      <w:rPr>
        <w:color w:val="00B2A9"/>
        <w:sz w:val="18"/>
        <w:szCs w:val="18"/>
      </w:rPr>
      <w:fldChar w:fldCharType="begin"/>
    </w:r>
    <w:r w:rsidR="005A23CD" w:rsidRPr="00B608DA">
      <w:rPr>
        <w:color w:val="00B2A9"/>
        <w:sz w:val="18"/>
        <w:szCs w:val="18"/>
      </w:rPr>
      <w:instrText xml:space="preserve"> PAGE   \* MERGEFORMAT </w:instrText>
    </w:r>
    <w:r w:rsidR="005A23CD" w:rsidRPr="00B608DA">
      <w:rPr>
        <w:color w:val="00B2A9"/>
        <w:sz w:val="18"/>
        <w:szCs w:val="18"/>
      </w:rPr>
      <w:fldChar w:fldCharType="separate"/>
    </w:r>
    <w:r w:rsidR="005A23CD">
      <w:rPr>
        <w:color w:val="00B2A9"/>
        <w:sz w:val="18"/>
        <w:szCs w:val="18"/>
      </w:rPr>
      <w:t>vi</w:t>
    </w:r>
    <w:r w:rsidR="005A23CD" w:rsidRPr="00B608DA">
      <w:rPr>
        <w:noProof/>
        <w:color w:val="00B2A9"/>
        <w:sz w:val="18"/>
        <w:szCs w:val="18"/>
      </w:rPr>
      <w:fldChar w:fldCharType="end"/>
    </w:r>
    <w:r w:rsidR="005A23CD" w:rsidRPr="00107038">
      <w:rPr>
        <w:noProof/>
        <w:sz w:val="18"/>
        <w:szCs w:val="18"/>
      </w:rPr>
      <w:tab/>
    </w:r>
    <w:bookmarkStart w:id="31" w:name="_Hlk43450790"/>
    <w:r w:rsidR="005A23CD">
      <w:rPr>
        <w:sz w:val="18"/>
        <w:szCs w:val="18"/>
      </w:rPr>
      <w:t>Victorian kangaroo survey 202</w:t>
    </w:r>
    <w:bookmarkEnd w:id="31"/>
    <w:r w:rsidR="00BD7CC0">
      <w:rPr>
        <w:sz w:val="18"/>
        <w:szCs w:val="18"/>
      </w:rPr>
      <w:t>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F8CE5" w14:textId="66FAB47C" w:rsidR="005A23CD" w:rsidRPr="00C657F7" w:rsidRDefault="00E74EAD" w:rsidP="003C0955">
    <w:pPr>
      <w:tabs>
        <w:tab w:val="right" w:pos="8789"/>
      </w:tabs>
      <w:rPr>
        <w:sz w:val="18"/>
        <w:szCs w:val="18"/>
      </w:rPr>
    </w:pPr>
    <w:sdt>
      <w:sdtPr>
        <w:rPr>
          <w:sz w:val="18"/>
          <w:szCs w:val="18"/>
        </w:rPr>
        <w:id w:val="976647894"/>
        <w:docPartObj>
          <w:docPartGallery w:val="Page Numbers (Bottom of Page)"/>
          <w:docPartUnique/>
        </w:docPartObj>
      </w:sdtPr>
      <w:sdtEndPr>
        <w:rPr>
          <w:noProof/>
        </w:rPr>
      </w:sdtEndPr>
      <w:sdtContent>
        <w:r w:rsidR="005A23CD">
          <w:rPr>
            <w:sz w:val="18"/>
            <w:szCs w:val="18"/>
          </w:rPr>
          <w:tab/>
        </w:r>
        <w:r w:rsidR="005A23CD">
          <w:rPr>
            <w:noProof/>
            <w:sz w:val="18"/>
            <w:szCs w:val="18"/>
          </w:rPr>
          <w:t>Victorian kangaroo survey 202</w:t>
        </w:r>
        <w:r w:rsidR="00BD7CC0">
          <w:rPr>
            <w:noProof/>
            <w:sz w:val="18"/>
            <w:szCs w:val="18"/>
          </w:rPr>
          <w:t>2</w:t>
        </w:r>
      </w:sdtContent>
    </w:sdt>
    <w:r w:rsidR="005A23CD">
      <w:rPr>
        <w:noProof/>
        <w:sz w:val="18"/>
        <w:szCs w:val="18"/>
      </w:rPr>
      <w:tab/>
    </w:r>
    <w:r w:rsidR="005A23CD" w:rsidRPr="00107038">
      <w:rPr>
        <w:color w:val="00B2A9" w:themeColor="accent1"/>
        <w:sz w:val="18"/>
        <w:szCs w:val="18"/>
      </w:rPr>
      <w:fldChar w:fldCharType="begin"/>
    </w:r>
    <w:r w:rsidR="005A23CD" w:rsidRPr="00107038">
      <w:rPr>
        <w:color w:val="00B2A9" w:themeColor="accent1"/>
        <w:sz w:val="18"/>
        <w:szCs w:val="18"/>
      </w:rPr>
      <w:instrText xml:space="preserve"> PAGE   \* MERGEFORMAT </w:instrText>
    </w:r>
    <w:r w:rsidR="005A23CD" w:rsidRPr="00107038">
      <w:rPr>
        <w:color w:val="00B2A9" w:themeColor="accent1"/>
        <w:sz w:val="18"/>
        <w:szCs w:val="18"/>
      </w:rPr>
      <w:fldChar w:fldCharType="separate"/>
    </w:r>
    <w:r w:rsidR="005A23CD">
      <w:rPr>
        <w:color w:val="00B2A9" w:themeColor="accent1"/>
        <w:sz w:val="18"/>
        <w:szCs w:val="18"/>
      </w:rPr>
      <w:t>iv</w:t>
    </w:r>
    <w:r w:rsidR="005A23CD" w:rsidRPr="00107038">
      <w:rPr>
        <w:noProof/>
        <w:color w:val="00B2A9" w:themeColor="accent1"/>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426A4" w14:textId="39681BA2" w:rsidR="005A23CD" w:rsidRPr="0033038C" w:rsidRDefault="008B7D68" w:rsidP="003C0955">
    <w:pPr>
      <w:tabs>
        <w:tab w:val="left" w:pos="709"/>
        <w:tab w:val="right" w:pos="8931"/>
      </w:tabs>
      <w:rPr>
        <w:color w:val="00B2A9" w:themeColor="accent1"/>
        <w:sz w:val="18"/>
        <w:szCs w:val="18"/>
      </w:rPr>
    </w:pPr>
    <w:r>
      <w:rPr>
        <w:noProof/>
        <w:color w:val="00B2A9" w:themeColor="accent1"/>
        <w:sz w:val="18"/>
        <w:szCs w:val="18"/>
      </w:rPr>
      <mc:AlternateContent>
        <mc:Choice Requires="wps">
          <w:drawing>
            <wp:anchor distT="0" distB="0" distL="114300" distR="114300" simplePos="0" relativeHeight="251695258" behindDoc="0" locked="0" layoutInCell="0" allowOverlap="1" wp14:anchorId="3918B307" wp14:editId="17E9EBA4">
              <wp:simplePos x="0" y="0"/>
              <wp:positionH relativeFrom="page">
                <wp:align>center</wp:align>
              </wp:positionH>
              <wp:positionV relativeFrom="page">
                <wp:align>bottom</wp:align>
              </wp:positionV>
              <wp:extent cx="7772400" cy="463550"/>
              <wp:effectExtent l="0" t="0" r="0" b="12700"/>
              <wp:wrapNone/>
              <wp:docPr id="13" name="MSIPCMc20e4db88c052f9052ee5ea7" descr="{&quot;HashCode&quot;:-1264680268,&quot;Height&quot;:9999999.0,&quot;Width&quot;:9999999.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BE3626" w14:textId="5E67F4DB" w:rsidR="008B7D68"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918B307" id="_x0000_t202" coordsize="21600,21600" o:spt="202" path="m,l,21600r21600,l21600,xe">
              <v:stroke joinstyle="miter"/>
              <v:path gradientshapeok="t" o:connecttype="rect"/>
            </v:shapetype>
            <v:shape id="MSIPCMc20e4db88c052f9052ee5ea7" o:spid="_x0000_s1036" type="#_x0000_t202" alt="{&quot;HashCode&quot;:-1264680268,&quot;Height&quot;:9999999.0,&quot;Width&quot;:9999999.0,&quot;Placement&quot;:&quot;Footer&quot;,&quot;Index&quot;:&quot;Primary&quot;,&quot;Section&quot;:5,&quot;Top&quot;:0.0,&quot;Left&quot;:0.0}" style="position:absolute;margin-left:0;margin-top:0;width:612pt;height:36.5pt;z-index:25169525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fa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vz3tsYHqQOshDMx7J5cNzbAS&#10;PjwLJKppbJJveKJDG6BecLQ4qwF//c0f84kBinLWkXRK7n/uBCrOzHdL3HwZT6dRa+lCBr71bk5e&#10;u2vvgVQ5ph/EyWTG3GBOpkZoX0ndi9iNQsJK6llyGfB0uQ+DlOn/kGqxSGmkKyfCyq6djMUjnhHb&#10;l/5VoDsSEIi6RzjJSxTveBhyByYWuwC6SSRFhAc8j8CTJhN3x/8niv7tPWVd/vL5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MnsN9oZAgAALQQAAA4AAAAAAAAAAAAAAAAALgIAAGRycy9lMm9Eb2MueG1sUEsBAi0AFAAGAAgA&#10;AAAhAL4fCrfaAAAABQEAAA8AAAAAAAAAAAAAAAAAcwQAAGRycy9kb3ducmV2LnhtbFBLBQYAAAAA&#10;BAAEAPMAAAB6BQAAAAA=&#10;" o:allowincell="f" filled="f" stroked="f" strokeweight=".5pt">
              <v:textbox inset=",0,,0">
                <w:txbxContent>
                  <w:p w14:paraId="44BE3626" w14:textId="5E67F4DB" w:rsidR="008B7D68"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v:textbox>
              <w10:wrap anchorx="page" anchory="page"/>
            </v:shape>
          </w:pict>
        </mc:Fallback>
      </mc:AlternateContent>
    </w:r>
    <w:r w:rsidR="005A23CD" w:rsidRPr="00107038">
      <w:rPr>
        <w:rStyle w:val="PageNumber"/>
        <w:color w:val="00B2A9" w:themeColor="accent1"/>
        <w:sz w:val="18"/>
        <w:szCs w:val="18"/>
      </w:rPr>
      <w:fldChar w:fldCharType="begin"/>
    </w:r>
    <w:r w:rsidR="005A23CD" w:rsidRPr="00107038">
      <w:rPr>
        <w:rStyle w:val="PageNumber"/>
        <w:color w:val="00B2A9" w:themeColor="accent1"/>
        <w:sz w:val="18"/>
        <w:szCs w:val="18"/>
      </w:rPr>
      <w:instrText xml:space="preserve"> PAGE </w:instrText>
    </w:r>
    <w:r w:rsidR="005A23CD" w:rsidRPr="00107038">
      <w:rPr>
        <w:rStyle w:val="PageNumber"/>
        <w:color w:val="00B2A9" w:themeColor="accent1"/>
        <w:sz w:val="18"/>
        <w:szCs w:val="18"/>
      </w:rPr>
      <w:fldChar w:fldCharType="separate"/>
    </w:r>
    <w:r w:rsidR="005A23CD">
      <w:rPr>
        <w:rStyle w:val="PageNumber"/>
        <w:color w:val="00B2A9" w:themeColor="accent1"/>
        <w:sz w:val="18"/>
        <w:szCs w:val="18"/>
      </w:rPr>
      <w:t>v</w:t>
    </w:r>
    <w:r w:rsidR="005A23CD" w:rsidRPr="00107038">
      <w:rPr>
        <w:rStyle w:val="PageNumber"/>
        <w:color w:val="00B2A9" w:themeColor="accent1"/>
        <w:sz w:val="18"/>
        <w:szCs w:val="18"/>
      </w:rPr>
      <w:fldChar w:fldCharType="end"/>
    </w:r>
    <w:r w:rsidR="005A23CD">
      <w:rPr>
        <w:sz w:val="18"/>
        <w:szCs w:val="18"/>
      </w:rPr>
      <w:tab/>
      <w:t>Victorian kangaroo survey 202</w:t>
    </w:r>
    <w:r w:rsidR="00BD68CA">
      <w:rPr>
        <w:sz w:val="18"/>
        <w:szCs w:val="18"/>
      </w:rPr>
      <w:t>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AE87E" w14:textId="77777777" w:rsidR="005A23CD" w:rsidRPr="00107038" w:rsidRDefault="005A23CD" w:rsidP="00E3679A">
    <w:pPr>
      <w:rPr>
        <w:sz w:val="18"/>
        <w:szCs w:val="1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19D15" w14:textId="77777777" w:rsidR="005A23CD" w:rsidRPr="00371E21" w:rsidRDefault="005A23CD" w:rsidP="00DE01BF">
    <w:pPr>
      <w:rPr>
        <w:rStyle w:val="zRptPgNum"/>
        <w:color w:val="auto"/>
      </w:rPr>
    </w:pPr>
    <w:r>
      <w:rPr>
        <w:rFonts w:ascii="Calibri" w:hAnsi="Calibri"/>
        <w:noProof/>
        <w:sz w:val="16"/>
      </w:rPr>
      <mc:AlternateContent>
        <mc:Choice Requires="wps">
          <w:drawing>
            <wp:anchor distT="0" distB="0" distL="114300" distR="114300" simplePos="0" relativeHeight="251694557" behindDoc="0" locked="0" layoutInCell="0" allowOverlap="1" wp14:anchorId="0BF4113D" wp14:editId="011103B8">
              <wp:simplePos x="0" y="9403953"/>
              <wp:positionH relativeFrom="page">
                <wp:align>center</wp:align>
              </wp:positionH>
              <wp:positionV relativeFrom="page">
                <wp:align>bottom</wp:align>
              </wp:positionV>
              <wp:extent cx="7772400" cy="463550"/>
              <wp:effectExtent l="0" t="0" r="0" b="12700"/>
              <wp:wrapNone/>
              <wp:docPr id="240" name="MSIPCM751e452e97846105e2f131f5" descr="{&quot;HashCode&quot;:-1264680268,&quot;Height&quot;:9999999.0,&quot;Width&quot;:9999999.0,&quot;Placement&quot;:&quot;Footer&quot;,&quot;Index&quot;:&quot;Primary&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65D2AE" w14:textId="7AB34AAB" w:rsidR="005A23CD"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BF4113D" id="_x0000_t202" coordsize="21600,21600" o:spt="202" path="m,l,21600r21600,l21600,xe">
              <v:stroke joinstyle="miter"/>
              <v:path gradientshapeok="t" o:connecttype="rect"/>
            </v:shapetype>
            <v:shape id="MSIPCM751e452e97846105e2f131f5" o:spid="_x0000_s1037" type="#_x0000_t202" alt="{&quot;HashCode&quot;:-1264680268,&quot;Height&quot;:9999999.0,&quot;Width&quot;:9999999.0,&quot;Placement&quot;:&quot;Footer&quot;,&quot;Index&quot;:&quot;Primary&quot;,&quot;Section&quot;:8,&quot;Top&quot;:0.0,&quot;Left&quot;:0.0}" style="position:absolute;margin-left:0;margin-top:0;width:612pt;height:36.5pt;z-index:25169455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4yzGQIAAC0EAAAOAAAAZHJzL2Uyb0RvYy54bWysU01v2zAMvQ/YfxB0X+xkabsacYqsRYYB&#10;QVsgHXpWZCk2IIsapcTOfv0oOR9Ft9Owi0yRFD/ee57d9a1he4W+AVvy8SjnTFkJVWO3Jf/xsvz0&#10;hTMfhK2EAatKflCe380/fph1rlATqMFUChkVsb7oXMnrEFyRZV7WqhV+BE5ZCmrAVgS64jarUHRU&#10;vTXZJM+vsw6wcghSeU/ehyHI56m+1kqGJ629CsyUnGYL6cR0buKZzWei2KJwdSOPY4h/mKIVjaWm&#10;51IPIgi2w+aPUm0jETzoMJLQZqB1I1XagbYZ5++2WdfCqbQLgePdGSb//8rKx/3aPSML/VfoicAI&#10;SOd84ckZ9+k1tvFLkzKKE4SHM2yqD0yS8+bmZjLNKSQpNr3+fHWVcM0urx368E1By6JRciRaElpi&#10;v/KBOlLqKSU2s7BsjEnUGMu6klPNPD04R+iFsfTwMmu0Qr/pWVOV/Pa0xwaqA62HMDDvnVw2NMNK&#10;+PAskKimsUm+4YkObYB6wdHirAb89Td/zCcGKMpZR9Ipuf+5E6g4M98tcXM7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EQbjLMZAgAALQQAAA4AAAAAAAAAAAAAAAAALgIAAGRycy9lMm9Eb2MueG1sUEsBAi0AFAAGAAgA&#10;AAAhAL4fCrfaAAAABQEAAA8AAAAAAAAAAAAAAAAAcwQAAGRycy9kb3ducmV2LnhtbFBLBQYAAAAA&#10;BAAEAPMAAAB6BQAAAAA=&#10;" o:allowincell="f" filled="f" stroked="f" strokeweight=".5pt">
              <v:textbox inset=",0,,0">
                <w:txbxContent>
                  <w:p w14:paraId="1365D2AE" w14:textId="7AB34AAB" w:rsidR="005A23CD" w:rsidRPr="00BF5184" w:rsidRDefault="00BF5184" w:rsidP="00BF5184">
                    <w:pPr>
                      <w:spacing w:after="0"/>
                      <w:jc w:val="center"/>
                      <w:rPr>
                        <w:rFonts w:ascii="Calibri" w:hAnsi="Calibri" w:cs="Calibri"/>
                        <w:color w:val="000000"/>
                        <w:sz w:val="24"/>
                      </w:rPr>
                    </w:pPr>
                    <w:r w:rsidRPr="00BF5184">
                      <w:rPr>
                        <w:rFonts w:ascii="Calibri" w:hAnsi="Calibri" w:cs="Calibri"/>
                        <w:color w:val="000000"/>
                        <w:sz w:val="24"/>
                      </w:rPr>
                      <w:t>OFFICIAL</w:t>
                    </w:r>
                  </w:p>
                </w:txbxContent>
              </v:textbox>
              <w10:wrap anchorx="page" anchory="page"/>
            </v:shape>
          </w:pict>
        </mc:Fallback>
      </mc:AlternateContent>
    </w:r>
  </w:p>
  <w:p w14:paraId="3E4B0BA9" w14:textId="77777777" w:rsidR="005A23CD" w:rsidRPr="00A60CCB" w:rsidRDefault="005A23CD" w:rsidP="00DE01BF">
    <w:pPr>
      <w:rPr>
        <w:color w:val="22859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86926" w14:textId="77777777" w:rsidR="007573EC" w:rsidRPr="00D07E53" w:rsidRDefault="007573EC" w:rsidP="00DC3852">
      <w:r w:rsidRPr="00D20920">
        <w:separator/>
      </w:r>
    </w:p>
    <w:p w14:paraId="25B6B97D" w14:textId="77777777" w:rsidR="007573EC" w:rsidRDefault="007573EC" w:rsidP="00DC3852"/>
  </w:footnote>
  <w:footnote w:type="continuationSeparator" w:id="0">
    <w:p w14:paraId="2B3EDE86" w14:textId="77777777" w:rsidR="007573EC" w:rsidRDefault="007573EC" w:rsidP="00DC3852">
      <w:r>
        <w:continuationSeparator/>
      </w:r>
    </w:p>
    <w:p w14:paraId="25EB8ED3" w14:textId="77777777" w:rsidR="007573EC" w:rsidRDefault="007573EC" w:rsidP="00DC3852"/>
  </w:footnote>
  <w:footnote w:type="continuationNotice" w:id="1">
    <w:p w14:paraId="33C5EA9C" w14:textId="77777777" w:rsidR="007573EC" w:rsidRDefault="007573EC" w:rsidP="00DC3852"/>
    <w:p w14:paraId="4AC63ACA" w14:textId="77777777" w:rsidR="007573EC" w:rsidRDefault="007573EC" w:rsidP="00DC3852"/>
  </w:footnote>
  <w:footnote w:id="2">
    <w:p w14:paraId="393708F1" w14:textId="5D419562" w:rsidR="00125F8B" w:rsidRDefault="00125F8B">
      <w:pPr>
        <w:pStyle w:val="FootnoteText"/>
      </w:pPr>
      <w:r>
        <w:rPr>
          <w:rStyle w:val="FootnoteReference"/>
        </w:rPr>
        <w:footnoteRef/>
      </w:r>
      <w:r>
        <w:t xml:space="preserve"> The main difference between the surveys was that </w:t>
      </w:r>
      <w:r w:rsidR="008E7461">
        <w:t xml:space="preserve">seven </w:t>
      </w:r>
      <w:r>
        <w:t>of the 150 aerial transects could not be flown in 2020</w:t>
      </w:r>
      <w:r w:rsidR="008E7461">
        <w:t>, but</w:t>
      </w:r>
      <w:r>
        <w:t xml:space="preserve"> could be flown in 2022, while </w:t>
      </w:r>
      <w:r w:rsidR="008E7461">
        <w:t xml:space="preserve">four </w:t>
      </w:r>
      <w:r>
        <w:t>other aerial transects could</w:t>
      </w:r>
      <w:r w:rsidR="008E7461">
        <w:t xml:space="preserve"> </w:t>
      </w:r>
      <w:r>
        <w:t>n</w:t>
      </w:r>
      <w:r w:rsidR="008E7461">
        <w:t>o</w:t>
      </w:r>
      <w:r>
        <w:t>t be flown in 2022 that were flown in 2020. The reason for not flying a transect in a given survey is usually due to operational and safety requirements, for example poor weather.</w:t>
      </w:r>
    </w:p>
  </w:footnote>
  <w:footnote w:id="3">
    <w:p w14:paraId="0D59D100" w14:textId="5FCB7705" w:rsidR="0077012A" w:rsidRDefault="0077012A">
      <w:pPr>
        <w:pStyle w:val="FootnoteText"/>
      </w:pPr>
      <w:r>
        <w:rPr>
          <w:rStyle w:val="FootnoteReference"/>
        </w:rPr>
        <w:footnoteRef/>
      </w:r>
      <w:r>
        <w:t xml:space="preserve"> Based on the relatively s</w:t>
      </w:r>
      <w:r w:rsidR="0052133D">
        <w:t xml:space="preserve">table distribution of the two GK species in the first three surveys, </w:t>
      </w:r>
      <w:r>
        <w:t>Moloney et al</w:t>
      </w:r>
      <w:r w:rsidR="00174A03">
        <w:t>.</w:t>
      </w:r>
      <w:r>
        <w:t xml:space="preserve"> (2021) advised that the </w:t>
      </w:r>
      <w:r w:rsidR="0052133D">
        <w:t>ground surveys to assess the distribution within the GKOZ would</w:t>
      </w:r>
      <w:r>
        <w:t xml:space="preserve"> only </w:t>
      </w:r>
      <w:r w:rsidR="00174A03">
        <w:t xml:space="preserve">need to </w:t>
      </w:r>
      <w:r>
        <w:t xml:space="preserve">be assessed every second </w:t>
      </w:r>
      <w:r w:rsidR="0052133D">
        <w:t xml:space="preserve">aerial </w:t>
      </w:r>
      <w:r>
        <w:t>survey</w:t>
      </w:r>
      <w:r w:rsidR="00174A03">
        <w:t xml:space="preserve"> to provide robust estimates</w:t>
      </w:r>
      <w:r w:rsidR="0052133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1CD61" w14:textId="77777777" w:rsidR="005A23CD" w:rsidRDefault="005A23CD" w:rsidP="00DC3852">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26773" w14:textId="77777777" w:rsidR="005A23CD" w:rsidRDefault="005A23CD" w:rsidP="00DC38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3ADD4" w14:textId="77777777" w:rsidR="005A23CD" w:rsidRPr="00E3679A" w:rsidRDefault="005A23CD" w:rsidP="00DC38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51B20" w14:textId="77777777" w:rsidR="005A23CD" w:rsidRPr="002B32FF" w:rsidRDefault="005A23CD" w:rsidP="00DC38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E2B8A" w14:textId="09FE9FA3" w:rsidR="005A23CD" w:rsidRPr="00C9172F" w:rsidRDefault="005A23CD" w:rsidP="00C9172F">
    <w:r>
      <w:rPr>
        <w:noProof/>
      </w:rPr>
      <mc:AlternateContent>
        <mc:Choice Requires="wps">
          <w:drawing>
            <wp:anchor distT="0" distB="0" distL="114300" distR="114300" simplePos="0" relativeHeight="251658240" behindDoc="1" locked="0" layoutInCell="1" allowOverlap="1" wp14:anchorId="11B7F7A6" wp14:editId="45113558">
              <wp:simplePos x="0" y="0"/>
              <wp:positionH relativeFrom="page">
                <wp:posOffset>363682</wp:posOffset>
              </wp:positionH>
              <wp:positionV relativeFrom="page">
                <wp:posOffset>363682</wp:posOffset>
              </wp:positionV>
              <wp:extent cx="6840000" cy="9972000"/>
              <wp:effectExtent l="0" t="0" r="0" b="0"/>
              <wp:wrapNone/>
              <wp:docPr id="239" name="Rectangle 239"/>
              <wp:cNvGraphicFramePr/>
              <a:graphic xmlns:a="http://schemas.openxmlformats.org/drawingml/2006/main">
                <a:graphicData uri="http://schemas.microsoft.com/office/word/2010/wordprocessingShape">
                  <wps:wsp>
                    <wps:cNvSpPr/>
                    <wps:spPr>
                      <a:xfrm>
                        <a:off x="0" y="0"/>
                        <a:ext cx="6840000" cy="9972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5D8E5" id="Rectangle 239" o:spid="_x0000_s1026" style="position:absolute;margin-left:28.65pt;margin-top:28.65pt;width:538.6pt;height:78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DtlcgIAAGMFAAAOAAAAZHJzL2Uyb0RvYy54bWysVN9P2zAQfp+0/8Hy+0hbFQYVKaqKmCYh&#10;QIOJZ9exG0uOzzu7Tbu/fmcnTRmgTZqWB8f2/f783V1e7RrLtgqDAVfy8cmIM+UkVMatS/796ebT&#10;OWchClcJC06VfK8Cv5p//HDZ+pmaQA22UsjIiQuz1pe8jtHPiiLIWjUinIBXjoQasBGRjrguKhQt&#10;eW9sMRmNzooWsPIIUoVAt9edkM+zf62VjPdaBxWZLTnlFvOKeV2ltZhfitkaha+N7NMQ/5BFI4yj&#10;oIOraxEF26B546oxEiGAjicSmgK0NlLlGqia8ehVNY+18CrXQuAEP8AU/p9bebd99A9IMLQ+zAJt&#10;UxU7jU36U35sl8HaD2CpXWSSLs/OpyP6OJMku7j4TK+R4SyO5h5D/KKgYWlTcqTXyCCJ7W2IFJJU&#10;DyopWgBrqhtjbT4kBqilRbYV9HZCSuXiOL0XWf2maV3Sd5AsO3G6KY715F3cW5X0rPumNDMVVTDJ&#10;yWSqvQ2Uc6hFpbr4p7nWPvohtZxLdpi0NcUffI//5Ltz0+snU5WZOhiP/m48WOTI4OJg3BgH+J4D&#10;O8CnO/0DSB00CaUVVPsHZAhdnwQvbww93a0I8UEgNQY9NzV7vKdFW2hLDv2Osxrw53v3SZ/4SlLO&#10;Wmq0kocfG4GKM/vVEZMvxtNp6sx8mJ4SjzjDl5LVS4nbNEsgPoxprHiZt0k/2sNWIzTPNBMWKSqJ&#10;hJMUu+Qy4uGwjN0AoKki1WKR1agbvYi37tHL5Dyhmqj5tHsW6Hv+RqL+HRyaUsxe0bjTTZYOFpsI&#10;2mSOH3Ht8aZOzsTpp04aFS/PWes4G+e/AAAA//8DAFBLAwQUAAYACAAAACEAc+3/qt8AAAALAQAA&#10;DwAAAGRycy9kb3ducmV2LnhtbEyPwU7DMBBE70j8g7VI3KjTliRVGqcCJHqGUiG4ufE2jojXVuw0&#10;KV+PKyHBaXc1o9k35WYyHTth71tLAuazBBhSbVVLjYD92/PdCpgPkpTsLKGAM3rYVNdXpSyUHekV&#10;T7vQsBhCvpACdAiu4NzXGo30M+uQona0vZEhnn3DVS/HGG46vkiSjBvZUvygpcMnjfXXbjAC3Hb/&#10;8nnUj27Mzu/pdmqGj+92EOL2ZnpYAws4hT8zXPAjOlSR6WAHUp51AtJ8GZ2/86LPl/cpsEPcskWe&#10;A69K/r9D9QMAAP//AwBQSwECLQAUAAYACAAAACEAtoM4kv4AAADhAQAAEwAAAAAAAAAAAAAAAAAA&#10;AAAAW0NvbnRlbnRfVHlwZXNdLnhtbFBLAQItABQABgAIAAAAIQA4/SH/1gAAAJQBAAALAAAAAAAA&#10;AAAAAAAAAC8BAABfcmVscy8ucmVsc1BLAQItABQABgAIAAAAIQA4tDtlcgIAAGMFAAAOAAAAAAAA&#10;AAAAAAAAAC4CAABkcnMvZTJvRG9jLnhtbFBLAQItABQABgAIAAAAIQBz7f+q3wAAAAsBAAAPAAAA&#10;AAAAAAAAAAAAAMwEAABkcnMvZG93bnJldi54bWxQSwUGAAAAAAQABADzAAAA2AUAAAAA&#10;" fillcolor="#00b2a9 [3204]" stroked="f" strokeweight="2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EB6ADD6E"/>
    <w:lvl w:ilvl="0" w:tplc="3ED49D6E">
      <w:start w:val="1"/>
      <w:numFmt w:val="decimal"/>
      <w:pStyle w:val="ListNumber4"/>
      <w:lvlText w:val="%1."/>
      <w:lvlJc w:val="left"/>
      <w:pPr>
        <w:tabs>
          <w:tab w:val="num" w:pos="1209"/>
        </w:tabs>
        <w:ind w:left="1209" w:hanging="360"/>
      </w:pPr>
    </w:lvl>
    <w:lvl w:ilvl="1" w:tplc="280A831C">
      <w:numFmt w:val="decimal"/>
      <w:lvlText w:val=""/>
      <w:lvlJc w:val="left"/>
    </w:lvl>
    <w:lvl w:ilvl="2" w:tplc="270E974C">
      <w:numFmt w:val="decimal"/>
      <w:lvlText w:val=""/>
      <w:lvlJc w:val="left"/>
    </w:lvl>
    <w:lvl w:ilvl="3" w:tplc="D99261EC">
      <w:numFmt w:val="decimal"/>
      <w:lvlText w:val=""/>
      <w:lvlJc w:val="left"/>
    </w:lvl>
    <w:lvl w:ilvl="4" w:tplc="2FDEAA20">
      <w:numFmt w:val="decimal"/>
      <w:lvlText w:val=""/>
      <w:lvlJc w:val="left"/>
    </w:lvl>
    <w:lvl w:ilvl="5" w:tplc="344EE860">
      <w:numFmt w:val="decimal"/>
      <w:lvlText w:val=""/>
      <w:lvlJc w:val="left"/>
    </w:lvl>
    <w:lvl w:ilvl="6" w:tplc="5B7AC480">
      <w:numFmt w:val="decimal"/>
      <w:lvlText w:val=""/>
      <w:lvlJc w:val="left"/>
    </w:lvl>
    <w:lvl w:ilvl="7" w:tplc="2032914C">
      <w:numFmt w:val="decimal"/>
      <w:lvlText w:val=""/>
      <w:lvlJc w:val="left"/>
    </w:lvl>
    <w:lvl w:ilvl="8" w:tplc="92AC3AA6">
      <w:numFmt w:val="decimal"/>
      <w:lvlText w:val=""/>
      <w:lvlJc w:val="left"/>
    </w:lvl>
  </w:abstractNum>
  <w:abstractNum w:abstractNumId="2" w15:restartNumberingAfterBreak="0">
    <w:nsid w:val="FFFFFF7E"/>
    <w:multiLevelType w:val="hybridMultilevel"/>
    <w:tmpl w:val="30B4BCEA"/>
    <w:lvl w:ilvl="0" w:tplc="069E3FFE">
      <w:start w:val="1"/>
      <w:numFmt w:val="decimal"/>
      <w:pStyle w:val="ListNumber3"/>
      <w:lvlText w:val="%1."/>
      <w:lvlJc w:val="left"/>
      <w:pPr>
        <w:tabs>
          <w:tab w:val="num" w:pos="926"/>
        </w:tabs>
        <w:ind w:left="926" w:hanging="360"/>
      </w:pPr>
    </w:lvl>
    <w:lvl w:ilvl="1" w:tplc="3DE6EA10">
      <w:numFmt w:val="decimal"/>
      <w:lvlText w:val=""/>
      <w:lvlJc w:val="left"/>
    </w:lvl>
    <w:lvl w:ilvl="2" w:tplc="FA145750">
      <w:numFmt w:val="decimal"/>
      <w:lvlText w:val=""/>
      <w:lvlJc w:val="left"/>
    </w:lvl>
    <w:lvl w:ilvl="3" w:tplc="2DE647D2">
      <w:numFmt w:val="decimal"/>
      <w:lvlText w:val=""/>
      <w:lvlJc w:val="left"/>
    </w:lvl>
    <w:lvl w:ilvl="4" w:tplc="B6C8B2C6">
      <w:numFmt w:val="decimal"/>
      <w:lvlText w:val=""/>
      <w:lvlJc w:val="left"/>
    </w:lvl>
    <w:lvl w:ilvl="5" w:tplc="E7D47606">
      <w:numFmt w:val="decimal"/>
      <w:lvlText w:val=""/>
      <w:lvlJc w:val="left"/>
    </w:lvl>
    <w:lvl w:ilvl="6" w:tplc="68085270">
      <w:numFmt w:val="decimal"/>
      <w:lvlText w:val=""/>
      <w:lvlJc w:val="left"/>
    </w:lvl>
    <w:lvl w:ilvl="7" w:tplc="1B88A724">
      <w:numFmt w:val="decimal"/>
      <w:lvlText w:val=""/>
      <w:lvlJc w:val="left"/>
    </w:lvl>
    <w:lvl w:ilvl="8" w:tplc="8AA44E86">
      <w:numFmt w:val="decimal"/>
      <w:lvlText w:val=""/>
      <w:lvlJc w:val="left"/>
    </w:lvl>
  </w:abstractNum>
  <w:abstractNum w:abstractNumId="3" w15:restartNumberingAfterBreak="0">
    <w:nsid w:val="FFFFFF7F"/>
    <w:multiLevelType w:val="hybridMultilevel"/>
    <w:tmpl w:val="CD70D66E"/>
    <w:lvl w:ilvl="0" w:tplc="8DBA81F2">
      <w:start w:val="1"/>
      <w:numFmt w:val="decimal"/>
      <w:pStyle w:val="ListNumber2"/>
      <w:lvlText w:val="%1."/>
      <w:lvlJc w:val="left"/>
      <w:pPr>
        <w:tabs>
          <w:tab w:val="num" w:pos="643"/>
        </w:tabs>
        <w:ind w:left="643" w:hanging="360"/>
      </w:pPr>
    </w:lvl>
    <w:lvl w:ilvl="1" w:tplc="BCE8A564">
      <w:numFmt w:val="decimal"/>
      <w:lvlText w:val=""/>
      <w:lvlJc w:val="left"/>
    </w:lvl>
    <w:lvl w:ilvl="2" w:tplc="60644ED6">
      <w:numFmt w:val="decimal"/>
      <w:lvlText w:val=""/>
      <w:lvlJc w:val="left"/>
    </w:lvl>
    <w:lvl w:ilvl="3" w:tplc="DC2C0232">
      <w:numFmt w:val="decimal"/>
      <w:lvlText w:val=""/>
      <w:lvlJc w:val="left"/>
    </w:lvl>
    <w:lvl w:ilvl="4" w:tplc="81727E66">
      <w:numFmt w:val="decimal"/>
      <w:lvlText w:val=""/>
      <w:lvlJc w:val="left"/>
    </w:lvl>
    <w:lvl w:ilvl="5" w:tplc="ADAADA90">
      <w:numFmt w:val="decimal"/>
      <w:lvlText w:val=""/>
      <w:lvlJc w:val="left"/>
    </w:lvl>
    <w:lvl w:ilvl="6" w:tplc="83780B1C">
      <w:numFmt w:val="decimal"/>
      <w:lvlText w:val=""/>
      <w:lvlJc w:val="left"/>
    </w:lvl>
    <w:lvl w:ilvl="7" w:tplc="77988998">
      <w:numFmt w:val="decimal"/>
      <w:lvlText w:val=""/>
      <w:lvlJc w:val="left"/>
    </w:lvl>
    <w:lvl w:ilvl="8" w:tplc="2674B92A">
      <w:numFmt w:val="decimal"/>
      <w:lvlText w:val=""/>
      <w:lvlJc w:val="left"/>
    </w:lvl>
  </w:abstractNum>
  <w:abstractNum w:abstractNumId="4" w15:restartNumberingAfterBreak="0">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EAC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700E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A231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46F1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53E93"/>
    <w:multiLevelType w:val="hybridMultilevel"/>
    <w:tmpl w:val="AC9EC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20949E2"/>
    <w:multiLevelType w:val="hybridMultilevel"/>
    <w:tmpl w:val="317251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26170E5"/>
    <w:multiLevelType w:val="hybridMultilevel"/>
    <w:tmpl w:val="98EE8DBE"/>
    <w:lvl w:ilvl="0" w:tplc="B504FA90">
      <w:start w:val="1"/>
      <w:numFmt w:val="bullet"/>
      <w:pStyle w:val="Bullets"/>
      <w:lvlText w:val=""/>
      <w:lvlJc w:val="left"/>
      <w:pPr>
        <w:tabs>
          <w:tab w:val="num" w:pos="397"/>
        </w:tabs>
        <w:ind w:left="397"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49D2BFA"/>
    <w:multiLevelType w:val="hybridMultilevel"/>
    <w:tmpl w:val="8468F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59550C3"/>
    <w:multiLevelType w:val="multilevel"/>
    <w:tmpl w:val="F3EC6A22"/>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06187C3D"/>
    <w:multiLevelType w:val="hybridMultilevel"/>
    <w:tmpl w:val="C9FC4B72"/>
    <w:lvl w:ilvl="0" w:tplc="39107004">
      <w:start w:val="1"/>
      <w:numFmt w:val="decimal"/>
      <w:pStyle w:val="Numberedlist"/>
      <w:lvlText w:val="%1."/>
      <w:lvlJc w:val="left"/>
      <w:pPr>
        <w:tabs>
          <w:tab w:val="num" w:pos="397"/>
        </w:tabs>
        <w:ind w:left="397" w:hanging="397"/>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6E40487"/>
    <w:multiLevelType w:val="hybridMultilevel"/>
    <w:tmpl w:val="ADD20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8125319"/>
    <w:multiLevelType w:val="hybridMultilevel"/>
    <w:tmpl w:val="62B40E86"/>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85E36F5"/>
    <w:multiLevelType w:val="hybridMultilevel"/>
    <w:tmpl w:val="175473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09122679"/>
    <w:multiLevelType w:val="hybridMultilevel"/>
    <w:tmpl w:val="31F27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0A2D2105"/>
    <w:multiLevelType w:val="hybridMultilevel"/>
    <w:tmpl w:val="C64A8B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0AA86EC1"/>
    <w:multiLevelType w:val="hybridMultilevel"/>
    <w:tmpl w:val="AC54ABB6"/>
    <w:lvl w:ilvl="0" w:tplc="E35A8CDA">
      <w:start w:val="1"/>
      <w:numFmt w:val="bullet"/>
      <w:lvlText w:val=""/>
      <w:lvlJc w:val="left"/>
      <w:pPr>
        <w:ind w:left="720" w:hanging="360"/>
      </w:pPr>
      <w:rPr>
        <w:rFonts w:ascii="Wingdings" w:hAnsi="Wingdings" w:hint="default"/>
      </w:rPr>
    </w:lvl>
    <w:lvl w:ilvl="1" w:tplc="1346E9E2">
      <w:start w:val="1"/>
      <w:numFmt w:val="bullet"/>
      <w:lvlText w:val="o"/>
      <w:lvlJc w:val="left"/>
      <w:pPr>
        <w:ind w:left="1440" w:hanging="360"/>
      </w:pPr>
      <w:rPr>
        <w:rFonts w:ascii="Courier New" w:hAnsi="Courier New" w:hint="default"/>
      </w:rPr>
    </w:lvl>
    <w:lvl w:ilvl="2" w:tplc="05DE64F8">
      <w:start w:val="1"/>
      <w:numFmt w:val="bullet"/>
      <w:lvlText w:val=""/>
      <w:lvlJc w:val="left"/>
      <w:pPr>
        <w:ind w:left="2160" w:hanging="360"/>
      </w:pPr>
      <w:rPr>
        <w:rFonts w:ascii="Wingdings" w:hAnsi="Wingdings" w:hint="default"/>
      </w:rPr>
    </w:lvl>
    <w:lvl w:ilvl="3" w:tplc="1C0C690C">
      <w:start w:val="1"/>
      <w:numFmt w:val="bullet"/>
      <w:lvlText w:val=""/>
      <w:lvlJc w:val="left"/>
      <w:pPr>
        <w:ind w:left="2880" w:hanging="360"/>
      </w:pPr>
      <w:rPr>
        <w:rFonts w:ascii="Symbol" w:hAnsi="Symbol" w:hint="default"/>
      </w:rPr>
    </w:lvl>
    <w:lvl w:ilvl="4" w:tplc="8F542BF8">
      <w:start w:val="1"/>
      <w:numFmt w:val="bullet"/>
      <w:lvlText w:val="o"/>
      <w:lvlJc w:val="left"/>
      <w:pPr>
        <w:ind w:left="3600" w:hanging="360"/>
      </w:pPr>
      <w:rPr>
        <w:rFonts w:ascii="Courier New" w:hAnsi="Courier New" w:hint="default"/>
      </w:rPr>
    </w:lvl>
    <w:lvl w:ilvl="5" w:tplc="2ABE3868">
      <w:start w:val="1"/>
      <w:numFmt w:val="bullet"/>
      <w:lvlText w:val=""/>
      <w:lvlJc w:val="left"/>
      <w:pPr>
        <w:ind w:left="4320" w:hanging="360"/>
      </w:pPr>
      <w:rPr>
        <w:rFonts w:ascii="Wingdings" w:hAnsi="Wingdings" w:hint="default"/>
      </w:rPr>
    </w:lvl>
    <w:lvl w:ilvl="6" w:tplc="4EF445FC">
      <w:start w:val="1"/>
      <w:numFmt w:val="bullet"/>
      <w:lvlText w:val=""/>
      <w:lvlJc w:val="left"/>
      <w:pPr>
        <w:ind w:left="5040" w:hanging="360"/>
      </w:pPr>
      <w:rPr>
        <w:rFonts w:ascii="Symbol" w:hAnsi="Symbol" w:hint="default"/>
      </w:rPr>
    </w:lvl>
    <w:lvl w:ilvl="7" w:tplc="6C4CFCFA">
      <w:start w:val="1"/>
      <w:numFmt w:val="bullet"/>
      <w:lvlText w:val="o"/>
      <w:lvlJc w:val="left"/>
      <w:pPr>
        <w:ind w:left="5760" w:hanging="360"/>
      </w:pPr>
      <w:rPr>
        <w:rFonts w:ascii="Courier New" w:hAnsi="Courier New" w:hint="default"/>
      </w:rPr>
    </w:lvl>
    <w:lvl w:ilvl="8" w:tplc="99E43F1E">
      <w:start w:val="1"/>
      <w:numFmt w:val="bullet"/>
      <w:lvlText w:val=""/>
      <w:lvlJc w:val="left"/>
      <w:pPr>
        <w:ind w:left="6480" w:hanging="360"/>
      </w:pPr>
      <w:rPr>
        <w:rFonts w:ascii="Wingdings" w:hAnsi="Wingdings" w:hint="default"/>
      </w:rPr>
    </w:lvl>
  </w:abstractNum>
  <w:abstractNum w:abstractNumId="24" w15:restartNumberingAfterBreak="0">
    <w:nsid w:val="0C9261FF"/>
    <w:multiLevelType w:val="hybridMultilevel"/>
    <w:tmpl w:val="8708BFB6"/>
    <w:lvl w:ilvl="0" w:tplc="04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0CB772B7"/>
    <w:multiLevelType w:val="multilevel"/>
    <w:tmpl w:val="6706AEC6"/>
    <w:lvl w:ilvl="0">
      <w:start w:val="1"/>
      <w:numFmt w:val="decimal"/>
      <w:pStyle w:val="Heading1-Numbered"/>
      <w:lvlText w:val="%1"/>
      <w:lvlJc w:val="left"/>
      <w:pPr>
        <w:tabs>
          <w:tab w:val="num" w:pos="432"/>
        </w:tabs>
        <w:ind w:left="432" w:hanging="432"/>
      </w:pPr>
      <w:rPr>
        <w:rFonts w:hint="default"/>
      </w:rPr>
    </w:lvl>
    <w:lvl w:ilvl="1">
      <w:start w:val="1"/>
      <w:numFmt w:val="decimal"/>
      <w:pStyle w:val="Heading2-Numbered"/>
      <w:lvlText w:val="%1.%2"/>
      <w:lvlJc w:val="left"/>
      <w:pPr>
        <w:tabs>
          <w:tab w:val="num" w:pos="576"/>
        </w:tabs>
        <w:ind w:left="576" w:hanging="576"/>
      </w:pPr>
      <w:rPr>
        <w:rFonts w:hint="default"/>
      </w:rPr>
    </w:lvl>
    <w:lvl w:ilvl="2">
      <w:start w:val="1"/>
      <w:numFmt w:val="decimal"/>
      <w:pStyle w:val="Heading3-Numbered"/>
      <w:lvlText w:val="%1.%2.%3"/>
      <w:lvlJc w:val="left"/>
      <w:pPr>
        <w:tabs>
          <w:tab w:val="num" w:pos="720"/>
        </w:tabs>
        <w:ind w:left="720" w:hanging="720"/>
      </w:pPr>
      <w:rPr>
        <w:rFonts w:hint="default"/>
      </w:rPr>
    </w:lvl>
    <w:lvl w:ilvl="3">
      <w:start w:val="1"/>
      <w:numFmt w:val="decimal"/>
      <w:pStyle w:val="Heading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0D343D60"/>
    <w:multiLevelType w:val="hybridMultilevel"/>
    <w:tmpl w:val="848C8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0F817EB7"/>
    <w:multiLevelType w:val="hybridMultilevel"/>
    <w:tmpl w:val="0409001D"/>
    <w:styleLink w:val="1ai"/>
    <w:lvl w:ilvl="0" w:tplc="0882AD9C">
      <w:start w:val="1"/>
      <w:numFmt w:val="decimal"/>
      <w:pStyle w:val="Bullets-Last"/>
      <w:lvlText w:val="%1)"/>
      <w:lvlJc w:val="left"/>
      <w:pPr>
        <w:tabs>
          <w:tab w:val="num" w:pos="360"/>
        </w:tabs>
        <w:ind w:left="360" w:hanging="360"/>
      </w:pPr>
    </w:lvl>
    <w:lvl w:ilvl="1" w:tplc="BB565D0C">
      <w:start w:val="1"/>
      <w:numFmt w:val="lowerLetter"/>
      <w:lvlText w:val="%2)"/>
      <w:lvlJc w:val="left"/>
      <w:pPr>
        <w:tabs>
          <w:tab w:val="num" w:pos="720"/>
        </w:tabs>
        <w:ind w:left="720" w:hanging="360"/>
      </w:pPr>
    </w:lvl>
    <w:lvl w:ilvl="2" w:tplc="0F06B3DA">
      <w:start w:val="1"/>
      <w:numFmt w:val="lowerRoman"/>
      <w:lvlText w:val="%3)"/>
      <w:lvlJc w:val="left"/>
      <w:pPr>
        <w:tabs>
          <w:tab w:val="num" w:pos="1080"/>
        </w:tabs>
        <w:ind w:left="1080" w:hanging="360"/>
      </w:pPr>
    </w:lvl>
    <w:lvl w:ilvl="3" w:tplc="3F307C54">
      <w:start w:val="1"/>
      <w:numFmt w:val="decimal"/>
      <w:lvlText w:val="(%4)"/>
      <w:lvlJc w:val="left"/>
      <w:pPr>
        <w:tabs>
          <w:tab w:val="num" w:pos="1440"/>
        </w:tabs>
        <w:ind w:left="1440" w:hanging="360"/>
      </w:pPr>
    </w:lvl>
    <w:lvl w:ilvl="4" w:tplc="499C3C98">
      <w:start w:val="1"/>
      <w:numFmt w:val="lowerLetter"/>
      <w:lvlText w:val="(%5)"/>
      <w:lvlJc w:val="left"/>
      <w:pPr>
        <w:tabs>
          <w:tab w:val="num" w:pos="1800"/>
        </w:tabs>
        <w:ind w:left="1800" w:hanging="360"/>
      </w:pPr>
    </w:lvl>
    <w:lvl w:ilvl="5" w:tplc="1A3260BC">
      <w:start w:val="1"/>
      <w:numFmt w:val="lowerRoman"/>
      <w:lvlText w:val="(%6)"/>
      <w:lvlJc w:val="left"/>
      <w:pPr>
        <w:tabs>
          <w:tab w:val="num" w:pos="2160"/>
        </w:tabs>
        <w:ind w:left="2160" w:hanging="360"/>
      </w:pPr>
    </w:lvl>
    <w:lvl w:ilvl="6" w:tplc="7F507DF2">
      <w:start w:val="1"/>
      <w:numFmt w:val="decimal"/>
      <w:lvlText w:val="%7."/>
      <w:lvlJc w:val="left"/>
      <w:pPr>
        <w:tabs>
          <w:tab w:val="num" w:pos="2520"/>
        </w:tabs>
        <w:ind w:left="2520" w:hanging="360"/>
      </w:pPr>
    </w:lvl>
    <w:lvl w:ilvl="7" w:tplc="26B67FAC">
      <w:start w:val="1"/>
      <w:numFmt w:val="lowerLetter"/>
      <w:lvlText w:val="%8."/>
      <w:lvlJc w:val="left"/>
      <w:pPr>
        <w:tabs>
          <w:tab w:val="num" w:pos="2880"/>
        </w:tabs>
        <w:ind w:left="2880" w:hanging="360"/>
      </w:pPr>
    </w:lvl>
    <w:lvl w:ilvl="8" w:tplc="78A6D2CA">
      <w:start w:val="1"/>
      <w:numFmt w:val="lowerRoman"/>
      <w:lvlText w:val="%9."/>
      <w:lvlJc w:val="left"/>
      <w:pPr>
        <w:tabs>
          <w:tab w:val="num" w:pos="3240"/>
        </w:tabs>
        <w:ind w:left="3240" w:hanging="360"/>
      </w:pPr>
    </w:lvl>
  </w:abstractNum>
  <w:abstractNum w:abstractNumId="28" w15:restartNumberingAfterBreak="0">
    <w:nsid w:val="11341A38"/>
    <w:multiLevelType w:val="hybridMultilevel"/>
    <w:tmpl w:val="37120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34E4FCC"/>
    <w:multiLevelType w:val="hybridMultilevel"/>
    <w:tmpl w:val="3F02A58A"/>
    <w:styleLink w:val="JacobsBulletList1"/>
    <w:lvl w:ilvl="0" w:tplc="B094AE38">
      <w:start w:val="1"/>
      <w:numFmt w:val="bullet"/>
      <w:pStyle w:val="Para0bullet"/>
      <w:lvlText w:val="§"/>
      <w:lvlJc w:val="left"/>
      <w:pPr>
        <w:ind w:left="425" w:hanging="425"/>
      </w:pPr>
      <w:rPr>
        <w:rFonts w:ascii="Wingdings" w:hAnsi="Wingdings" w:hint="default"/>
        <w:color w:val="auto"/>
        <w:sz w:val="18"/>
      </w:rPr>
    </w:lvl>
    <w:lvl w:ilvl="1" w:tplc="14405A5C">
      <w:start w:val="1"/>
      <w:numFmt w:val="bullet"/>
      <w:pStyle w:val="Para1narrowarrow"/>
      <w:lvlText w:val="-"/>
      <w:lvlJc w:val="left"/>
      <w:pPr>
        <w:ind w:left="851" w:hanging="426"/>
      </w:pPr>
      <w:rPr>
        <w:rFonts w:ascii="Jacobs Chronos" w:hAnsi="Jacobs Chronos" w:cs="Jacobs Chronos" w:hint="default"/>
        <w:color w:val="363534"/>
        <w:sz w:val="18"/>
      </w:rPr>
    </w:lvl>
    <w:lvl w:ilvl="2" w:tplc="E5D84C8E">
      <w:start w:val="1"/>
      <w:numFmt w:val="none"/>
      <w:lvlRestart w:val="0"/>
      <w:lvlText w:val=""/>
      <w:lvlJc w:val="left"/>
      <w:pPr>
        <w:ind w:left="851" w:hanging="426"/>
      </w:pPr>
      <w:rPr>
        <w:rFonts w:hint="default"/>
      </w:rPr>
    </w:lvl>
    <w:lvl w:ilvl="3" w:tplc="6362130A">
      <w:start w:val="1"/>
      <w:numFmt w:val="none"/>
      <w:lvlRestart w:val="0"/>
      <w:lvlText w:val=""/>
      <w:lvlJc w:val="left"/>
      <w:pPr>
        <w:ind w:left="851" w:hanging="426"/>
      </w:pPr>
      <w:rPr>
        <w:rFonts w:hint="default"/>
      </w:rPr>
    </w:lvl>
    <w:lvl w:ilvl="4" w:tplc="A29EFB7C">
      <w:start w:val="1"/>
      <w:numFmt w:val="none"/>
      <w:lvlRestart w:val="0"/>
      <w:lvlText w:val=""/>
      <w:lvlJc w:val="left"/>
      <w:pPr>
        <w:ind w:left="851" w:hanging="426"/>
      </w:pPr>
      <w:rPr>
        <w:rFonts w:hint="default"/>
      </w:rPr>
    </w:lvl>
    <w:lvl w:ilvl="5" w:tplc="5D6A17EC">
      <w:start w:val="1"/>
      <w:numFmt w:val="none"/>
      <w:lvlRestart w:val="0"/>
      <w:lvlText w:val=""/>
      <w:lvlJc w:val="left"/>
      <w:pPr>
        <w:ind w:left="851" w:hanging="426"/>
      </w:pPr>
      <w:rPr>
        <w:rFonts w:hint="default"/>
      </w:rPr>
    </w:lvl>
    <w:lvl w:ilvl="6" w:tplc="0D20F904">
      <w:start w:val="1"/>
      <w:numFmt w:val="none"/>
      <w:lvlRestart w:val="0"/>
      <w:lvlText w:val=""/>
      <w:lvlJc w:val="left"/>
      <w:pPr>
        <w:ind w:left="851" w:hanging="426"/>
      </w:pPr>
      <w:rPr>
        <w:rFonts w:hint="default"/>
      </w:rPr>
    </w:lvl>
    <w:lvl w:ilvl="7" w:tplc="9CFCF358">
      <w:start w:val="1"/>
      <w:numFmt w:val="none"/>
      <w:lvlRestart w:val="0"/>
      <w:lvlText w:val=""/>
      <w:lvlJc w:val="left"/>
      <w:pPr>
        <w:ind w:left="851" w:hanging="426"/>
      </w:pPr>
      <w:rPr>
        <w:rFonts w:hint="default"/>
      </w:rPr>
    </w:lvl>
    <w:lvl w:ilvl="8" w:tplc="2F6837AC">
      <w:start w:val="1"/>
      <w:numFmt w:val="none"/>
      <w:lvlRestart w:val="0"/>
      <w:lvlText w:val=""/>
      <w:lvlJc w:val="left"/>
      <w:pPr>
        <w:ind w:left="851" w:hanging="426"/>
      </w:pPr>
      <w:rPr>
        <w:rFonts w:hint="default"/>
      </w:rPr>
    </w:lvl>
  </w:abstractNum>
  <w:abstractNum w:abstractNumId="30" w15:restartNumberingAfterBreak="0">
    <w:nsid w:val="13E7465F"/>
    <w:multiLevelType w:val="hybridMultilevel"/>
    <w:tmpl w:val="E312C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4F36B35"/>
    <w:multiLevelType w:val="hybridMultilevel"/>
    <w:tmpl w:val="4BCE7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153C42C1"/>
    <w:multiLevelType w:val="hybridMultilevel"/>
    <w:tmpl w:val="67A49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164C0DE0"/>
    <w:multiLevelType w:val="hybridMultilevel"/>
    <w:tmpl w:val="2216F264"/>
    <w:lvl w:ilvl="0" w:tplc="0582C996">
      <w:start w:val="1"/>
      <w:numFmt w:val="bullet"/>
      <w:lvlText w:val=""/>
      <w:lvlJc w:val="left"/>
      <w:pPr>
        <w:ind w:left="720" w:hanging="360"/>
      </w:pPr>
      <w:rPr>
        <w:rFonts w:ascii="Symbol" w:hAnsi="Symbol" w:hint="default"/>
      </w:rPr>
    </w:lvl>
    <w:lvl w:ilvl="1" w:tplc="FCB41BC2">
      <w:start w:val="1"/>
      <w:numFmt w:val="bullet"/>
      <w:lvlText w:val="o"/>
      <w:lvlJc w:val="left"/>
      <w:pPr>
        <w:ind w:left="1440" w:hanging="360"/>
      </w:pPr>
      <w:rPr>
        <w:rFonts w:ascii="Courier New" w:hAnsi="Courier New" w:hint="default"/>
      </w:rPr>
    </w:lvl>
    <w:lvl w:ilvl="2" w:tplc="2D7EBFFA">
      <w:start w:val="1"/>
      <w:numFmt w:val="bullet"/>
      <w:lvlText w:val=""/>
      <w:lvlJc w:val="left"/>
      <w:pPr>
        <w:ind w:left="2160" w:hanging="360"/>
      </w:pPr>
      <w:rPr>
        <w:rFonts w:ascii="Wingdings" w:hAnsi="Wingdings" w:hint="default"/>
      </w:rPr>
    </w:lvl>
    <w:lvl w:ilvl="3" w:tplc="563C94B0">
      <w:start w:val="1"/>
      <w:numFmt w:val="bullet"/>
      <w:lvlText w:val=""/>
      <w:lvlJc w:val="left"/>
      <w:pPr>
        <w:ind w:left="2880" w:hanging="360"/>
      </w:pPr>
      <w:rPr>
        <w:rFonts w:ascii="Symbol" w:hAnsi="Symbol" w:hint="default"/>
      </w:rPr>
    </w:lvl>
    <w:lvl w:ilvl="4" w:tplc="B024C066">
      <w:start w:val="1"/>
      <w:numFmt w:val="bullet"/>
      <w:lvlText w:val="o"/>
      <w:lvlJc w:val="left"/>
      <w:pPr>
        <w:ind w:left="3600" w:hanging="360"/>
      </w:pPr>
      <w:rPr>
        <w:rFonts w:ascii="Courier New" w:hAnsi="Courier New" w:hint="default"/>
      </w:rPr>
    </w:lvl>
    <w:lvl w:ilvl="5" w:tplc="9CD87272">
      <w:start w:val="1"/>
      <w:numFmt w:val="bullet"/>
      <w:lvlText w:val=""/>
      <w:lvlJc w:val="left"/>
      <w:pPr>
        <w:ind w:left="4320" w:hanging="360"/>
      </w:pPr>
      <w:rPr>
        <w:rFonts w:ascii="Wingdings" w:hAnsi="Wingdings" w:hint="default"/>
      </w:rPr>
    </w:lvl>
    <w:lvl w:ilvl="6" w:tplc="0A4A080C">
      <w:start w:val="1"/>
      <w:numFmt w:val="bullet"/>
      <w:lvlText w:val=""/>
      <w:lvlJc w:val="left"/>
      <w:pPr>
        <w:ind w:left="5040" w:hanging="360"/>
      </w:pPr>
      <w:rPr>
        <w:rFonts w:ascii="Symbol" w:hAnsi="Symbol" w:hint="default"/>
      </w:rPr>
    </w:lvl>
    <w:lvl w:ilvl="7" w:tplc="25D48B84">
      <w:start w:val="1"/>
      <w:numFmt w:val="bullet"/>
      <w:lvlText w:val="o"/>
      <w:lvlJc w:val="left"/>
      <w:pPr>
        <w:ind w:left="5760" w:hanging="360"/>
      </w:pPr>
      <w:rPr>
        <w:rFonts w:ascii="Courier New" w:hAnsi="Courier New" w:hint="default"/>
      </w:rPr>
    </w:lvl>
    <w:lvl w:ilvl="8" w:tplc="E22A09B0">
      <w:start w:val="1"/>
      <w:numFmt w:val="bullet"/>
      <w:lvlText w:val=""/>
      <w:lvlJc w:val="left"/>
      <w:pPr>
        <w:ind w:left="6480" w:hanging="360"/>
      </w:pPr>
      <w:rPr>
        <w:rFonts w:ascii="Wingdings" w:hAnsi="Wingdings" w:hint="default"/>
      </w:rPr>
    </w:lvl>
  </w:abstractNum>
  <w:abstractNum w:abstractNumId="34" w15:restartNumberingAfterBreak="0">
    <w:nsid w:val="1A567980"/>
    <w:multiLevelType w:val="hybridMultilevel"/>
    <w:tmpl w:val="0E1232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1A572C00"/>
    <w:multiLevelType w:val="hybridMultilevel"/>
    <w:tmpl w:val="5EC40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1BEB31E1"/>
    <w:multiLevelType w:val="hybridMultilevel"/>
    <w:tmpl w:val="6388E97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7" w15:restartNumberingAfterBreak="0">
    <w:nsid w:val="1BEC5C26"/>
    <w:multiLevelType w:val="hybridMultilevel"/>
    <w:tmpl w:val="DD907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1F6B0DAF"/>
    <w:multiLevelType w:val="hybridMultilevel"/>
    <w:tmpl w:val="2B56D1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0F337CD"/>
    <w:multiLevelType w:val="hybridMultilevel"/>
    <w:tmpl w:val="F0408450"/>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5130D7A"/>
    <w:multiLevelType w:val="hybridMultilevel"/>
    <w:tmpl w:val="4E884584"/>
    <w:lvl w:ilvl="0" w:tplc="08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2A595665"/>
    <w:multiLevelType w:val="hybridMultilevel"/>
    <w:tmpl w:val="B3566106"/>
    <w:lvl w:ilvl="0" w:tplc="AFB89B16">
      <w:start w:val="1"/>
      <w:numFmt w:val="bullet"/>
      <w:pStyle w:val="dotpointindent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ACD3549"/>
    <w:multiLevelType w:val="hybridMultilevel"/>
    <w:tmpl w:val="03588906"/>
    <w:lvl w:ilvl="0" w:tplc="08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C183DD0"/>
    <w:multiLevelType w:val="multilevel"/>
    <w:tmpl w:val="B056584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2D4D309E"/>
    <w:multiLevelType w:val="hybridMultilevel"/>
    <w:tmpl w:val="BAD6553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5" w15:restartNumberingAfterBreak="0">
    <w:nsid w:val="2E663CFD"/>
    <w:multiLevelType w:val="hybridMultilevel"/>
    <w:tmpl w:val="1CCE74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1AA14EA"/>
    <w:multiLevelType w:val="hybridMultilevel"/>
    <w:tmpl w:val="84F65D78"/>
    <w:lvl w:ilvl="0" w:tplc="22E873A0">
      <w:start w:val="1"/>
      <w:numFmt w:val="bullet"/>
      <w:lvlText w:val="o"/>
      <w:lvlJc w:val="left"/>
      <w:pPr>
        <w:ind w:left="720" w:hanging="360"/>
      </w:pPr>
      <w:rPr>
        <w:rFonts w:ascii="Courier New" w:hAnsi="Courier New" w:hint="default"/>
      </w:rPr>
    </w:lvl>
    <w:lvl w:ilvl="1" w:tplc="59F6A2E2">
      <w:start w:val="1"/>
      <w:numFmt w:val="bullet"/>
      <w:lvlText w:val="o"/>
      <w:lvlJc w:val="left"/>
      <w:pPr>
        <w:ind w:left="1440" w:hanging="360"/>
      </w:pPr>
      <w:rPr>
        <w:rFonts w:ascii="Courier New" w:hAnsi="Courier New" w:cs="Courier New" w:hint="default"/>
      </w:rPr>
    </w:lvl>
    <w:lvl w:ilvl="2" w:tplc="34C61CFA">
      <w:start w:val="1"/>
      <w:numFmt w:val="bullet"/>
      <w:lvlText w:val=""/>
      <w:lvlJc w:val="left"/>
      <w:pPr>
        <w:ind w:left="2160" w:hanging="360"/>
      </w:pPr>
      <w:rPr>
        <w:rFonts w:ascii="Wingdings" w:hAnsi="Wingdings" w:hint="default"/>
      </w:rPr>
    </w:lvl>
    <w:lvl w:ilvl="3" w:tplc="EB6C4844">
      <w:start w:val="1"/>
      <w:numFmt w:val="bullet"/>
      <w:lvlText w:val=""/>
      <w:lvlJc w:val="left"/>
      <w:pPr>
        <w:ind w:left="2880" w:hanging="360"/>
      </w:pPr>
      <w:rPr>
        <w:rFonts w:ascii="Symbol" w:hAnsi="Symbol" w:hint="default"/>
      </w:rPr>
    </w:lvl>
    <w:lvl w:ilvl="4" w:tplc="C76C1676">
      <w:start w:val="1"/>
      <w:numFmt w:val="bullet"/>
      <w:lvlText w:val="o"/>
      <w:lvlJc w:val="left"/>
      <w:pPr>
        <w:ind w:left="3600" w:hanging="360"/>
      </w:pPr>
      <w:rPr>
        <w:rFonts w:ascii="Courier New" w:hAnsi="Courier New" w:cs="Courier New" w:hint="default"/>
      </w:rPr>
    </w:lvl>
    <w:lvl w:ilvl="5" w:tplc="31CA5BF6">
      <w:start w:val="1"/>
      <w:numFmt w:val="bullet"/>
      <w:lvlText w:val=""/>
      <w:lvlJc w:val="left"/>
      <w:pPr>
        <w:ind w:left="4320" w:hanging="360"/>
      </w:pPr>
      <w:rPr>
        <w:rFonts w:ascii="Wingdings" w:hAnsi="Wingdings" w:hint="default"/>
      </w:rPr>
    </w:lvl>
    <w:lvl w:ilvl="6" w:tplc="8AA4244E">
      <w:start w:val="1"/>
      <w:numFmt w:val="bullet"/>
      <w:lvlText w:val=""/>
      <w:lvlJc w:val="left"/>
      <w:pPr>
        <w:ind w:left="5040" w:hanging="360"/>
      </w:pPr>
      <w:rPr>
        <w:rFonts w:ascii="Symbol" w:hAnsi="Symbol" w:hint="default"/>
      </w:rPr>
    </w:lvl>
    <w:lvl w:ilvl="7" w:tplc="1A76A3F0">
      <w:start w:val="1"/>
      <w:numFmt w:val="bullet"/>
      <w:lvlText w:val="o"/>
      <w:lvlJc w:val="left"/>
      <w:pPr>
        <w:ind w:left="5760" w:hanging="360"/>
      </w:pPr>
      <w:rPr>
        <w:rFonts w:ascii="Courier New" w:hAnsi="Courier New" w:cs="Courier New" w:hint="default"/>
      </w:rPr>
    </w:lvl>
    <w:lvl w:ilvl="8" w:tplc="C638C434">
      <w:start w:val="1"/>
      <w:numFmt w:val="bullet"/>
      <w:lvlText w:val=""/>
      <w:lvlJc w:val="left"/>
      <w:pPr>
        <w:ind w:left="6480" w:hanging="360"/>
      </w:pPr>
      <w:rPr>
        <w:rFonts w:ascii="Wingdings" w:hAnsi="Wingdings" w:hint="default"/>
      </w:rPr>
    </w:lvl>
  </w:abstractNum>
  <w:abstractNum w:abstractNumId="47" w15:restartNumberingAfterBreak="0">
    <w:nsid w:val="325766B4"/>
    <w:multiLevelType w:val="hybridMultilevel"/>
    <w:tmpl w:val="A76EA984"/>
    <w:lvl w:ilvl="0" w:tplc="60725532">
      <w:start w:val="1"/>
      <w:numFmt w:val="bullet"/>
      <w:lvlText w:val="-"/>
      <w:lvlJc w:val="left"/>
      <w:pPr>
        <w:ind w:left="720" w:hanging="360"/>
      </w:pPr>
      <w:rPr>
        <w:rFonts w:ascii="Symbol" w:hAnsi="Symbol" w:hint="default"/>
      </w:rPr>
    </w:lvl>
    <w:lvl w:ilvl="1" w:tplc="C22A6820">
      <w:start w:val="1"/>
      <w:numFmt w:val="bullet"/>
      <w:lvlText w:val="o"/>
      <w:lvlJc w:val="left"/>
      <w:pPr>
        <w:ind w:left="1440" w:hanging="360"/>
      </w:pPr>
      <w:rPr>
        <w:rFonts w:ascii="Courier New" w:hAnsi="Courier New" w:hint="default"/>
      </w:rPr>
    </w:lvl>
    <w:lvl w:ilvl="2" w:tplc="EFC6111A">
      <w:start w:val="1"/>
      <w:numFmt w:val="bullet"/>
      <w:lvlText w:val=""/>
      <w:lvlJc w:val="left"/>
      <w:pPr>
        <w:ind w:left="2160" w:hanging="360"/>
      </w:pPr>
      <w:rPr>
        <w:rFonts w:ascii="Wingdings" w:hAnsi="Wingdings" w:hint="default"/>
      </w:rPr>
    </w:lvl>
    <w:lvl w:ilvl="3" w:tplc="610EC26C">
      <w:start w:val="1"/>
      <w:numFmt w:val="bullet"/>
      <w:lvlText w:val=""/>
      <w:lvlJc w:val="left"/>
      <w:pPr>
        <w:ind w:left="2880" w:hanging="360"/>
      </w:pPr>
      <w:rPr>
        <w:rFonts w:ascii="Symbol" w:hAnsi="Symbol" w:hint="default"/>
      </w:rPr>
    </w:lvl>
    <w:lvl w:ilvl="4" w:tplc="27DEDF08">
      <w:start w:val="1"/>
      <w:numFmt w:val="bullet"/>
      <w:lvlText w:val="o"/>
      <w:lvlJc w:val="left"/>
      <w:pPr>
        <w:ind w:left="3600" w:hanging="360"/>
      </w:pPr>
      <w:rPr>
        <w:rFonts w:ascii="Courier New" w:hAnsi="Courier New" w:hint="default"/>
      </w:rPr>
    </w:lvl>
    <w:lvl w:ilvl="5" w:tplc="B3A2EDBA">
      <w:start w:val="1"/>
      <w:numFmt w:val="bullet"/>
      <w:lvlText w:val=""/>
      <w:lvlJc w:val="left"/>
      <w:pPr>
        <w:ind w:left="4320" w:hanging="360"/>
      </w:pPr>
      <w:rPr>
        <w:rFonts w:ascii="Wingdings" w:hAnsi="Wingdings" w:hint="default"/>
      </w:rPr>
    </w:lvl>
    <w:lvl w:ilvl="6" w:tplc="B96AACD2">
      <w:start w:val="1"/>
      <w:numFmt w:val="bullet"/>
      <w:lvlText w:val=""/>
      <w:lvlJc w:val="left"/>
      <w:pPr>
        <w:ind w:left="5040" w:hanging="360"/>
      </w:pPr>
      <w:rPr>
        <w:rFonts w:ascii="Symbol" w:hAnsi="Symbol" w:hint="default"/>
      </w:rPr>
    </w:lvl>
    <w:lvl w:ilvl="7" w:tplc="8248A804">
      <w:start w:val="1"/>
      <w:numFmt w:val="bullet"/>
      <w:lvlText w:val="o"/>
      <w:lvlJc w:val="left"/>
      <w:pPr>
        <w:ind w:left="5760" w:hanging="360"/>
      </w:pPr>
      <w:rPr>
        <w:rFonts w:ascii="Courier New" w:hAnsi="Courier New" w:hint="default"/>
      </w:rPr>
    </w:lvl>
    <w:lvl w:ilvl="8" w:tplc="16925D06">
      <w:start w:val="1"/>
      <w:numFmt w:val="bullet"/>
      <w:lvlText w:val=""/>
      <w:lvlJc w:val="left"/>
      <w:pPr>
        <w:ind w:left="6480" w:hanging="360"/>
      </w:pPr>
      <w:rPr>
        <w:rFonts w:ascii="Wingdings" w:hAnsi="Wingdings" w:hint="default"/>
      </w:rPr>
    </w:lvl>
  </w:abstractNum>
  <w:abstractNum w:abstractNumId="48" w15:restartNumberingAfterBreak="0">
    <w:nsid w:val="32FC2ED5"/>
    <w:multiLevelType w:val="hybridMultilevel"/>
    <w:tmpl w:val="BA027332"/>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9" w15:restartNumberingAfterBreak="0">
    <w:nsid w:val="33004B77"/>
    <w:multiLevelType w:val="hybridMultilevel"/>
    <w:tmpl w:val="93767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3C01B20"/>
    <w:multiLevelType w:val="hybridMultilevel"/>
    <w:tmpl w:val="99E43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5BF2BCD"/>
    <w:multiLevelType w:val="hybridMultilevel"/>
    <w:tmpl w:val="0186B2E0"/>
    <w:lvl w:ilvl="0" w:tplc="D5CEF7C6">
      <w:start w:val="1"/>
      <w:numFmt w:val="bullet"/>
      <w:pStyle w:val="Bullets2"/>
      <w:lvlText w:val="-"/>
      <w:lvlJc w:val="left"/>
      <w:pPr>
        <w:tabs>
          <w:tab w:val="num" w:pos="794"/>
        </w:tabs>
        <w:ind w:left="794" w:hanging="397"/>
      </w:pPr>
      <w:rPr>
        <w:rFonts w:ascii="Lucida Bright" w:hAnsi="Lucida Bright" w:hint="default"/>
        <w:b/>
        <w:i w:val="0"/>
        <w:color w:val="auto"/>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60062B2"/>
    <w:multiLevelType w:val="hybridMultilevel"/>
    <w:tmpl w:val="24AC3DCA"/>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36615BDB"/>
    <w:multiLevelType w:val="hybridMultilevel"/>
    <w:tmpl w:val="634CEE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371F58A5"/>
    <w:multiLevelType w:val="hybridMultilevel"/>
    <w:tmpl w:val="50CE5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39692E63"/>
    <w:multiLevelType w:val="hybridMultilevel"/>
    <w:tmpl w:val="A9826F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3A231EC0"/>
    <w:multiLevelType w:val="hybridMultilevel"/>
    <w:tmpl w:val="BE2AED58"/>
    <w:lvl w:ilvl="0" w:tplc="2904E5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B794907"/>
    <w:multiLevelType w:val="hybridMultilevel"/>
    <w:tmpl w:val="C0AC3888"/>
    <w:lvl w:ilvl="0" w:tplc="2292C192">
      <w:start w:val="1"/>
      <w:numFmt w:val="bullet"/>
      <w:lvlText w:val=""/>
      <w:lvlJc w:val="left"/>
      <w:pPr>
        <w:ind w:left="720" w:hanging="360"/>
      </w:pPr>
      <w:rPr>
        <w:rFonts w:ascii="Symbol" w:hAnsi="Symbol" w:hint="default"/>
      </w:rPr>
    </w:lvl>
    <w:lvl w:ilvl="1" w:tplc="73482C92">
      <w:start w:val="1"/>
      <w:numFmt w:val="bullet"/>
      <w:lvlText w:val="o"/>
      <w:lvlJc w:val="left"/>
      <w:pPr>
        <w:ind w:left="1440" w:hanging="360"/>
      </w:pPr>
      <w:rPr>
        <w:rFonts w:ascii="Courier New" w:hAnsi="Courier New" w:hint="default"/>
      </w:rPr>
    </w:lvl>
    <w:lvl w:ilvl="2" w:tplc="49F6CC0A">
      <w:start w:val="1"/>
      <w:numFmt w:val="bullet"/>
      <w:lvlText w:val=""/>
      <w:lvlJc w:val="left"/>
      <w:pPr>
        <w:ind w:left="2160" w:hanging="360"/>
      </w:pPr>
      <w:rPr>
        <w:rFonts w:ascii="Wingdings" w:hAnsi="Wingdings" w:hint="default"/>
      </w:rPr>
    </w:lvl>
    <w:lvl w:ilvl="3" w:tplc="59686ECE">
      <w:start w:val="1"/>
      <w:numFmt w:val="bullet"/>
      <w:lvlText w:val=""/>
      <w:lvlJc w:val="left"/>
      <w:pPr>
        <w:ind w:left="2880" w:hanging="360"/>
      </w:pPr>
      <w:rPr>
        <w:rFonts w:ascii="Symbol" w:hAnsi="Symbol" w:hint="default"/>
      </w:rPr>
    </w:lvl>
    <w:lvl w:ilvl="4" w:tplc="38FC9E56">
      <w:start w:val="1"/>
      <w:numFmt w:val="bullet"/>
      <w:lvlText w:val="o"/>
      <w:lvlJc w:val="left"/>
      <w:pPr>
        <w:ind w:left="3600" w:hanging="360"/>
      </w:pPr>
      <w:rPr>
        <w:rFonts w:ascii="Courier New" w:hAnsi="Courier New" w:hint="default"/>
      </w:rPr>
    </w:lvl>
    <w:lvl w:ilvl="5" w:tplc="CBC4DC5C">
      <w:start w:val="1"/>
      <w:numFmt w:val="bullet"/>
      <w:lvlText w:val=""/>
      <w:lvlJc w:val="left"/>
      <w:pPr>
        <w:ind w:left="4320" w:hanging="360"/>
      </w:pPr>
      <w:rPr>
        <w:rFonts w:ascii="Wingdings" w:hAnsi="Wingdings" w:hint="default"/>
      </w:rPr>
    </w:lvl>
    <w:lvl w:ilvl="6" w:tplc="7114ADC4">
      <w:start w:val="1"/>
      <w:numFmt w:val="bullet"/>
      <w:lvlText w:val=""/>
      <w:lvlJc w:val="left"/>
      <w:pPr>
        <w:ind w:left="5040" w:hanging="360"/>
      </w:pPr>
      <w:rPr>
        <w:rFonts w:ascii="Symbol" w:hAnsi="Symbol" w:hint="default"/>
      </w:rPr>
    </w:lvl>
    <w:lvl w:ilvl="7" w:tplc="B5D6686E">
      <w:start w:val="1"/>
      <w:numFmt w:val="bullet"/>
      <w:lvlText w:val="o"/>
      <w:lvlJc w:val="left"/>
      <w:pPr>
        <w:ind w:left="5760" w:hanging="360"/>
      </w:pPr>
      <w:rPr>
        <w:rFonts w:ascii="Courier New" w:hAnsi="Courier New" w:hint="default"/>
      </w:rPr>
    </w:lvl>
    <w:lvl w:ilvl="8" w:tplc="E3802394">
      <w:start w:val="1"/>
      <w:numFmt w:val="bullet"/>
      <w:lvlText w:val=""/>
      <w:lvlJc w:val="left"/>
      <w:pPr>
        <w:ind w:left="6480" w:hanging="360"/>
      </w:pPr>
      <w:rPr>
        <w:rFonts w:ascii="Wingdings" w:hAnsi="Wingdings" w:hint="default"/>
      </w:rPr>
    </w:lvl>
  </w:abstractNum>
  <w:abstractNum w:abstractNumId="58" w15:restartNumberingAfterBreak="0">
    <w:nsid w:val="3DA10497"/>
    <w:multiLevelType w:val="hybridMultilevel"/>
    <w:tmpl w:val="790C4438"/>
    <w:lvl w:ilvl="0" w:tplc="F104C282">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9" w15:restartNumberingAfterBreak="0">
    <w:nsid w:val="3DC458BF"/>
    <w:multiLevelType w:val="hybridMultilevel"/>
    <w:tmpl w:val="D2AC8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3FFA109A"/>
    <w:multiLevelType w:val="hybridMultilevel"/>
    <w:tmpl w:val="126044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403E5D50"/>
    <w:multiLevelType w:val="hybridMultilevel"/>
    <w:tmpl w:val="FEB2B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1952360"/>
    <w:multiLevelType w:val="hybridMultilevel"/>
    <w:tmpl w:val="9ABA620E"/>
    <w:lvl w:ilvl="0" w:tplc="0FC65B2A">
      <w:start w:val="1"/>
      <w:numFmt w:val="bullet"/>
      <w:lvlText w:val=""/>
      <w:lvlJc w:val="left"/>
      <w:pPr>
        <w:ind w:left="720" w:hanging="360"/>
      </w:pPr>
      <w:rPr>
        <w:rFonts w:ascii="Symbol" w:hAnsi="Symbol" w:hint="default"/>
      </w:rPr>
    </w:lvl>
    <w:lvl w:ilvl="1" w:tplc="F2DA4742">
      <w:start w:val="1"/>
      <w:numFmt w:val="bullet"/>
      <w:lvlText w:val="o"/>
      <w:lvlJc w:val="left"/>
      <w:pPr>
        <w:ind w:left="1440" w:hanging="360"/>
      </w:pPr>
      <w:rPr>
        <w:rFonts w:ascii="Courier New" w:hAnsi="Courier New" w:hint="default"/>
      </w:rPr>
    </w:lvl>
    <w:lvl w:ilvl="2" w:tplc="07B4D4AA">
      <w:start w:val="1"/>
      <w:numFmt w:val="bullet"/>
      <w:lvlText w:val=""/>
      <w:lvlJc w:val="left"/>
      <w:pPr>
        <w:ind w:left="2160" w:hanging="360"/>
      </w:pPr>
      <w:rPr>
        <w:rFonts w:ascii="Wingdings" w:hAnsi="Wingdings" w:hint="default"/>
      </w:rPr>
    </w:lvl>
    <w:lvl w:ilvl="3" w:tplc="203E5782">
      <w:start w:val="1"/>
      <w:numFmt w:val="bullet"/>
      <w:lvlText w:val=""/>
      <w:lvlJc w:val="left"/>
      <w:pPr>
        <w:ind w:left="2880" w:hanging="360"/>
      </w:pPr>
      <w:rPr>
        <w:rFonts w:ascii="Symbol" w:hAnsi="Symbol" w:hint="default"/>
      </w:rPr>
    </w:lvl>
    <w:lvl w:ilvl="4" w:tplc="6AA4A6E0">
      <w:start w:val="1"/>
      <w:numFmt w:val="bullet"/>
      <w:lvlText w:val="o"/>
      <w:lvlJc w:val="left"/>
      <w:pPr>
        <w:ind w:left="3600" w:hanging="360"/>
      </w:pPr>
      <w:rPr>
        <w:rFonts w:ascii="Courier New" w:hAnsi="Courier New" w:hint="default"/>
      </w:rPr>
    </w:lvl>
    <w:lvl w:ilvl="5" w:tplc="717E7B24">
      <w:start w:val="1"/>
      <w:numFmt w:val="bullet"/>
      <w:lvlText w:val=""/>
      <w:lvlJc w:val="left"/>
      <w:pPr>
        <w:ind w:left="4320" w:hanging="360"/>
      </w:pPr>
      <w:rPr>
        <w:rFonts w:ascii="Wingdings" w:hAnsi="Wingdings" w:hint="default"/>
      </w:rPr>
    </w:lvl>
    <w:lvl w:ilvl="6" w:tplc="A25ADE6C">
      <w:start w:val="1"/>
      <w:numFmt w:val="bullet"/>
      <w:lvlText w:val=""/>
      <w:lvlJc w:val="left"/>
      <w:pPr>
        <w:ind w:left="5040" w:hanging="360"/>
      </w:pPr>
      <w:rPr>
        <w:rFonts w:ascii="Symbol" w:hAnsi="Symbol" w:hint="default"/>
      </w:rPr>
    </w:lvl>
    <w:lvl w:ilvl="7" w:tplc="66E4BA0C">
      <w:start w:val="1"/>
      <w:numFmt w:val="bullet"/>
      <w:lvlText w:val="o"/>
      <w:lvlJc w:val="left"/>
      <w:pPr>
        <w:ind w:left="5760" w:hanging="360"/>
      </w:pPr>
      <w:rPr>
        <w:rFonts w:ascii="Courier New" w:hAnsi="Courier New" w:hint="default"/>
      </w:rPr>
    </w:lvl>
    <w:lvl w:ilvl="8" w:tplc="CCC8A30C">
      <w:start w:val="1"/>
      <w:numFmt w:val="bullet"/>
      <w:lvlText w:val=""/>
      <w:lvlJc w:val="left"/>
      <w:pPr>
        <w:ind w:left="6480" w:hanging="360"/>
      </w:pPr>
      <w:rPr>
        <w:rFonts w:ascii="Wingdings" w:hAnsi="Wingdings" w:hint="default"/>
      </w:rPr>
    </w:lvl>
  </w:abstractNum>
  <w:abstractNum w:abstractNumId="63" w15:restartNumberingAfterBreak="0">
    <w:nsid w:val="422677BB"/>
    <w:multiLevelType w:val="hybridMultilevel"/>
    <w:tmpl w:val="7AE8A770"/>
    <w:lvl w:ilvl="0" w:tplc="D9C4D058">
      <w:numFmt w:val="bullet"/>
      <w:lvlText w:val="-"/>
      <w:lvlJc w:val="left"/>
      <w:pPr>
        <w:ind w:left="720" w:hanging="360"/>
      </w:pPr>
      <w:rPr>
        <w:rFonts w:ascii="Arial" w:eastAsia="Times New Roman" w:hAnsi="Arial" w:cs="Arial" w:hint="default"/>
      </w:rPr>
    </w:lvl>
    <w:lvl w:ilvl="1" w:tplc="38080664">
      <w:start w:val="1"/>
      <w:numFmt w:val="bullet"/>
      <w:lvlText w:val="o"/>
      <w:lvlJc w:val="left"/>
      <w:pPr>
        <w:ind w:left="1440" w:hanging="360"/>
      </w:pPr>
      <w:rPr>
        <w:rFonts w:ascii="Courier New" w:hAnsi="Courier New" w:cs="Courier New" w:hint="default"/>
      </w:rPr>
    </w:lvl>
    <w:lvl w:ilvl="2" w:tplc="AB1CF9D6">
      <w:start w:val="1"/>
      <w:numFmt w:val="bullet"/>
      <w:lvlText w:val=""/>
      <w:lvlJc w:val="left"/>
      <w:pPr>
        <w:ind w:left="2160" w:hanging="360"/>
      </w:pPr>
      <w:rPr>
        <w:rFonts w:ascii="Wingdings" w:hAnsi="Wingdings" w:hint="default"/>
      </w:rPr>
    </w:lvl>
    <w:lvl w:ilvl="3" w:tplc="2FA42964">
      <w:start w:val="1"/>
      <w:numFmt w:val="bullet"/>
      <w:lvlText w:val=""/>
      <w:lvlJc w:val="left"/>
      <w:pPr>
        <w:ind w:left="2880" w:hanging="360"/>
      </w:pPr>
      <w:rPr>
        <w:rFonts w:ascii="Symbol" w:hAnsi="Symbol" w:hint="default"/>
      </w:rPr>
    </w:lvl>
    <w:lvl w:ilvl="4" w:tplc="5002F5F0">
      <w:start w:val="1"/>
      <w:numFmt w:val="bullet"/>
      <w:lvlText w:val="o"/>
      <w:lvlJc w:val="left"/>
      <w:pPr>
        <w:ind w:left="3600" w:hanging="360"/>
      </w:pPr>
      <w:rPr>
        <w:rFonts w:ascii="Courier New" w:hAnsi="Courier New" w:cs="Courier New" w:hint="default"/>
      </w:rPr>
    </w:lvl>
    <w:lvl w:ilvl="5" w:tplc="BC38685C">
      <w:start w:val="1"/>
      <w:numFmt w:val="bullet"/>
      <w:lvlText w:val=""/>
      <w:lvlJc w:val="left"/>
      <w:pPr>
        <w:ind w:left="4320" w:hanging="360"/>
      </w:pPr>
      <w:rPr>
        <w:rFonts w:ascii="Wingdings" w:hAnsi="Wingdings" w:hint="default"/>
      </w:rPr>
    </w:lvl>
    <w:lvl w:ilvl="6" w:tplc="E6DAD578">
      <w:start w:val="1"/>
      <w:numFmt w:val="bullet"/>
      <w:lvlText w:val=""/>
      <w:lvlJc w:val="left"/>
      <w:pPr>
        <w:ind w:left="5040" w:hanging="360"/>
      </w:pPr>
      <w:rPr>
        <w:rFonts w:ascii="Symbol" w:hAnsi="Symbol" w:hint="default"/>
      </w:rPr>
    </w:lvl>
    <w:lvl w:ilvl="7" w:tplc="14F8E69C">
      <w:start w:val="1"/>
      <w:numFmt w:val="bullet"/>
      <w:lvlText w:val="o"/>
      <w:lvlJc w:val="left"/>
      <w:pPr>
        <w:ind w:left="5760" w:hanging="360"/>
      </w:pPr>
      <w:rPr>
        <w:rFonts w:ascii="Courier New" w:hAnsi="Courier New" w:cs="Courier New" w:hint="default"/>
      </w:rPr>
    </w:lvl>
    <w:lvl w:ilvl="8" w:tplc="8FEE3E48">
      <w:start w:val="1"/>
      <w:numFmt w:val="bullet"/>
      <w:lvlText w:val=""/>
      <w:lvlJc w:val="left"/>
      <w:pPr>
        <w:ind w:left="6480" w:hanging="360"/>
      </w:pPr>
      <w:rPr>
        <w:rFonts w:ascii="Wingdings" w:hAnsi="Wingdings" w:hint="default"/>
      </w:rPr>
    </w:lvl>
  </w:abstractNum>
  <w:abstractNum w:abstractNumId="64" w15:restartNumberingAfterBreak="0">
    <w:nsid w:val="42E63984"/>
    <w:multiLevelType w:val="hybridMultilevel"/>
    <w:tmpl w:val="634E1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447626B4"/>
    <w:multiLevelType w:val="hybridMultilevel"/>
    <w:tmpl w:val="2848C2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45E056A6"/>
    <w:multiLevelType w:val="hybridMultilevel"/>
    <w:tmpl w:val="7AE8A770"/>
    <w:lvl w:ilvl="0" w:tplc="25A21A50">
      <w:numFmt w:val="bullet"/>
      <w:lvlText w:val="-"/>
      <w:lvlJc w:val="left"/>
      <w:pPr>
        <w:ind w:left="720" w:hanging="360"/>
      </w:pPr>
      <w:rPr>
        <w:rFonts w:ascii="Arial" w:eastAsia="Times New Roman" w:hAnsi="Arial" w:cs="Arial" w:hint="default"/>
      </w:rPr>
    </w:lvl>
    <w:lvl w:ilvl="1" w:tplc="C4987A88">
      <w:start w:val="1"/>
      <w:numFmt w:val="bullet"/>
      <w:lvlText w:val="o"/>
      <w:lvlJc w:val="left"/>
      <w:pPr>
        <w:ind w:left="1440" w:hanging="360"/>
      </w:pPr>
      <w:rPr>
        <w:rFonts w:ascii="Courier New" w:hAnsi="Courier New" w:cs="Courier New" w:hint="default"/>
      </w:rPr>
    </w:lvl>
    <w:lvl w:ilvl="2" w:tplc="42A28E68">
      <w:start w:val="1"/>
      <w:numFmt w:val="bullet"/>
      <w:lvlText w:val=""/>
      <w:lvlJc w:val="left"/>
      <w:pPr>
        <w:ind w:left="2160" w:hanging="360"/>
      </w:pPr>
      <w:rPr>
        <w:rFonts w:ascii="Wingdings" w:hAnsi="Wingdings" w:hint="default"/>
      </w:rPr>
    </w:lvl>
    <w:lvl w:ilvl="3" w:tplc="D938CE98">
      <w:start w:val="1"/>
      <w:numFmt w:val="bullet"/>
      <w:lvlText w:val=""/>
      <w:lvlJc w:val="left"/>
      <w:pPr>
        <w:ind w:left="2880" w:hanging="360"/>
      </w:pPr>
      <w:rPr>
        <w:rFonts w:ascii="Symbol" w:hAnsi="Symbol" w:hint="default"/>
      </w:rPr>
    </w:lvl>
    <w:lvl w:ilvl="4" w:tplc="34AAE298">
      <w:start w:val="1"/>
      <w:numFmt w:val="bullet"/>
      <w:lvlText w:val="o"/>
      <w:lvlJc w:val="left"/>
      <w:pPr>
        <w:ind w:left="3600" w:hanging="360"/>
      </w:pPr>
      <w:rPr>
        <w:rFonts w:ascii="Courier New" w:hAnsi="Courier New" w:cs="Courier New" w:hint="default"/>
      </w:rPr>
    </w:lvl>
    <w:lvl w:ilvl="5" w:tplc="5F6E8474">
      <w:start w:val="1"/>
      <w:numFmt w:val="bullet"/>
      <w:lvlText w:val=""/>
      <w:lvlJc w:val="left"/>
      <w:pPr>
        <w:ind w:left="4320" w:hanging="360"/>
      </w:pPr>
      <w:rPr>
        <w:rFonts w:ascii="Wingdings" w:hAnsi="Wingdings" w:hint="default"/>
      </w:rPr>
    </w:lvl>
    <w:lvl w:ilvl="6" w:tplc="BD5E50CC">
      <w:start w:val="1"/>
      <w:numFmt w:val="bullet"/>
      <w:lvlText w:val=""/>
      <w:lvlJc w:val="left"/>
      <w:pPr>
        <w:ind w:left="5040" w:hanging="360"/>
      </w:pPr>
      <w:rPr>
        <w:rFonts w:ascii="Symbol" w:hAnsi="Symbol" w:hint="default"/>
      </w:rPr>
    </w:lvl>
    <w:lvl w:ilvl="7" w:tplc="F4948F00">
      <w:start w:val="1"/>
      <w:numFmt w:val="bullet"/>
      <w:lvlText w:val="o"/>
      <w:lvlJc w:val="left"/>
      <w:pPr>
        <w:ind w:left="5760" w:hanging="360"/>
      </w:pPr>
      <w:rPr>
        <w:rFonts w:ascii="Courier New" w:hAnsi="Courier New" w:cs="Courier New" w:hint="default"/>
      </w:rPr>
    </w:lvl>
    <w:lvl w:ilvl="8" w:tplc="7E2CD9C6">
      <w:start w:val="1"/>
      <w:numFmt w:val="bullet"/>
      <w:lvlText w:val=""/>
      <w:lvlJc w:val="left"/>
      <w:pPr>
        <w:ind w:left="6480" w:hanging="360"/>
      </w:pPr>
      <w:rPr>
        <w:rFonts w:ascii="Wingdings" w:hAnsi="Wingdings" w:hint="default"/>
      </w:rPr>
    </w:lvl>
  </w:abstractNum>
  <w:abstractNum w:abstractNumId="67" w15:restartNumberingAfterBreak="0">
    <w:nsid w:val="483D7D58"/>
    <w:multiLevelType w:val="hybridMultilevel"/>
    <w:tmpl w:val="E0329468"/>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68" w15:restartNumberingAfterBreak="0">
    <w:nsid w:val="4BAF32BB"/>
    <w:multiLevelType w:val="hybridMultilevel"/>
    <w:tmpl w:val="D8FE3B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4BEE3306"/>
    <w:multiLevelType w:val="hybridMultilevel"/>
    <w:tmpl w:val="E5CC5A86"/>
    <w:lvl w:ilvl="0" w:tplc="4650FE16">
      <w:start w:val="1"/>
      <w:numFmt w:val="decimal"/>
      <w:lvlText w:val="%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4D1605D7"/>
    <w:multiLevelType w:val="hybridMultilevel"/>
    <w:tmpl w:val="A8729D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4E276B45"/>
    <w:multiLevelType w:val="hybridMultilevel"/>
    <w:tmpl w:val="2B84EB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EDB6970"/>
    <w:multiLevelType w:val="hybridMultilevel"/>
    <w:tmpl w:val="5A76CC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507B45B7"/>
    <w:multiLevelType w:val="hybridMultilevel"/>
    <w:tmpl w:val="62003868"/>
    <w:lvl w:ilvl="0" w:tplc="AD4CC8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24900D1"/>
    <w:multiLevelType w:val="hybridMultilevel"/>
    <w:tmpl w:val="F2F67FCA"/>
    <w:lvl w:ilvl="0" w:tplc="E794B000">
      <w:start w:val="1"/>
      <w:numFmt w:val="decimal"/>
      <w:pStyle w:val="Normalnumbered"/>
      <w:lvlText w:val="%1."/>
      <w:lvlJc w:val="left"/>
      <w:pPr>
        <w:ind w:left="360" w:hanging="360"/>
      </w:pPr>
      <w:rPr>
        <w:rFonts w:asciiTheme="minorHAnsi" w:hAnsiTheme="minorHAnsi" w:hint="default"/>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5" w15:restartNumberingAfterBreak="0">
    <w:nsid w:val="52A26613"/>
    <w:multiLevelType w:val="hybridMultilevel"/>
    <w:tmpl w:val="7B4A2E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53261E33"/>
    <w:multiLevelType w:val="hybridMultilevel"/>
    <w:tmpl w:val="83D2AF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54365488"/>
    <w:multiLevelType w:val="hybridMultilevel"/>
    <w:tmpl w:val="65E68D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565663CD"/>
    <w:multiLevelType w:val="hybridMultilevel"/>
    <w:tmpl w:val="894816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58A50632"/>
    <w:multiLevelType w:val="hybridMultilevel"/>
    <w:tmpl w:val="9D72CB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598D39BB"/>
    <w:multiLevelType w:val="hybridMultilevel"/>
    <w:tmpl w:val="16F2BEC6"/>
    <w:lvl w:ilvl="0" w:tplc="08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5B966489"/>
    <w:multiLevelType w:val="hybridMultilevel"/>
    <w:tmpl w:val="7390D23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2" w15:restartNumberingAfterBreak="0">
    <w:nsid w:val="5BD82C72"/>
    <w:multiLevelType w:val="hybridMultilevel"/>
    <w:tmpl w:val="B5005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5C921E1B"/>
    <w:multiLevelType w:val="hybridMultilevel"/>
    <w:tmpl w:val="5CCA4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5CB30664"/>
    <w:multiLevelType w:val="hybridMultilevel"/>
    <w:tmpl w:val="AC54AB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D455E92"/>
    <w:multiLevelType w:val="hybridMultilevel"/>
    <w:tmpl w:val="A76EA984"/>
    <w:lvl w:ilvl="0" w:tplc="E53485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15258F3"/>
    <w:multiLevelType w:val="hybridMultilevel"/>
    <w:tmpl w:val="63FE9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630C1D48"/>
    <w:multiLevelType w:val="hybridMultilevel"/>
    <w:tmpl w:val="57D63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63F62348"/>
    <w:multiLevelType w:val="hybridMultilevel"/>
    <w:tmpl w:val="6BB8E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64E97DBB"/>
    <w:multiLevelType w:val="hybridMultilevel"/>
    <w:tmpl w:val="85D49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681325F"/>
    <w:multiLevelType w:val="hybridMultilevel"/>
    <w:tmpl w:val="0B46F60A"/>
    <w:lvl w:ilvl="0" w:tplc="08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69820089"/>
    <w:multiLevelType w:val="hybridMultilevel"/>
    <w:tmpl w:val="7EE82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698274D7"/>
    <w:multiLevelType w:val="hybridMultilevel"/>
    <w:tmpl w:val="3E968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69BC31C0"/>
    <w:multiLevelType w:val="hybridMultilevel"/>
    <w:tmpl w:val="BE6E2B96"/>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69FA6C8A"/>
    <w:multiLevelType w:val="hybridMultilevel"/>
    <w:tmpl w:val="84F65D78"/>
    <w:lvl w:ilvl="0" w:tplc="04090003">
      <w:start w:val="1"/>
      <w:numFmt w:val="bullet"/>
      <w:lvlText w:val="o"/>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6B0C7FEC"/>
    <w:multiLevelType w:val="hybridMultilevel"/>
    <w:tmpl w:val="AAF63A3E"/>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6B20080B"/>
    <w:multiLevelType w:val="hybridMultilevel"/>
    <w:tmpl w:val="EB4AF624"/>
    <w:lvl w:ilvl="0" w:tplc="4A842404">
      <w:start w:val="1"/>
      <w:numFmt w:val="bullet"/>
      <w:pStyle w:val="Sub-bullets"/>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C4E496E"/>
    <w:multiLevelType w:val="hybridMultilevel"/>
    <w:tmpl w:val="69AECB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CBC458E"/>
    <w:multiLevelType w:val="hybridMultilevel"/>
    <w:tmpl w:val="3E6ABD06"/>
    <w:lvl w:ilvl="0" w:tplc="D11EF60A">
      <w:start w:val="1"/>
      <w:numFmt w:val="bullet"/>
      <w:lvlText w:val=""/>
      <w:lvlJc w:val="left"/>
      <w:pPr>
        <w:tabs>
          <w:tab w:val="num" w:pos="360"/>
        </w:tabs>
        <w:ind w:left="360" w:hanging="360"/>
      </w:pPr>
      <w:rPr>
        <w:rFonts w:ascii="Symbol" w:hAnsi="Symbol" w:hint="default"/>
      </w:rPr>
    </w:lvl>
    <w:lvl w:ilvl="1" w:tplc="4858CD2E">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9" w15:restartNumberingAfterBreak="0">
    <w:nsid w:val="6D0F2A4D"/>
    <w:multiLevelType w:val="hybridMultilevel"/>
    <w:tmpl w:val="264EF8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6D9C3CC8"/>
    <w:multiLevelType w:val="hybridMultilevel"/>
    <w:tmpl w:val="1772BD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6E30717E"/>
    <w:multiLevelType w:val="hybridMultilevel"/>
    <w:tmpl w:val="23D296B6"/>
    <w:lvl w:ilvl="0" w:tplc="AE824E16">
      <w:start w:val="1"/>
      <w:numFmt w:val="decimal"/>
      <w:lvlText w:val="%1."/>
      <w:lvlJc w:val="left"/>
      <w:pPr>
        <w:ind w:left="790" w:hanging="43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6FD455AF"/>
    <w:multiLevelType w:val="hybridMultilevel"/>
    <w:tmpl w:val="564033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71E121EE"/>
    <w:multiLevelType w:val="hybridMultilevel"/>
    <w:tmpl w:val="A80A3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72E51A43"/>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5" w15:restartNumberingAfterBreak="0">
    <w:nsid w:val="732C384D"/>
    <w:multiLevelType w:val="hybridMultilevel"/>
    <w:tmpl w:val="2EE684B4"/>
    <w:lvl w:ilvl="0" w:tplc="5F222C70">
      <w:start w:val="1"/>
      <w:numFmt w:val="bullet"/>
      <w:pStyle w:val="Table-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6" w15:restartNumberingAfterBreak="0">
    <w:nsid w:val="73FC4BD1"/>
    <w:multiLevelType w:val="hybridMultilevel"/>
    <w:tmpl w:val="9AECD6EC"/>
    <w:lvl w:ilvl="0" w:tplc="A9442ED0">
      <w:start w:val="1"/>
      <w:numFmt w:val="bullet"/>
      <w:pStyle w:val="dotpoints"/>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4953DED"/>
    <w:multiLevelType w:val="hybridMultilevel"/>
    <w:tmpl w:val="BF06CB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781E5D8F"/>
    <w:multiLevelType w:val="hybridMultilevel"/>
    <w:tmpl w:val="02E20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78687344"/>
    <w:multiLevelType w:val="hybridMultilevel"/>
    <w:tmpl w:val="BA74A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7B525471"/>
    <w:multiLevelType w:val="hybridMultilevel"/>
    <w:tmpl w:val="703E90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1" w15:restartNumberingAfterBreak="0">
    <w:nsid w:val="7C1C0D8E"/>
    <w:multiLevelType w:val="hybridMultilevel"/>
    <w:tmpl w:val="52365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7EBA6FC7"/>
    <w:multiLevelType w:val="hybridMultilevel"/>
    <w:tmpl w:val="A8729DFE"/>
    <w:lvl w:ilvl="0" w:tplc="EBF81146">
      <w:start w:val="1"/>
      <w:numFmt w:val="bullet"/>
      <w:lvlText w:val=""/>
      <w:lvlJc w:val="left"/>
      <w:pPr>
        <w:ind w:left="720" w:hanging="360"/>
      </w:pPr>
      <w:rPr>
        <w:rFonts w:ascii="Symbol" w:hAnsi="Symbol" w:hint="default"/>
      </w:rPr>
    </w:lvl>
    <w:lvl w:ilvl="1" w:tplc="08723FAC">
      <w:start w:val="1"/>
      <w:numFmt w:val="bullet"/>
      <w:lvlText w:val="o"/>
      <w:lvlJc w:val="left"/>
      <w:pPr>
        <w:ind w:left="1440" w:hanging="360"/>
      </w:pPr>
      <w:rPr>
        <w:rFonts w:ascii="Courier New" w:hAnsi="Courier New" w:cs="Courier New" w:hint="default"/>
      </w:rPr>
    </w:lvl>
    <w:lvl w:ilvl="2" w:tplc="045A746E">
      <w:start w:val="1"/>
      <w:numFmt w:val="bullet"/>
      <w:lvlText w:val=""/>
      <w:lvlJc w:val="left"/>
      <w:pPr>
        <w:ind w:left="2160" w:hanging="360"/>
      </w:pPr>
      <w:rPr>
        <w:rFonts w:ascii="Wingdings" w:hAnsi="Wingdings" w:hint="default"/>
      </w:rPr>
    </w:lvl>
    <w:lvl w:ilvl="3" w:tplc="3C4803B8">
      <w:start w:val="1"/>
      <w:numFmt w:val="bullet"/>
      <w:lvlText w:val=""/>
      <w:lvlJc w:val="left"/>
      <w:pPr>
        <w:ind w:left="2880" w:hanging="360"/>
      </w:pPr>
      <w:rPr>
        <w:rFonts w:ascii="Symbol" w:hAnsi="Symbol" w:hint="default"/>
      </w:rPr>
    </w:lvl>
    <w:lvl w:ilvl="4" w:tplc="F59AAD9C">
      <w:start w:val="1"/>
      <w:numFmt w:val="bullet"/>
      <w:lvlText w:val="o"/>
      <w:lvlJc w:val="left"/>
      <w:pPr>
        <w:ind w:left="3600" w:hanging="360"/>
      </w:pPr>
      <w:rPr>
        <w:rFonts w:ascii="Courier New" w:hAnsi="Courier New" w:cs="Courier New" w:hint="default"/>
      </w:rPr>
    </w:lvl>
    <w:lvl w:ilvl="5" w:tplc="E790303C">
      <w:start w:val="1"/>
      <w:numFmt w:val="bullet"/>
      <w:lvlText w:val=""/>
      <w:lvlJc w:val="left"/>
      <w:pPr>
        <w:ind w:left="4320" w:hanging="360"/>
      </w:pPr>
      <w:rPr>
        <w:rFonts w:ascii="Wingdings" w:hAnsi="Wingdings" w:hint="default"/>
      </w:rPr>
    </w:lvl>
    <w:lvl w:ilvl="6" w:tplc="FD2AF8E2">
      <w:start w:val="1"/>
      <w:numFmt w:val="bullet"/>
      <w:lvlText w:val=""/>
      <w:lvlJc w:val="left"/>
      <w:pPr>
        <w:ind w:left="5040" w:hanging="360"/>
      </w:pPr>
      <w:rPr>
        <w:rFonts w:ascii="Symbol" w:hAnsi="Symbol" w:hint="default"/>
      </w:rPr>
    </w:lvl>
    <w:lvl w:ilvl="7" w:tplc="AD66CB30">
      <w:start w:val="1"/>
      <w:numFmt w:val="bullet"/>
      <w:lvlText w:val="o"/>
      <w:lvlJc w:val="left"/>
      <w:pPr>
        <w:ind w:left="5760" w:hanging="360"/>
      </w:pPr>
      <w:rPr>
        <w:rFonts w:ascii="Courier New" w:hAnsi="Courier New" w:cs="Courier New" w:hint="default"/>
      </w:rPr>
    </w:lvl>
    <w:lvl w:ilvl="8" w:tplc="85BAD354">
      <w:start w:val="1"/>
      <w:numFmt w:val="bullet"/>
      <w:lvlText w:val=""/>
      <w:lvlJc w:val="left"/>
      <w:pPr>
        <w:ind w:left="6480" w:hanging="360"/>
      </w:pPr>
      <w:rPr>
        <w:rFonts w:ascii="Wingdings" w:hAnsi="Wingdings" w:hint="default"/>
      </w:rPr>
    </w:lvl>
  </w:abstractNum>
  <w:abstractNum w:abstractNumId="113" w15:restartNumberingAfterBreak="0">
    <w:nsid w:val="7EE572D5"/>
    <w:multiLevelType w:val="hybridMultilevel"/>
    <w:tmpl w:val="631A53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392996025">
    <w:abstractNumId w:val="43"/>
  </w:num>
  <w:num w:numId="2" w16cid:durableId="835613429">
    <w:abstractNumId w:val="27"/>
  </w:num>
  <w:num w:numId="3" w16cid:durableId="1223373292">
    <w:abstractNumId w:val="15"/>
  </w:num>
  <w:num w:numId="4" w16cid:durableId="1570729301">
    <w:abstractNumId w:val="9"/>
  </w:num>
  <w:num w:numId="5" w16cid:durableId="628627120">
    <w:abstractNumId w:val="7"/>
  </w:num>
  <w:num w:numId="6" w16cid:durableId="1106079282">
    <w:abstractNumId w:val="6"/>
  </w:num>
  <w:num w:numId="7" w16cid:durableId="1713379515">
    <w:abstractNumId w:val="5"/>
  </w:num>
  <w:num w:numId="8" w16cid:durableId="1312561501">
    <w:abstractNumId w:val="4"/>
  </w:num>
  <w:num w:numId="9" w16cid:durableId="1982344410">
    <w:abstractNumId w:val="8"/>
  </w:num>
  <w:num w:numId="10" w16cid:durableId="1562863157">
    <w:abstractNumId w:val="3"/>
  </w:num>
  <w:num w:numId="11" w16cid:durableId="1520317234">
    <w:abstractNumId w:val="2"/>
  </w:num>
  <w:num w:numId="12" w16cid:durableId="988904584">
    <w:abstractNumId w:val="1"/>
  </w:num>
  <w:num w:numId="13" w16cid:durableId="685327883">
    <w:abstractNumId w:val="0"/>
  </w:num>
  <w:num w:numId="14" w16cid:durableId="434058566">
    <w:abstractNumId w:val="19"/>
  </w:num>
  <w:num w:numId="15" w16cid:durableId="1569145438">
    <w:abstractNumId w:val="12"/>
  </w:num>
  <w:num w:numId="16" w16cid:durableId="250897275">
    <w:abstractNumId w:val="51"/>
  </w:num>
  <w:num w:numId="17" w16cid:durableId="946154567">
    <w:abstractNumId w:val="25"/>
  </w:num>
  <w:num w:numId="18" w16cid:durableId="166748197">
    <w:abstractNumId w:val="16"/>
  </w:num>
  <w:num w:numId="19" w16cid:durableId="919218069">
    <w:abstractNumId w:val="105"/>
  </w:num>
  <w:num w:numId="20" w16cid:durableId="1242106044">
    <w:abstractNumId w:val="74"/>
  </w:num>
  <w:num w:numId="21" w16cid:durableId="2073192740">
    <w:abstractNumId w:val="73"/>
  </w:num>
  <w:num w:numId="22" w16cid:durableId="847209973">
    <w:abstractNumId w:val="96"/>
  </w:num>
  <w:num w:numId="23" w16cid:durableId="1839346842">
    <w:abstractNumId w:val="98"/>
  </w:num>
  <w:num w:numId="24" w16cid:durableId="769395898">
    <w:abstractNumId w:val="13"/>
  </w:num>
  <w:num w:numId="25" w16cid:durableId="1783648328">
    <w:abstractNumId w:val="74"/>
    <w:lvlOverride w:ilvl="0">
      <w:startOverride w:val="1"/>
    </w:lvlOverride>
  </w:num>
  <w:num w:numId="26" w16cid:durableId="1059012503">
    <w:abstractNumId w:val="33"/>
  </w:num>
  <w:num w:numId="27" w16cid:durableId="159002819">
    <w:abstractNumId w:val="106"/>
  </w:num>
  <w:num w:numId="28" w16cid:durableId="1379356345">
    <w:abstractNumId w:val="41"/>
  </w:num>
  <w:num w:numId="29" w16cid:durableId="1901402335">
    <w:abstractNumId w:val="67"/>
  </w:num>
  <w:num w:numId="30" w16cid:durableId="368797324">
    <w:abstractNumId w:val="62"/>
  </w:num>
  <w:num w:numId="31" w16cid:durableId="1640039472">
    <w:abstractNumId w:val="57"/>
  </w:num>
  <w:num w:numId="32" w16cid:durableId="1365906143">
    <w:abstractNumId w:val="79"/>
  </w:num>
  <w:num w:numId="33" w16cid:durableId="1348677568">
    <w:abstractNumId w:val="38"/>
  </w:num>
  <w:num w:numId="34" w16cid:durableId="1081177208">
    <w:abstractNumId w:val="103"/>
  </w:num>
  <w:num w:numId="35" w16cid:durableId="2010478987">
    <w:abstractNumId w:val="80"/>
  </w:num>
  <w:num w:numId="36" w16cid:durableId="926042604">
    <w:abstractNumId w:val="30"/>
  </w:num>
  <w:num w:numId="37" w16cid:durableId="1324623080">
    <w:abstractNumId w:val="14"/>
  </w:num>
  <w:num w:numId="38" w16cid:durableId="65960835">
    <w:abstractNumId w:val="109"/>
  </w:num>
  <w:num w:numId="39" w16cid:durableId="369964068">
    <w:abstractNumId w:val="78"/>
  </w:num>
  <w:num w:numId="40" w16cid:durableId="906770265">
    <w:abstractNumId w:val="76"/>
  </w:num>
  <w:num w:numId="41" w16cid:durableId="666977472">
    <w:abstractNumId w:val="82"/>
  </w:num>
  <w:num w:numId="42" w16cid:durableId="1584558832">
    <w:abstractNumId w:val="92"/>
  </w:num>
  <w:num w:numId="43" w16cid:durableId="1474059568">
    <w:abstractNumId w:val="52"/>
  </w:num>
  <w:num w:numId="44" w16cid:durableId="199824790">
    <w:abstractNumId w:val="90"/>
  </w:num>
  <w:num w:numId="45" w16cid:durableId="186985190">
    <w:abstractNumId w:val="72"/>
  </w:num>
  <w:num w:numId="46" w16cid:durableId="1222519871">
    <w:abstractNumId w:val="11"/>
  </w:num>
  <w:num w:numId="47" w16cid:durableId="1936015327">
    <w:abstractNumId w:val="102"/>
  </w:num>
  <w:num w:numId="48" w16cid:durableId="47807116">
    <w:abstractNumId w:val="108"/>
  </w:num>
  <w:num w:numId="49" w16cid:durableId="484127660">
    <w:abstractNumId w:val="113"/>
  </w:num>
  <w:num w:numId="50" w16cid:durableId="478110195">
    <w:abstractNumId w:val="58"/>
  </w:num>
  <w:num w:numId="51" w16cid:durableId="31000221">
    <w:abstractNumId w:val="35"/>
  </w:num>
  <w:num w:numId="52" w16cid:durableId="1146238919">
    <w:abstractNumId w:val="55"/>
  </w:num>
  <w:num w:numId="53" w16cid:durableId="676999766">
    <w:abstractNumId w:val="45"/>
  </w:num>
  <w:num w:numId="54" w16cid:durableId="1614702756">
    <w:abstractNumId w:val="77"/>
  </w:num>
  <w:num w:numId="55" w16cid:durableId="1202666740">
    <w:abstractNumId w:val="87"/>
  </w:num>
  <w:num w:numId="56" w16cid:durableId="270744737">
    <w:abstractNumId w:val="104"/>
  </w:num>
  <w:num w:numId="57" w16cid:durableId="1669477124">
    <w:abstractNumId w:val="64"/>
  </w:num>
  <w:num w:numId="58" w16cid:durableId="1873037154">
    <w:abstractNumId w:val="59"/>
  </w:num>
  <w:num w:numId="59" w16cid:durableId="1939291839">
    <w:abstractNumId w:val="70"/>
  </w:num>
  <w:num w:numId="60" w16cid:durableId="371617605">
    <w:abstractNumId w:val="88"/>
  </w:num>
  <w:num w:numId="61" w16cid:durableId="1812364352">
    <w:abstractNumId w:val="50"/>
  </w:num>
  <w:num w:numId="62" w16cid:durableId="672954220">
    <w:abstractNumId w:val="49"/>
  </w:num>
  <w:num w:numId="63" w16cid:durableId="1816751180">
    <w:abstractNumId w:val="60"/>
  </w:num>
  <w:num w:numId="64" w16cid:durableId="1174422108">
    <w:abstractNumId w:val="31"/>
  </w:num>
  <w:num w:numId="65" w16cid:durableId="2021665712">
    <w:abstractNumId w:val="26"/>
  </w:num>
  <w:num w:numId="66" w16cid:durableId="1935894322">
    <w:abstractNumId w:val="54"/>
  </w:num>
  <w:num w:numId="67" w16cid:durableId="1096250632">
    <w:abstractNumId w:val="97"/>
  </w:num>
  <w:num w:numId="68" w16cid:durableId="681123482">
    <w:abstractNumId w:val="37"/>
  </w:num>
  <w:num w:numId="69" w16cid:durableId="67385826">
    <w:abstractNumId w:val="28"/>
  </w:num>
  <w:num w:numId="70" w16cid:durableId="1760636929">
    <w:abstractNumId w:val="86"/>
  </w:num>
  <w:num w:numId="71" w16cid:durableId="1302223417">
    <w:abstractNumId w:val="68"/>
  </w:num>
  <w:num w:numId="72" w16cid:durableId="609629421">
    <w:abstractNumId w:val="65"/>
  </w:num>
  <w:num w:numId="73" w16cid:durableId="183792897">
    <w:abstractNumId w:val="99"/>
  </w:num>
  <w:num w:numId="74" w16cid:durableId="933173323">
    <w:abstractNumId w:val="69"/>
  </w:num>
  <w:num w:numId="75" w16cid:durableId="732506382">
    <w:abstractNumId w:val="34"/>
  </w:num>
  <w:num w:numId="76" w16cid:durableId="1254584930">
    <w:abstractNumId w:val="110"/>
  </w:num>
  <w:num w:numId="77" w16cid:durableId="619339285">
    <w:abstractNumId w:val="53"/>
  </w:num>
  <w:num w:numId="78" w16cid:durableId="1236891544">
    <w:abstractNumId w:val="17"/>
  </w:num>
  <w:num w:numId="79" w16cid:durableId="1323511788">
    <w:abstractNumId w:val="111"/>
  </w:num>
  <w:num w:numId="80" w16cid:durableId="148594252">
    <w:abstractNumId w:val="18"/>
  </w:num>
  <w:num w:numId="81" w16cid:durableId="1087920887">
    <w:abstractNumId w:val="91"/>
  </w:num>
  <w:num w:numId="82" w16cid:durableId="586034241">
    <w:abstractNumId w:val="89"/>
  </w:num>
  <w:num w:numId="83" w16cid:durableId="2049186276">
    <w:abstractNumId w:val="10"/>
  </w:num>
  <w:num w:numId="84" w16cid:durableId="1750078415">
    <w:abstractNumId w:val="29"/>
  </w:num>
  <w:num w:numId="85" w16cid:durableId="1151603220">
    <w:abstractNumId w:val="75"/>
  </w:num>
  <w:num w:numId="86" w16cid:durableId="355038786">
    <w:abstractNumId w:val="95"/>
  </w:num>
  <w:num w:numId="87" w16cid:durableId="1277761102">
    <w:abstractNumId w:val="21"/>
  </w:num>
  <w:num w:numId="88" w16cid:durableId="1308243227">
    <w:abstractNumId w:val="71"/>
  </w:num>
  <w:num w:numId="89" w16cid:durableId="1211310871">
    <w:abstractNumId w:val="61"/>
  </w:num>
  <w:num w:numId="90" w16cid:durableId="1141995508">
    <w:abstractNumId w:val="48"/>
  </w:num>
  <w:num w:numId="91" w16cid:durableId="1460611906">
    <w:abstractNumId w:val="44"/>
  </w:num>
  <w:num w:numId="92" w16cid:durableId="1211989535">
    <w:abstractNumId w:val="112"/>
  </w:num>
  <w:num w:numId="93" w16cid:durableId="54397310">
    <w:abstractNumId w:val="94"/>
  </w:num>
  <w:num w:numId="94" w16cid:durableId="440760335">
    <w:abstractNumId w:val="46"/>
  </w:num>
  <w:num w:numId="95" w16cid:durableId="739325830">
    <w:abstractNumId w:val="24"/>
  </w:num>
  <w:num w:numId="96" w16cid:durableId="1855923044">
    <w:abstractNumId w:val="63"/>
  </w:num>
  <w:num w:numId="97" w16cid:durableId="557519137">
    <w:abstractNumId w:val="39"/>
  </w:num>
  <w:num w:numId="98" w16cid:durableId="1613516241">
    <w:abstractNumId w:val="66"/>
  </w:num>
  <w:num w:numId="99" w16cid:durableId="1705061243">
    <w:abstractNumId w:val="93"/>
  </w:num>
  <w:num w:numId="100" w16cid:durableId="1452286698">
    <w:abstractNumId w:val="32"/>
  </w:num>
  <w:num w:numId="101" w16cid:durableId="1108431832">
    <w:abstractNumId w:val="100"/>
  </w:num>
  <w:num w:numId="102" w16cid:durableId="2048948831">
    <w:abstractNumId w:val="36"/>
  </w:num>
  <w:num w:numId="103" w16cid:durableId="1145783912">
    <w:abstractNumId w:val="85"/>
  </w:num>
  <w:num w:numId="104" w16cid:durableId="2026126161">
    <w:abstractNumId w:val="47"/>
  </w:num>
  <w:num w:numId="105" w16cid:durableId="254216414">
    <w:abstractNumId w:val="84"/>
  </w:num>
  <w:num w:numId="106" w16cid:durableId="969703120">
    <w:abstractNumId w:val="23"/>
  </w:num>
  <w:num w:numId="107" w16cid:durableId="892234438">
    <w:abstractNumId w:val="56"/>
  </w:num>
  <w:num w:numId="108" w16cid:durableId="405231185">
    <w:abstractNumId w:val="107"/>
  </w:num>
  <w:num w:numId="109" w16cid:durableId="1555577885">
    <w:abstractNumId w:val="101"/>
  </w:num>
  <w:num w:numId="110" w16cid:durableId="239409385">
    <w:abstractNumId w:val="40"/>
  </w:num>
  <w:num w:numId="111" w16cid:durableId="510922157">
    <w:abstractNumId w:val="42"/>
  </w:num>
  <w:num w:numId="112" w16cid:durableId="1255551604">
    <w:abstractNumId w:val="81"/>
  </w:num>
  <w:num w:numId="113" w16cid:durableId="610359747">
    <w:abstractNumId w:val="20"/>
  </w:num>
  <w:num w:numId="114" w16cid:durableId="163057362">
    <w:abstractNumId w:val="25"/>
  </w:num>
  <w:num w:numId="115" w16cid:durableId="142818386">
    <w:abstractNumId w:val="22"/>
  </w:num>
  <w:num w:numId="116" w16cid:durableId="449864656">
    <w:abstractNumId w:val="83"/>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4096" w:nlCheck="1" w:checkStyle="0"/>
  <w:activeWritingStyle w:appName="MSWord" w:lang="en-AU" w:vendorID="64" w:dllVersion="0"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qwILwarB2rHDoetFv4Fits2WyMhdouQN9wgvGkmJqc6hH4OPrL59u6iP7vHOp9PnLuT5NF+9cS+j072y5G6/OA==" w:salt="BeqleH9iw1HF3fEVfqBlYw=="/>
  <w:defaultTabStop w:val="720"/>
  <w:evenAndOddHeaders/>
  <w:drawingGridHorizontalSpacing w:val="1134"/>
  <w:drawingGridVerticalSpacing w:val="1134"/>
  <w:displayHorizontalDrawingGridEvery w:val="2"/>
  <w:displayVerticalDrawingGridEvery w:val="2"/>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3MDczNDC0sDA2sTRU0lEKTi0uzszPAykwrAUA1rkWoywAAAA="/>
    <w:docVar w:name="EN.InstantFormat" w:val="&lt;ENInstantFormat&gt;&lt;Enabled&gt;1&lt;/Enabled&gt;&lt;ScanUnformatted&gt;1&lt;/ScanUnformatted&gt;&lt;ScanChanges&gt;1&lt;/ScanChanges&gt;&lt;Suspended&gt;1&lt;/Suspended&gt;&lt;/ENInstantFormat&gt;"/>
    <w:docVar w:name="EN.Layout" w:val="&lt;ENLayout&gt;&lt;Style&gt;ARI citation templ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dfar22wof5pvbe295v5s5w5d02v9tftz9es&quot;&gt;OtwaysGrowthStagesAnalysis&lt;record-ids&gt;&lt;item&gt;12&lt;/item&gt;&lt;item&gt;19&lt;/item&gt;&lt;item&gt;56&lt;/item&gt;&lt;item&gt;228&lt;/item&gt;&lt;item&gt;269&lt;/item&gt;&lt;item&gt;278&lt;/item&gt;&lt;item&gt;344&lt;/item&gt;&lt;item&gt;348&lt;/item&gt;&lt;item&gt;349&lt;/item&gt;&lt;item&gt;350&lt;/item&gt;&lt;item&gt;356&lt;/item&gt;&lt;item&gt;361&lt;/item&gt;&lt;item&gt;365&lt;/item&gt;&lt;item&gt;366&lt;/item&gt;&lt;item&gt;367&lt;/item&gt;&lt;item&gt;369&lt;/item&gt;&lt;item&gt;370&lt;/item&gt;&lt;item&gt;371&lt;/item&gt;&lt;item&gt;372&lt;/item&gt;&lt;item&gt;373&lt;/item&gt;&lt;item&gt;375&lt;/item&gt;&lt;item&gt;377&lt;/item&gt;&lt;item&gt;383&lt;/item&gt;&lt;item&gt;387&lt;/item&gt;&lt;item&gt;388&lt;/item&gt;&lt;item&gt;389&lt;/item&gt;&lt;item&gt;390&lt;/item&gt;&lt;item&gt;397&lt;/item&gt;&lt;item&gt;398&lt;/item&gt;&lt;item&gt;399&lt;/item&gt;&lt;item&gt;400&lt;/item&gt;&lt;item&gt;401&lt;/item&gt;&lt;item&gt;402&lt;/item&gt;&lt;item&gt;403&lt;/item&gt;&lt;/record-ids&gt;&lt;/item&gt;&lt;/Libraries&gt;"/>
    <w:docVar w:name="ShowStaticGuides" w:val="1"/>
  </w:docVars>
  <w:rsids>
    <w:rsidRoot w:val="00E54398"/>
    <w:rsid w:val="00000572"/>
    <w:rsid w:val="00001464"/>
    <w:rsid w:val="000017BB"/>
    <w:rsid w:val="00001A4C"/>
    <w:rsid w:val="00001E48"/>
    <w:rsid w:val="00003CB6"/>
    <w:rsid w:val="00004C89"/>
    <w:rsid w:val="00004E8C"/>
    <w:rsid w:val="0000509B"/>
    <w:rsid w:val="00005603"/>
    <w:rsid w:val="0000567B"/>
    <w:rsid w:val="000056BB"/>
    <w:rsid w:val="00007345"/>
    <w:rsid w:val="00007627"/>
    <w:rsid w:val="00007665"/>
    <w:rsid w:val="00007A62"/>
    <w:rsid w:val="00007BE2"/>
    <w:rsid w:val="00010A77"/>
    <w:rsid w:val="00011438"/>
    <w:rsid w:val="0001205B"/>
    <w:rsid w:val="000122D0"/>
    <w:rsid w:val="00012793"/>
    <w:rsid w:val="000129C9"/>
    <w:rsid w:val="000133EA"/>
    <w:rsid w:val="00013B74"/>
    <w:rsid w:val="00014002"/>
    <w:rsid w:val="00014126"/>
    <w:rsid w:val="00014145"/>
    <w:rsid w:val="0001435C"/>
    <w:rsid w:val="0001514A"/>
    <w:rsid w:val="000158CC"/>
    <w:rsid w:val="00015917"/>
    <w:rsid w:val="00016064"/>
    <w:rsid w:val="000168AA"/>
    <w:rsid w:val="00016B0E"/>
    <w:rsid w:val="00016D41"/>
    <w:rsid w:val="00016FCC"/>
    <w:rsid w:val="000176EF"/>
    <w:rsid w:val="00017BD0"/>
    <w:rsid w:val="00017E58"/>
    <w:rsid w:val="00020E34"/>
    <w:rsid w:val="000213FC"/>
    <w:rsid w:val="00021509"/>
    <w:rsid w:val="0002181E"/>
    <w:rsid w:val="000222B1"/>
    <w:rsid w:val="00022351"/>
    <w:rsid w:val="00022B3B"/>
    <w:rsid w:val="00022C0F"/>
    <w:rsid w:val="00022C85"/>
    <w:rsid w:val="00023902"/>
    <w:rsid w:val="00023BB2"/>
    <w:rsid w:val="00024AB2"/>
    <w:rsid w:val="00024D90"/>
    <w:rsid w:val="0002504F"/>
    <w:rsid w:val="000265DE"/>
    <w:rsid w:val="000266B0"/>
    <w:rsid w:val="00026728"/>
    <w:rsid w:val="000304E3"/>
    <w:rsid w:val="00030711"/>
    <w:rsid w:val="00030749"/>
    <w:rsid w:val="000309A3"/>
    <w:rsid w:val="00030D71"/>
    <w:rsid w:val="00030EE2"/>
    <w:rsid w:val="00031F52"/>
    <w:rsid w:val="000320F3"/>
    <w:rsid w:val="000326BE"/>
    <w:rsid w:val="00033631"/>
    <w:rsid w:val="00033DF0"/>
    <w:rsid w:val="00033FC6"/>
    <w:rsid w:val="00034068"/>
    <w:rsid w:val="00034369"/>
    <w:rsid w:val="000346CD"/>
    <w:rsid w:val="000356D8"/>
    <w:rsid w:val="00035D62"/>
    <w:rsid w:val="000362B1"/>
    <w:rsid w:val="000368B7"/>
    <w:rsid w:val="00037867"/>
    <w:rsid w:val="00037975"/>
    <w:rsid w:val="00040071"/>
    <w:rsid w:val="000407AD"/>
    <w:rsid w:val="00040E52"/>
    <w:rsid w:val="00041156"/>
    <w:rsid w:val="000411CF"/>
    <w:rsid w:val="00041673"/>
    <w:rsid w:val="000417E3"/>
    <w:rsid w:val="0004224C"/>
    <w:rsid w:val="000432E9"/>
    <w:rsid w:val="00043A58"/>
    <w:rsid w:val="00043DED"/>
    <w:rsid w:val="00043E60"/>
    <w:rsid w:val="000442E2"/>
    <w:rsid w:val="00044695"/>
    <w:rsid w:val="00044D9D"/>
    <w:rsid w:val="00044FD6"/>
    <w:rsid w:val="0004572A"/>
    <w:rsid w:val="00045C81"/>
    <w:rsid w:val="00045ED5"/>
    <w:rsid w:val="0004605F"/>
    <w:rsid w:val="00046439"/>
    <w:rsid w:val="00046910"/>
    <w:rsid w:val="00046987"/>
    <w:rsid w:val="0004704E"/>
    <w:rsid w:val="0004715A"/>
    <w:rsid w:val="00047FF1"/>
    <w:rsid w:val="000502D2"/>
    <w:rsid w:val="0005057A"/>
    <w:rsid w:val="0005060C"/>
    <w:rsid w:val="000507E6"/>
    <w:rsid w:val="0005163F"/>
    <w:rsid w:val="00051887"/>
    <w:rsid w:val="00051FE1"/>
    <w:rsid w:val="00052A42"/>
    <w:rsid w:val="000532C2"/>
    <w:rsid w:val="00053526"/>
    <w:rsid w:val="000535BF"/>
    <w:rsid w:val="00053C42"/>
    <w:rsid w:val="00054388"/>
    <w:rsid w:val="00054788"/>
    <w:rsid w:val="0005555C"/>
    <w:rsid w:val="00055E7F"/>
    <w:rsid w:val="00055FB4"/>
    <w:rsid w:val="0005616D"/>
    <w:rsid w:val="0005745B"/>
    <w:rsid w:val="00057646"/>
    <w:rsid w:val="00060383"/>
    <w:rsid w:val="00060A68"/>
    <w:rsid w:val="00060CA9"/>
    <w:rsid w:val="000617D7"/>
    <w:rsid w:val="000622B8"/>
    <w:rsid w:val="00062BB9"/>
    <w:rsid w:val="00063C1D"/>
    <w:rsid w:val="00063C33"/>
    <w:rsid w:val="00064B55"/>
    <w:rsid w:val="0006507E"/>
    <w:rsid w:val="000651DE"/>
    <w:rsid w:val="00065978"/>
    <w:rsid w:val="00066146"/>
    <w:rsid w:val="0006629B"/>
    <w:rsid w:val="0006697A"/>
    <w:rsid w:val="000669D8"/>
    <w:rsid w:val="00066B41"/>
    <w:rsid w:val="000675CA"/>
    <w:rsid w:val="000700DF"/>
    <w:rsid w:val="000704B7"/>
    <w:rsid w:val="00070F89"/>
    <w:rsid w:val="000717C0"/>
    <w:rsid w:val="000718CB"/>
    <w:rsid w:val="000718CF"/>
    <w:rsid w:val="0007200A"/>
    <w:rsid w:val="0007211E"/>
    <w:rsid w:val="00072AE0"/>
    <w:rsid w:val="00072E07"/>
    <w:rsid w:val="00073528"/>
    <w:rsid w:val="00074331"/>
    <w:rsid w:val="000747F9"/>
    <w:rsid w:val="0007522B"/>
    <w:rsid w:val="00075502"/>
    <w:rsid w:val="0007550A"/>
    <w:rsid w:val="000757FA"/>
    <w:rsid w:val="00076886"/>
    <w:rsid w:val="000775C8"/>
    <w:rsid w:val="000805DC"/>
    <w:rsid w:val="00080F99"/>
    <w:rsid w:val="000812EB"/>
    <w:rsid w:val="000815BA"/>
    <w:rsid w:val="00081764"/>
    <w:rsid w:val="00081E30"/>
    <w:rsid w:val="0008354E"/>
    <w:rsid w:val="0008366E"/>
    <w:rsid w:val="000836B6"/>
    <w:rsid w:val="00083959"/>
    <w:rsid w:val="00083B80"/>
    <w:rsid w:val="00084B65"/>
    <w:rsid w:val="0008579E"/>
    <w:rsid w:val="00086762"/>
    <w:rsid w:val="000869DC"/>
    <w:rsid w:val="00086D3E"/>
    <w:rsid w:val="00086DF3"/>
    <w:rsid w:val="0008754B"/>
    <w:rsid w:val="00087A85"/>
    <w:rsid w:val="00087BDC"/>
    <w:rsid w:val="00090458"/>
    <w:rsid w:val="000905A5"/>
    <w:rsid w:val="000916AD"/>
    <w:rsid w:val="00091775"/>
    <w:rsid w:val="00091B10"/>
    <w:rsid w:val="00091C78"/>
    <w:rsid w:val="0009257C"/>
    <w:rsid w:val="0009277F"/>
    <w:rsid w:val="00092E71"/>
    <w:rsid w:val="000931E7"/>
    <w:rsid w:val="00093886"/>
    <w:rsid w:val="000940AF"/>
    <w:rsid w:val="0009424B"/>
    <w:rsid w:val="0009426B"/>
    <w:rsid w:val="0009467E"/>
    <w:rsid w:val="00094747"/>
    <w:rsid w:val="00095166"/>
    <w:rsid w:val="000966C9"/>
    <w:rsid w:val="0009699E"/>
    <w:rsid w:val="000969A9"/>
    <w:rsid w:val="00096C96"/>
    <w:rsid w:val="00097496"/>
    <w:rsid w:val="00097ECF"/>
    <w:rsid w:val="000A0255"/>
    <w:rsid w:val="000A0C76"/>
    <w:rsid w:val="000A1842"/>
    <w:rsid w:val="000A1A8D"/>
    <w:rsid w:val="000A1B4A"/>
    <w:rsid w:val="000A2203"/>
    <w:rsid w:val="000A2D47"/>
    <w:rsid w:val="000A3203"/>
    <w:rsid w:val="000A3786"/>
    <w:rsid w:val="000A3AAB"/>
    <w:rsid w:val="000A470D"/>
    <w:rsid w:val="000A5681"/>
    <w:rsid w:val="000A5E54"/>
    <w:rsid w:val="000A621F"/>
    <w:rsid w:val="000A71DD"/>
    <w:rsid w:val="000A78FE"/>
    <w:rsid w:val="000B04E0"/>
    <w:rsid w:val="000B2387"/>
    <w:rsid w:val="000B2440"/>
    <w:rsid w:val="000B2A5C"/>
    <w:rsid w:val="000B2A8A"/>
    <w:rsid w:val="000B2FC3"/>
    <w:rsid w:val="000B3084"/>
    <w:rsid w:val="000B4558"/>
    <w:rsid w:val="000B70B7"/>
    <w:rsid w:val="000B7272"/>
    <w:rsid w:val="000B773D"/>
    <w:rsid w:val="000B78A9"/>
    <w:rsid w:val="000B7DFD"/>
    <w:rsid w:val="000C0FA0"/>
    <w:rsid w:val="000C1109"/>
    <w:rsid w:val="000C15EE"/>
    <w:rsid w:val="000C1781"/>
    <w:rsid w:val="000C1E43"/>
    <w:rsid w:val="000C2CB8"/>
    <w:rsid w:val="000C3259"/>
    <w:rsid w:val="000C3392"/>
    <w:rsid w:val="000C3FD0"/>
    <w:rsid w:val="000C4DCF"/>
    <w:rsid w:val="000C4E1E"/>
    <w:rsid w:val="000C55B2"/>
    <w:rsid w:val="000C5BF5"/>
    <w:rsid w:val="000C6B13"/>
    <w:rsid w:val="000C6EC9"/>
    <w:rsid w:val="000D009F"/>
    <w:rsid w:val="000D121A"/>
    <w:rsid w:val="000D1AC4"/>
    <w:rsid w:val="000D210A"/>
    <w:rsid w:val="000D320A"/>
    <w:rsid w:val="000D3639"/>
    <w:rsid w:val="000D36F1"/>
    <w:rsid w:val="000D4728"/>
    <w:rsid w:val="000D51A4"/>
    <w:rsid w:val="000D5259"/>
    <w:rsid w:val="000D5544"/>
    <w:rsid w:val="000D5550"/>
    <w:rsid w:val="000D622E"/>
    <w:rsid w:val="000D6B7B"/>
    <w:rsid w:val="000D74EB"/>
    <w:rsid w:val="000D7D99"/>
    <w:rsid w:val="000E02A3"/>
    <w:rsid w:val="000E0399"/>
    <w:rsid w:val="000E0643"/>
    <w:rsid w:val="000E0DD0"/>
    <w:rsid w:val="000E1A61"/>
    <w:rsid w:val="000E1DC0"/>
    <w:rsid w:val="000E23EE"/>
    <w:rsid w:val="000E2C43"/>
    <w:rsid w:val="000E2F62"/>
    <w:rsid w:val="000E318B"/>
    <w:rsid w:val="000E351E"/>
    <w:rsid w:val="000E3720"/>
    <w:rsid w:val="000E3D79"/>
    <w:rsid w:val="000E4104"/>
    <w:rsid w:val="000E4132"/>
    <w:rsid w:val="000E5BD5"/>
    <w:rsid w:val="000E6510"/>
    <w:rsid w:val="000E6BF2"/>
    <w:rsid w:val="000E72C7"/>
    <w:rsid w:val="000F03CE"/>
    <w:rsid w:val="000F1096"/>
    <w:rsid w:val="000F1796"/>
    <w:rsid w:val="000F24F7"/>
    <w:rsid w:val="000F26E0"/>
    <w:rsid w:val="000F3976"/>
    <w:rsid w:val="000F468B"/>
    <w:rsid w:val="000F47C0"/>
    <w:rsid w:val="000F5A8F"/>
    <w:rsid w:val="000F5E3A"/>
    <w:rsid w:val="000F6139"/>
    <w:rsid w:val="000F63B8"/>
    <w:rsid w:val="000F64DD"/>
    <w:rsid w:val="000F6EA7"/>
    <w:rsid w:val="000F7BFC"/>
    <w:rsid w:val="001003FB"/>
    <w:rsid w:val="00100557"/>
    <w:rsid w:val="00100BAC"/>
    <w:rsid w:val="00101183"/>
    <w:rsid w:val="00101403"/>
    <w:rsid w:val="001015F2"/>
    <w:rsid w:val="00101A7F"/>
    <w:rsid w:val="00101B5E"/>
    <w:rsid w:val="00102ADC"/>
    <w:rsid w:val="00102E08"/>
    <w:rsid w:val="00103D36"/>
    <w:rsid w:val="00104109"/>
    <w:rsid w:val="00104895"/>
    <w:rsid w:val="001048B9"/>
    <w:rsid w:val="00104C06"/>
    <w:rsid w:val="001053DA"/>
    <w:rsid w:val="001059AF"/>
    <w:rsid w:val="001062FE"/>
    <w:rsid w:val="001065A1"/>
    <w:rsid w:val="00106FF8"/>
    <w:rsid w:val="00107038"/>
    <w:rsid w:val="0010787B"/>
    <w:rsid w:val="0010792B"/>
    <w:rsid w:val="001106BE"/>
    <w:rsid w:val="00111218"/>
    <w:rsid w:val="00111749"/>
    <w:rsid w:val="00111C43"/>
    <w:rsid w:val="00111E78"/>
    <w:rsid w:val="001138CE"/>
    <w:rsid w:val="0011395D"/>
    <w:rsid w:val="00114937"/>
    <w:rsid w:val="00115667"/>
    <w:rsid w:val="00116205"/>
    <w:rsid w:val="00117D51"/>
    <w:rsid w:val="001200FD"/>
    <w:rsid w:val="00120523"/>
    <w:rsid w:val="00120C40"/>
    <w:rsid w:val="00120E34"/>
    <w:rsid w:val="00121234"/>
    <w:rsid w:val="00121529"/>
    <w:rsid w:val="001219C0"/>
    <w:rsid w:val="0012234C"/>
    <w:rsid w:val="0012242C"/>
    <w:rsid w:val="00122A34"/>
    <w:rsid w:val="00122AE4"/>
    <w:rsid w:val="00122EAE"/>
    <w:rsid w:val="00123081"/>
    <w:rsid w:val="00124F37"/>
    <w:rsid w:val="00125205"/>
    <w:rsid w:val="0012546E"/>
    <w:rsid w:val="0012583B"/>
    <w:rsid w:val="00125862"/>
    <w:rsid w:val="001258A0"/>
    <w:rsid w:val="00125B4F"/>
    <w:rsid w:val="00125D8D"/>
    <w:rsid w:val="00125F8B"/>
    <w:rsid w:val="0012622A"/>
    <w:rsid w:val="00126432"/>
    <w:rsid w:val="0012735D"/>
    <w:rsid w:val="001274EF"/>
    <w:rsid w:val="001277B6"/>
    <w:rsid w:val="00127A92"/>
    <w:rsid w:val="00127BDB"/>
    <w:rsid w:val="00131475"/>
    <w:rsid w:val="00131CD7"/>
    <w:rsid w:val="00132055"/>
    <w:rsid w:val="001320B4"/>
    <w:rsid w:val="0013256B"/>
    <w:rsid w:val="0013273C"/>
    <w:rsid w:val="001333F1"/>
    <w:rsid w:val="001336D9"/>
    <w:rsid w:val="001353B8"/>
    <w:rsid w:val="0013541C"/>
    <w:rsid w:val="00135866"/>
    <w:rsid w:val="00135C70"/>
    <w:rsid w:val="00135F9A"/>
    <w:rsid w:val="00136501"/>
    <w:rsid w:val="00137279"/>
    <w:rsid w:val="0013734D"/>
    <w:rsid w:val="00137890"/>
    <w:rsid w:val="00137C8A"/>
    <w:rsid w:val="001400D3"/>
    <w:rsid w:val="00140B20"/>
    <w:rsid w:val="00140D82"/>
    <w:rsid w:val="001411DC"/>
    <w:rsid w:val="00142733"/>
    <w:rsid w:val="001427EA"/>
    <w:rsid w:val="001428E0"/>
    <w:rsid w:val="00142D2C"/>
    <w:rsid w:val="00144ABA"/>
    <w:rsid w:val="001456FF"/>
    <w:rsid w:val="00146192"/>
    <w:rsid w:val="0014660F"/>
    <w:rsid w:val="00146C2E"/>
    <w:rsid w:val="00146CEB"/>
    <w:rsid w:val="00146E6C"/>
    <w:rsid w:val="00147AD4"/>
    <w:rsid w:val="00150451"/>
    <w:rsid w:val="00150BD2"/>
    <w:rsid w:val="00150C2F"/>
    <w:rsid w:val="00150D31"/>
    <w:rsid w:val="00151C3D"/>
    <w:rsid w:val="00151D75"/>
    <w:rsid w:val="00151F8B"/>
    <w:rsid w:val="00152CCA"/>
    <w:rsid w:val="00153209"/>
    <w:rsid w:val="00153212"/>
    <w:rsid w:val="00153399"/>
    <w:rsid w:val="00153900"/>
    <w:rsid w:val="00153969"/>
    <w:rsid w:val="00153EC7"/>
    <w:rsid w:val="001548E3"/>
    <w:rsid w:val="0015517E"/>
    <w:rsid w:val="001552F2"/>
    <w:rsid w:val="001557A0"/>
    <w:rsid w:val="00155AA4"/>
    <w:rsid w:val="00156F3D"/>
    <w:rsid w:val="00157972"/>
    <w:rsid w:val="001579B7"/>
    <w:rsid w:val="00161EEB"/>
    <w:rsid w:val="00161F84"/>
    <w:rsid w:val="001622A8"/>
    <w:rsid w:val="001622F2"/>
    <w:rsid w:val="00163067"/>
    <w:rsid w:val="001630E5"/>
    <w:rsid w:val="0016331C"/>
    <w:rsid w:val="0016365D"/>
    <w:rsid w:val="00164039"/>
    <w:rsid w:val="00164C47"/>
    <w:rsid w:val="00164F59"/>
    <w:rsid w:val="001651C3"/>
    <w:rsid w:val="001653FA"/>
    <w:rsid w:val="001653FC"/>
    <w:rsid w:val="001655CE"/>
    <w:rsid w:val="00165F00"/>
    <w:rsid w:val="00166317"/>
    <w:rsid w:val="00166C4E"/>
    <w:rsid w:val="001679B3"/>
    <w:rsid w:val="00167F23"/>
    <w:rsid w:val="00170A92"/>
    <w:rsid w:val="00171513"/>
    <w:rsid w:val="001721D3"/>
    <w:rsid w:val="0017250A"/>
    <w:rsid w:val="00173689"/>
    <w:rsid w:val="00173B1B"/>
    <w:rsid w:val="00174A03"/>
    <w:rsid w:val="00174B66"/>
    <w:rsid w:val="001756AC"/>
    <w:rsid w:val="00175BD0"/>
    <w:rsid w:val="00176443"/>
    <w:rsid w:val="00177115"/>
    <w:rsid w:val="0017724D"/>
    <w:rsid w:val="001773C5"/>
    <w:rsid w:val="0017745F"/>
    <w:rsid w:val="001774FF"/>
    <w:rsid w:val="00177AA7"/>
    <w:rsid w:val="00177B9F"/>
    <w:rsid w:val="001800F8"/>
    <w:rsid w:val="001814BA"/>
    <w:rsid w:val="00181D70"/>
    <w:rsid w:val="00181E24"/>
    <w:rsid w:val="0018237E"/>
    <w:rsid w:val="00182A66"/>
    <w:rsid w:val="00182E64"/>
    <w:rsid w:val="00182F64"/>
    <w:rsid w:val="0018313F"/>
    <w:rsid w:val="001832E1"/>
    <w:rsid w:val="0018378B"/>
    <w:rsid w:val="001842BA"/>
    <w:rsid w:val="0018437F"/>
    <w:rsid w:val="00184D19"/>
    <w:rsid w:val="00185265"/>
    <w:rsid w:val="001856BF"/>
    <w:rsid w:val="0018657A"/>
    <w:rsid w:val="00186CFD"/>
    <w:rsid w:val="0019050A"/>
    <w:rsid w:val="00190778"/>
    <w:rsid w:val="00190F62"/>
    <w:rsid w:val="00191604"/>
    <w:rsid w:val="00191909"/>
    <w:rsid w:val="00191A72"/>
    <w:rsid w:val="00191CFC"/>
    <w:rsid w:val="00191D4D"/>
    <w:rsid w:val="00192602"/>
    <w:rsid w:val="0019280B"/>
    <w:rsid w:val="001930CF"/>
    <w:rsid w:val="00193471"/>
    <w:rsid w:val="00193772"/>
    <w:rsid w:val="001937BC"/>
    <w:rsid w:val="00193802"/>
    <w:rsid w:val="00193A98"/>
    <w:rsid w:val="00194520"/>
    <w:rsid w:val="001948A1"/>
    <w:rsid w:val="00195170"/>
    <w:rsid w:val="001958BE"/>
    <w:rsid w:val="001958F2"/>
    <w:rsid w:val="00196BDB"/>
    <w:rsid w:val="00196D13"/>
    <w:rsid w:val="00197AC0"/>
    <w:rsid w:val="001A1CFF"/>
    <w:rsid w:val="001A1E4F"/>
    <w:rsid w:val="001A243B"/>
    <w:rsid w:val="001A42D0"/>
    <w:rsid w:val="001A4FE5"/>
    <w:rsid w:val="001A502A"/>
    <w:rsid w:val="001A50B3"/>
    <w:rsid w:val="001A5305"/>
    <w:rsid w:val="001A5744"/>
    <w:rsid w:val="001A5858"/>
    <w:rsid w:val="001A5A15"/>
    <w:rsid w:val="001A5DF9"/>
    <w:rsid w:val="001A60E1"/>
    <w:rsid w:val="001A721E"/>
    <w:rsid w:val="001A7AFB"/>
    <w:rsid w:val="001B031C"/>
    <w:rsid w:val="001B07EE"/>
    <w:rsid w:val="001B0936"/>
    <w:rsid w:val="001B116F"/>
    <w:rsid w:val="001B250B"/>
    <w:rsid w:val="001B2B4E"/>
    <w:rsid w:val="001B2EC4"/>
    <w:rsid w:val="001B32AC"/>
    <w:rsid w:val="001B33B6"/>
    <w:rsid w:val="001B3FF7"/>
    <w:rsid w:val="001B5D4C"/>
    <w:rsid w:val="001B5E48"/>
    <w:rsid w:val="001B634C"/>
    <w:rsid w:val="001B66FA"/>
    <w:rsid w:val="001B6A43"/>
    <w:rsid w:val="001B6C31"/>
    <w:rsid w:val="001B7AA9"/>
    <w:rsid w:val="001C0EE7"/>
    <w:rsid w:val="001C12BC"/>
    <w:rsid w:val="001C150D"/>
    <w:rsid w:val="001C3EFB"/>
    <w:rsid w:val="001C435D"/>
    <w:rsid w:val="001C459C"/>
    <w:rsid w:val="001C558C"/>
    <w:rsid w:val="001C5705"/>
    <w:rsid w:val="001C5955"/>
    <w:rsid w:val="001C6AA6"/>
    <w:rsid w:val="001C7138"/>
    <w:rsid w:val="001C72D0"/>
    <w:rsid w:val="001C78EC"/>
    <w:rsid w:val="001C7F40"/>
    <w:rsid w:val="001D0468"/>
    <w:rsid w:val="001D0BB9"/>
    <w:rsid w:val="001D0C8E"/>
    <w:rsid w:val="001D16B1"/>
    <w:rsid w:val="001D21F5"/>
    <w:rsid w:val="001D22A3"/>
    <w:rsid w:val="001D2593"/>
    <w:rsid w:val="001D25A7"/>
    <w:rsid w:val="001D2717"/>
    <w:rsid w:val="001D2C0D"/>
    <w:rsid w:val="001D2DB6"/>
    <w:rsid w:val="001D2FBB"/>
    <w:rsid w:val="001D39DE"/>
    <w:rsid w:val="001D5AD9"/>
    <w:rsid w:val="001D6365"/>
    <w:rsid w:val="001D63E5"/>
    <w:rsid w:val="001D663D"/>
    <w:rsid w:val="001D71AF"/>
    <w:rsid w:val="001D739F"/>
    <w:rsid w:val="001D793B"/>
    <w:rsid w:val="001D7A92"/>
    <w:rsid w:val="001D7D81"/>
    <w:rsid w:val="001D7E0A"/>
    <w:rsid w:val="001E08F5"/>
    <w:rsid w:val="001E1047"/>
    <w:rsid w:val="001E126D"/>
    <w:rsid w:val="001E14B6"/>
    <w:rsid w:val="001E2024"/>
    <w:rsid w:val="001E21CA"/>
    <w:rsid w:val="001E21F6"/>
    <w:rsid w:val="001E2952"/>
    <w:rsid w:val="001E3B8E"/>
    <w:rsid w:val="001E3D23"/>
    <w:rsid w:val="001E43B5"/>
    <w:rsid w:val="001E47EC"/>
    <w:rsid w:val="001E487A"/>
    <w:rsid w:val="001E54BE"/>
    <w:rsid w:val="001E5850"/>
    <w:rsid w:val="001E5878"/>
    <w:rsid w:val="001E5CCD"/>
    <w:rsid w:val="001E5D6C"/>
    <w:rsid w:val="001E6016"/>
    <w:rsid w:val="001E6018"/>
    <w:rsid w:val="001E7012"/>
    <w:rsid w:val="001E764C"/>
    <w:rsid w:val="001E7978"/>
    <w:rsid w:val="001E79F6"/>
    <w:rsid w:val="001F0158"/>
    <w:rsid w:val="001F0356"/>
    <w:rsid w:val="001F10BD"/>
    <w:rsid w:val="001F1296"/>
    <w:rsid w:val="001F1793"/>
    <w:rsid w:val="001F1B87"/>
    <w:rsid w:val="001F212E"/>
    <w:rsid w:val="001F3157"/>
    <w:rsid w:val="001F368E"/>
    <w:rsid w:val="001F3A7B"/>
    <w:rsid w:val="001F51F0"/>
    <w:rsid w:val="001F52CF"/>
    <w:rsid w:val="001F553D"/>
    <w:rsid w:val="001F5E5B"/>
    <w:rsid w:val="001F6D29"/>
    <w:rsid w:val="001F6F6E"/>
    <w:rsid w:val="001F7066"/>
    <w:rsid w:val="001F71B2"/>
    <w:rsid w:val="001F7C65"/>
    <w:rsid w:val="00200A9A"/>
    <w:rsid w:val="00200E85"/>
    <w:rsid w:val="00200F94"/>
    <w:rsid w:val="002025A8"/>
    <w:rsid w:val="00203F44"/>
    <w:rsid w:val="002054EB"/>
    <w:rsid w:val="00205A81"/>
    <w:rsid w:val="00206311"/>
    <w:rsid w:val="00207048"/>
    <w:rsid w:val="00207A7C"/>
    <w:rsid w:val="002107A6"/>
    <w:rsid w:val="00211DE8"/>
    <w:rsid w:val="00212907"/>
    <w:rsid w:val="00212AE7"/>
    <w:rsid w:val="00212E06"/>
    <w:rsid w:val="00212F68"/>
    <w:rsid w:val="00213887"/>
    <w:rsid w:val="00213B37"/>
    <w:rsid w:val="00213B65"/>
    <w:rsid w:val="00214534"/>
    <w:rsid w:val="00214581"/>
    <w:rsid w:val="00214B23"/>
    <w:rsid w:val="002150B1"/>
    <w:rsid w:val="00215A5D"/>
    <w:rsid w:val="00215C8A"/>
    <w:rsid w:val="00216805"/>
    <w:rsid w:val="00216BE1"/>
    <w:rsid w:val="00217F63"/>
    <w:rsid w:val="00220051"/>
    <w:rsid w:val="00220122"/>
    <w:rsid w:val="00220240"/>
    <w:rsid w:val="0022086D"/>
    <w:rsid w:val="00220908"/>
    <w:rsid w:val="00220DDE"/>
    <w:rsid w:val="00221143"/>
    <w:rsid w:val="0022134E"/>
    <w:rsid w:val="0022137C"/>
    <w:rsid w:val="0022177E"/>
    <w:rsid w:val="0022188E"/>
    <w:rsid w:val="00222742"/>
    <w:rsid w:val="002228E0"/>
    <w:rsid w:val="00222C8B"/>
    <w:rsid w:val="00223FD8"/>
    <w:rsid w:val="002240FA"/>
    <w:rsid w:val="0022506E"/>
    <w:rsid w:val="00225913"/>
    <w:rsid w:val="00225B43"/>
    <w:rsid w:val="00225D17"/>
    <w:rsid w:val="0022657E"/>
    <w:rsid w:val="00226A24"/>
    <w:rsid w:val="002270E9"/>
    <w:rsid w:val="00227147"/>
    <w:rsid w:val="00227616"/>
    <w:rsid w:val="00227A0F"/>
    <w:rsid w:val="00227BDE"/>
    <w:rsid w:val="0023035A"/>
    <w:rsid w:val="002306CC"/>
    <w:rsid w:val="00230877"/>
    <w:rsid w:val="00230B67"/>
    <w:rsid w:val="00231C26"/>
    <w:rsid w:val="002322B7"/>
    <w:rsid w:val="00232455"/>
    <w:rsid w:val="00232DFB"/>
    <w:rsid w:val="002332DE"/>
    <w:rsid w:val="00235A46"/>
    <w:rsid w:val="00235C7F"/>
    <w:rsid w:val="00236A8C"/>
    <w:rsid w:val="00236AF2"/>
    <w:rsid w:val="00236B80"/>
    <w:rsid w:val="00236FF6"/>
    <w:rsid w:val="002401F6"/>
    <w:rsid w:val="00240658"/>
    <w:rsid w:val="00240917"/>
    <w:rsid w:val="00241565"/>
    <w:rsid w:val="00242544"/>
    <w:rsid w:val="002425AF"/>
    <w:rsid w:val="002428C8"/>
    <w:rsid w:val="00243743"/>
    <w:rsid w:val="00243764"/>
    <w:rsid w:val="00243F0F"/>
    <w:rsid w:val="00244645"/>
    <w:rsid w:val="00244B58"/>
    <w:rsid w:val="00245B15"/>
    <w:rsid w:val="00245BC3"/>
    <w:rsid w:val="00245D93"/>
    <w:rsid w:val="00246101"/>
    <w:rsid w:val="002461A8"/>
    <w:rsid w:val="00246BEA"/>
    <w:rsid w:val="00246D1B"/>
    <w:rsid w:val="00246E39"/>
    <w:rsid w:val="00247329"/>
    <w:rsid w:val="0024793E"/>
    <w:rsid w:val="00247954"/>
    <w:rsid w:val="00247F74"/>
    <w:rsid w:val="00250475"/>
    <w:rsid w:val="00250ACA"/>
    <w:rsid w:val="0025112A"/>
    <w:rsid w:val="0025127D"/>
    <w:rsid w:val="00251EB2"/>
    <w:rsid w:val="002525A5"/>
    <w:rsid w:val="002526EA"/>
    <w:rsid w:val="00252A2B"/>
    <w:rsid w:val="00252AB6"/>
    <w:rsid w:val="002533BB"/>
    <w:rsid w:val="00253444"/>
    <w:rsid w:val="002535E8"/>
    <w:rsid w:val="00253DB1"/>
    <w:rsid w:val="00254154"/>
    <w:rsid w:val="00254512"/>
    <w:rsid w:val="002549A0"/>
    <w:rsid w:val="0025529E"/>
    <w:rsid w:val="00256969"/>
    <w:rsid w:val="00256971"/>
    <w:rsid w:val="0025705D"/>
    <w:rsid w:val="0025752D"/>
    <w:rsid w:val="00257BF1"/>
    <w:rsid w:val="00257C62"/>
    <w:rsid w:val="002605BB"/>
    <w:rsid w:val="00260A6B"/>
    <w:rsid w:val="00260C73"/>
    <w:rsid w:val="00260DA6"/>
    <w:rsid w:val="00260F21"/>
    <w:rsid w:val="00261EFC"/>
    <w:rsid w:val="00263C7D"/>
    <w:rsid w:val="00263CCD"/>
    <w:rsid w:val="002643DA"/>
    <w:rsid w:val="0026474F"/>
    <w:rsid w:val="00264A42"/>
    <w:rsid w:val="002659DF"/>
    <w:rsid w:val="002660B1"/>
    <w:rsid w:val="002665BB"/>
    <w:rsid w:val="002672CA"/>
    <w:rsid w:val="00267896"/>
    <w:rsid w:val="00267C36"/>
    <w:rsid w:val="00270301"/>
    <w:rsid w:val="00270403"/>
    <w:rsid w:val="00270B05"/>
    <w:rsid w:val="00270E95"/>
    <w:rsid w:val="00271A6E"/>
    <w:rsid w:val="00271F86"/>
    <w:rsid w:val="002724F4"/>
    <w:rsid w:val="002733B4"/>
    <w:rsid w:val="00274159"/>
    <w:rsid w:val="00274A0E"/>
    <w:rsid w:val="00274C3A"/>
    <w:rsid w:val="00274E8B"/>
    <w:rsid w:val="00274EA1"/>
    <w:rsid w:val="00274F18"/>
    <w:rsid w:val="00275FF9"/>
    <w:rsid w:val="00276276"/>
    <w:rsid w:val="00276B1E"/>
    <w:rsid w:val="00276E2C"/>
    <w:rsid w:val="002778A1"/>
    <w:rsid w:val="00277DDB"/>
    <w:rsid w:val="0028065B"/>
    <w:rsid w:val="00281348"/>
    <w:rsid w:val="00281AEE"/>
    <w:rsid w:val="00281FF0"/>
    <w:rsid w:val="00282454"/>
    <w:rsid w:val="00282D6A"/>
    <w:rsid w:val="00283141"/>
    <w:rsid w:val="0028314F"/>
    <w:rsid w:val="00283456"/>
    <w:rsid w:val="00284E6D"/>
    <w:rsid w:val="00285925"/>
    <w:rsid w:val="00285965"/>
    <w:rsid w:val="00285B9C"/>
    <w:rsid w:val="00285FC1"/>
    <w:rsid w:val="0028603B"/>
    <w:rsid w:val="00286C91"/>
    <w:rsid w:val="00286E78"/>
    <w:rsid w:val="00286EA7"/>
    <w:rsid w:val="0028701E"/>
    <w:rsid w:val="00287526"/>
    <w:rsid w:val="00287550"/>
    <w:rsid w:val="00287D1C"/>
    <w:rsid w:val="00290093"/>
    <w:rsid w:val="00291BB8"/>
    <w:rsid w:val="00294737"/>
    <w:rsid w:val="0029506B"/>
    <w:rsid w:val="002950DD"/>
    <w:rsid w:val="002967FB"/>
    <w:rsid w:val="00296B13"/>
    <w:rsid w:val="00297481"/>
    <w:rsid w:val="00297E44"/>
    <w:rsid w:val="002A0885"/>
    <w:rsid w:val="002A0B31"/>
    <w:rsid w:val="002A0BC3"/>
    <w:rsid w:val="002A0D3A"/>
    <w:rsid w:val="002A133C"/>
    <w:rsid w:val="002A2D80"/>
    <w:rsid w:val="002A3982"/>
    <w:rsid w:val="002A3D72"/>
    <w:rsid w:val="002A484A"/>
    <w:rsid w:val="002A4C01"/>
    <w:rsid w:val="002A502B"/>
    <w:rsid w:val="002A56B6"/>
    <w:rsid w:val="002A5E6D"/>
    <w:rsid w:val="002A739B"/>
    <w:rsid w:val="002A7C78"/>
    <w:rsid w:val="002A7C79"/>
    <w:rsid w:val="002B065E"/>
    <w:rsid w:val="002B0B39"/>
    <w:rsid w:val="002B1AB5"/>
    <w:rsid w:val="002B2243"/>
    <w:rsid w:val="002B2AE5"/>
    <w:rsid w:val="002B3279"/>
    <w:rsid w:val="002B32FF"/>
    <w:rsid w:val="002B3649"/>
    <w:rsid w:val="002B368E"/>
    <w:rsid w:val="002B3A6E"/>
    <w:rsid w:val="002B3AAF"/>
    <w:rsid w:val="002B3D77"/>
    <w:rsid w:val="002B412A"/>
    <w:rsid w:val="002B440B"/>
    <w:rsid w:val="002B4B78"/>
    <w:rsid w:val="002B54CF"/>
    <w:rsid w:val="002B6BDC"/>
    <w:rsid w:val="002B78AD"/>
    <w:rsid w:val="002B7B3C"/>
    <w:rsid w:val="002B7E80"/>
    <w:rsid w:val="002B7F1A"/>
    <w:rsid w:val="002C0070"/>
    <w:rsid w:val="002C1030"/>
    <w:rsid w:val="002C175A"/>
    <w:rsid w:val="002C203A"/>
    <w:rsid w:val="002C261D"/>
    <w:rsid w:val="002C280B"/>
    <w:rsid w:val="002C2BB3"/>
    <w:rsid w:val="002C2D52"/>
    <w:rsid w:val="002C317A"/>
    <w:rsid w:val="002C3437"/>
    <w:rsid w:val="002C353B"/>
    <w:rsid w:val="002C37E9"/>
    <w:rsid w:val="002C3F6F"/>
    <w:rsid w:val="002C4B46"/>
    <w:rsid w:val="002C4C80"/>
    <w:rsid w:val="002C50D8"/>
    <w:rsid w:val="002C583D"/>
    <w:rsid w:val="002C58A8"/>
    <w:rsid w:val="002C5BA2"/>
    <w:rsid w:val="002C5BAA"/>
    <w:rsid w:val="002C612B"/>
    <w:rsid w:val="002C6463"/>
    <w:rsid w:val="002C77DC"/>
    <w:rsid w:val="002C7961"/>
    <w:rsid w:val="002D11BF"/>
    <w:rsid w:val="002D1752"/>
    <w:rsid w:val="002D17B7"/>
    <w:rsid w:val="002D222F"/>
    <w:rsid w:val="002D26F6"/>
    <w:rsid w:val="002D4AD0"/>
    <w:rsid w:val="002D527E"/>
    <w:rsid w:val="002D54E2"/>
    <w:rsid w:val="002D5942"/>
    <w:rsid w:val="002D6989"/>
    <w:rsid w:val="002E022A"/>
    <w:rsid w:val="002E0A6E"/>
    <w:rsid w:val="002E0F63"/>
    <w:rsid w:val="002E11C7"/>
    <w:rsid w:val="002E150F"/>
    <w:rsid w:val="002E1A53"/>
    <w:rsid w:val="002E26FA"/>
    <w:rsid w:val="002E2EC5"/>
    <w:rsid w:val="002E3F2D"/>
    <w:rsid w:val="002E4E84"/>
    <w:rsid w:val="002E4FA9"/>
    <w:rsid w:val="002E5193"/>
    <w:rsid w:val="002E56D4"/>
    <w:rsid w:val="002F010E"/>
    <w:rsid w:val="002F042B"/>
    <w:rsid w:val="002F04B4"/>
    <w:rsid w:val="002F0660"/>
    <w:rsid w:val="002F08D2"/>
    <w:rsid w:val="002F0B7F"/>
    <w:rsid w:val="002F14BA"/>
    <w:rsid w:val="002F1532"/>
    <w:rsid w:val="002F157F"/>
    <w:rsid w:val="002F1A3E"/>
    <w:rsid w:val="002F1C61"/>
    <w:rsid w:val="002F229B"/>
    <w:rsid w:val="002F2325"/>
    <w:rsid w:val="002F2360"/>
    <w:rsid w:val="002F2420"/>
    <w:rsid w:val="002F2BB8"/>
    <w:rsid w:val="002F3A0F"/>
    <w:rsid w:val="002F3E40"/>
    <w:rsid w:val="002F45D6"/>
    <w:rsid w:val="002F46DC"/>
    <w:rsid w:val="002F4E09"/>
    <w:rsid w:val="002F5B87"/>
    <w:rsid w:val="002F5BCA"/>
    <w:rsid w:val="002F5F52"/>
    <w:rsid w:val="002F63BD"/>
    <w:rsid w:val="002F67AF"/>
    <w:rsid w:val="002F68B2"/>
    <w:rsid w:val="002F6C7A"/>
    <w:rsid w:val="002F6DF6"/>
    <w:rsid w:val="002F757F"/>
    <w:rsid w:val="002F773F"/>
    <w:rsid w:val="003000F6"/>
    <w:rsid w:val="00300D43"/>
    <w:rsid w:val="00301C35"/>
    <w:rsid w:val="003027A1"/>
    <w:rsid w:val="003027C2"/>
    <w:rsid w:val="0030287F"/>
    <w:rsid w:val="00302CBB"/>
    <w:rsid w:val="00303D9E"/>
    <w:rsid w:val="0030463A"/>
    <w:rsid w:val="00304778"/>
    <w:rsid w:val="00304C7C"/>
    <w:rsid w:val="0030759E"/>
    <w:rsid w:val="0031151C"/>
    <w:rsid w:val="00311F76"/>
    <w:rsid w:val="00312254"/>
    <w:rsid w:val="003136B5"/>
    <w:rsid w:val="00314279"/>
    <w:rsid w:val="00314674"/>
    <w:rsid w:val="003155E5"/>
    <w:rsid w:val="0031590F"/>
    <w:rsid w:val="00317D99"/>
    <w:rsid w:val="00320296"/>
    <w:rsid w:val="00320DE0"/>
    <w:rsid w:val="00320F69"/>
    <w:rsid w:val="00320F71"/>
    <w:rsid w:val="00320FFF"/>
    <w:rsid w:val="003217C2"/>
    <w:rsid w:val="00321C98"/>
    <w:rsid w:val="003222B3"/>
    <w:rsid w:val="00322661"/>
    <w:rsid w:val="00322755"/>
    <w:rsid w:val="0032284B"/>
    <w:rsid w:val="003228CB"/>
    <w:rsid w:val="00322C8A"/>
    <w:rsid w:val="00323180"/>
    <w:rsid w:val="0032340F"/>
    <w:rsid w:val="0032389B"/>
    <w:rsid w:val="0032398D"/>
    <w:rsid w:val="00323D96"/>
    <w:rsid w:val="00323FA7"/>
    <w:rsid w:val="003256E1"/>
    <w:rsid w:val="00327376"/>
    <w:rsid w:val="0033002F"/>
    <w:rsid w:val="0033038C"/>
    <w:rsid w:val="00330679"/>
    <w:rsid w:val="00330772"/>
    <w:rsid w:val="00330890"/>
    <w:rsid w:val="003316B7"/>
    <w:rsid w:val="003319C8"/>
    <w:rsid w:val="00331B01"/>
    <w:rsid w:val="00332072"/>
    <w:rsid w:val="00333429"/>
    <w:rsid w:val="00333E8C"/>
    <w:rsid w:val="0033502D"/>
    <w:rsid w:val="00335042"/>
    <w:rsid w:val="00335391"/>
    <w:rsid w:val="00336886"/>
    <w:rsid w:val="00340129"/>
    <w:rsid w:val="003403E3"/>
    <w:rsid w:val="00340E61"/>
    <w:rsid w:val="00341156"/>
    <w:rsid w:val="00341520"/>
    <w:rsid w:val="00341797"/>
    <w:rsid w:val="00341E26"/>
    <w:rsid w:val="00341E40"/>
    <w:rsid w:val="00342235"/>
    <w:rsid w:val="003424E6"/>
    <w:rsid w:val="00342827"/>
    <w:rsid w:val="00342976"/>
    <w:rsid w:val="00342B85"/>
    <w:rsid w:val="003438B0"/>
    <w:rsid w:val="00343903"/>
    <w:rsid w:val="00343FD5"/>
    <w:rsid w:val="00344133"/>
    <w:rsid w:val="003442F7"/>
    <w:rsid w:val="0034503C"/>
    <w:rsid w:val="003459BF"/>
    <w:rsid w:val="00346379"/>
    <w:rsid w:val="003467EC"/>
    <w:rsid w:val="003471A6"/>
    <w:rsid w:val="0034774C"/>
    <w:rsid w:val="00347FBC"/>
    <w:rsid w:val="0035026C"/>
    <w:rsid w:val="00350769"/>
    <w:rsid w:val="003523A0"/>
    <w:rsid w:val="0035294C"/>
    <w:rsid w:val="00353D97"/>
    <w:rsid w:val="00354B28"/>
    <w:rsid w:val="00354B5D"/>
    <w:rsid w:val="003558A7"/>
    <w:rsid w:val="0035612D"/>
    <w:rsid w:val="0035635F"/>
    <w:rsid w:val="00356C16"/>
    <w:rsid w:val="00356CEB"/>
    <w:rsid w:val="00357242"/>
    <w:rsid w:val="003576A5"/>
    <w:rsid w:val="00357D37"/>
    <w:rsid w:val="0036119E"/>
    <w:rsid w:val="003611FA"/>
    <w:rsid w:val="00361706"/>
    <w:rsid w:val="00361A1F"/>
    <w:rsid w:val="00361B3E"/>
    <w:rsid w:val="00361D6C"/>
    <w:rsid w:val="00362044"/>
    <w:rsid w:val="00362674"/>
    <w:rsid w:val="0036305A"/>
    <w:rsid w:val="003633BA"/>
    <w:rsid w:val="00363D19"/>
    <w:rsid w:val="00363FA4"/>
    <w:rsid w:val="00364174"/>
    <w:rsid w:val="00364CB2"/>
    <w:rsid w:val="00365BD2"/>
    <w:rsid w:val="0036616C"/>
    <w:rsid w:val="003665BF"/>
    <w:rsid w:val="00367852"/>
    <w:rsid w:val="00367867"/>
    <w:rsid w:val="00367C0D"/>
    <w:rsid w:val="003707F9"/>
    <w:rsid w:val="00370977"/>
    <w:rsid w:val="00370E2E"/>
    <w:rsid w:val="0037144A"/>
    <w:rsid w:val="00371E21"/>
    <w:rsid w:val="0037252E"/>
    <w:rsid w:val="003726E1"/>
    <w:rsid w:val="00372C14"/>
    <w:rsid w:val="0037350A"/>
    <w:rsid w:val="00373B34"/>
    <w:rsid w:val="00373F41"/>
    <w:rsid w:val="0037532D"/>
    <w:rsid w:val="00375547"/>
    <w:rsid w:val="003760E7"/>
    <w:rsid w:val="00376271"/>
    <w:rsid w:val="003765FB"/>
    <w:rsid w:val="00377021"/>
    <w:rsid w:val="00377439"/>
    <w:rsid w:val="003778E8"/>
    <w:rsid w:val="00377EBE"/>
    <w:rsid w:val="00380FE3"/>
    <w:rsid w:val="00381903"/>
    <w:rsid w:val="00381E63"/>
    <w:rsid w:val="00382000"/>
    <w:rsid w:val="00383BD1"/>
    <w:rsid w:val="00384824"/>
    <w:rsid w:val="003848EB"/>
    <w:rsid w:val="00384F0A"/>
    <w:rsid w:val="00385416"/>
    <w:rsid w:val="00385FAB"/>
    <w:rsid w:val="00386435"/>
    <w:rsid w:val="00386483"/>
    <w:rsid w:val="00386EDD"/>
    <w:rsid w:val="003873D4"/>
    <w:rsid w:val="00387959"/>
    <w:rsid w:val="00387E90"/>
    <w:rsid w:val="00387E94"/>
    <w:rsid w:val="00390622"/>
    <w:rsid w:val="00390833"/>
    <w:rsid w:val="00390CE0"/>
    <w:rsid w:val="00390E4E"/>
    <w:rsid w:val="003910F4"/>
    <w:rsid w:val="00391232"/>
    <w:rsid w:val="00391391"/>
    <w:rsid w:val="003913C3"/>
    <w:rsid w:val="003917F9"/>
    <w:rsid w:val="00391944"/>
    <w:rsid w:val="00392130"/>
    <w:rsid w:val="0039316C"/>
    <w:rsid w:val="003934EA"/>
    <w:rsid w:val="003935AA"/>
    <w:rsid w:val="003940FF"/>
    <w:rsid w:val="00394AB6"/>
    <w:rsid w:val="0039551A"/>
    <w:rsid w:val="0039591B"/>
    <w:rsid w:val="003959D6"/>
    <w:rsid w:val="00396650"/>
    <w:rsid w:val="00396A82"/>
    <w:rsid w:val="00396C76"/>
    <w:rsid w:val="00397984"/>
    <w:rsid w:val="00397C69"/>
    <w:rsid w:val="003A0D2C"/>
    <w:rsid w:val="003A0F3E"/>
    <w:rsid w:val="003A0FE2"/>
    <w:rsid w:val="003A106F"/>
    <w:rsid w:val="003A1497"/>
    <w:rsid w:val="003A19F0"/>
    <w:rsid w:val="003A1C51"/>
    <w:rsid w:val="003A1D35"/>
    <w:rsid w:val="003A26B0"/>
    <w:rsid w:val="003A26C1"/>
    <w:rsid w:val="003A27ED"/>
    <w:rsid w:val="003A3ACB"/>
    <w:rsid w:val="003A4120"/>
    <w:rsid w:val="003A433F"/>
    <w:rsid w:val="003A5127"/>
    <w:rsid w:val="003A580A"/>
    <w:rsid w:val="003A597D"/>
    <w:rsid w:val="003A5BE4"/>
    <w:rsid w:val="003A7392"/>
    <w:rsid w:val="003A7C08"/>
    <w:rsid w:val="003B05B9"/>
    <w:rsid w:val="003B07D8"/>
    <w:rsid w:val="003B0846"/>
    <w:rsid w:val="003B1144"/>
    <w:rsid w:val="003B1D0E"/>
    <w:rsid w:val="003B28E0"/>
    <w:rsid w:val="003B2B08"/>
    <w:rsid w:val="003B2B24"/>
    <w:rsid w:val="003B3B71"/>
    <w:rsid w:val="003B3D00"/>
    <w:rsid w:val="003B474E"/>
    <w:rsid w:val="003B49D4"/>
    <w:rsid w:val="003B4D74"/>
    <w:rsid w:val="003B56A6"/>
    <w:rsid w:val="003B635F"/>
    <w:rsid w:val="003B69EA"/>
    <w:rsid w:val="003B735E"/>
    <w:rsid w:val="003B7594"/>
    <w:rsid w:val="003B7812"/>
    <w:rsid w:val="003C0955"/>
    <w:rsid w:val="003C164F"/>
    <w:rsid w:val="003C27B6"/>
    <w:rsid w:val="003C2939"/>
    <w:rsid w:val="003C2CAC"/>
    <w:rsid w:val="003C2CE3"/>
    <w:rsid w:val="003C3342"/>
    <w:rsid w:val="003C390C"/>
    <w:rsid w:val="003C4F2A"/>
    <w:rsid w:val="003C5068"/>
    <w:rsid w:val="003C516A"/>
    <w:rsid w:val="003C57F5"/>
    <w:rsid w:val="003C5C59"/>
    <w:rsid w:val="003C61C8"/>
    <w:rsid w:val="003C6394"/>
    <w:rsid w:val="003C71D1"/>
    <w:rsid w:val="003C72D7"/>
    <w:rsid w:val="003C7A3B"/>
    <w:rsid w:val="003C7A53"/>
    <w:rsid w:val="003C7D47"/>
    <w:rsid w:val="003C7FAE"/>
    <w:rsid w:val="003D01BF"/>
    <w:rsid w:val="003D0874"/>
    <w:rsid w:val="003D0C82"/>
    <w:rsid w:val="003D0F1A"/>
    <w:rsid w:val="003D1516"/>
    <w:rsid w:val="003D253C"/>
    <w:rsid w:val="003D2D5C"/>
    <w:rsid w:val="003D36D3"/>
    <w:rsid w:val="003D49A5"/>
    <w:rsid w:val="003D4B08"/>
    <w:rsid w:val="003D5169"/>
    <w:rsid w:val="003D737C"/>
    <w:rsid w:val="003D754D"/>
    <w:rsid w:val="003D787D"/>
    <w:rsid w:val="003D7DAE"/>
    <w:rsid w:val="003E02EC"/>
    <w:rsid w:val="003E046B"/>
    <w:rsid w:val="003E179E"/>
    <w:rsid w:val="003E1839"/>
    <w:rsid w:val="003E1C93"/>
    <w:rsid w:val="003E2371"/>
    <w:rsid w:val="003E272D"/>
    <w:rsid w:val="003E293E"/>
    <w:rsid w:val="003E2C02"/>
    <w:rsid w:val="003E3034"/>
    <w:rsid w:val="003E38A4"/>
    <w:rsid w:val="003E3A96"/>
    <w:rsid w:val="003E3BA5"/>
    <w:rsid w:val="003E420D"/>
    <w:rsid w:val="003E4261"/>
    <w:rsid w:val="003E4628"/>
    <w:rsid w:val="003E4C47"/>
    <w:rsid w:val="003E5151"/>
    <w:rsid w:val="003E5424"/>
    <w:rsid w:val="003E5BE7"/>
    <w:rsid w:val="003E76FC"/>
    <w:rsid w:val="003E77A2"/>
    <w:rsid w:val="003F00EB"/>
    <w:rsid w:val="003F05D1"/>
    <w:rsid w:val="003F07C2"/>
    <w:rsid w:val="003F1040"/>
    <w:rsid w:val="003F1B3E"/>
    <w:rsid w:val="003F207D"/>
    <w:rsid w:val="003F22F7"/>
    <w:rsid w:val="003F347D"/>
    <w:rsid w:val="003F3A95"/>
    <w:rsid w:val="003F3CA9"/>
    <w:rsid w:val="003F4717"/>
    <w:rsid w:val="003F4930"/>
    <w:rsid w:val="003F5344"/>
    <w:rsid w:val="003F543C"/>
    <w:rsid w:val="003F5C8B"/>
    <w:rsid w:val="003F6C0D"/>
    <w:rsid w:val="003F6DE1"/>
    <w:rsid w:val="003F7936"/>
    <w:rsid w:val="003F7A78"/>
    <w:rsid w:val="00400B45"/>
    <w:rsid w:val="00400EBA"/>
    <w:rsid w:val="004027B2"/>
    <w:rsid w:val="00402ADE"/>
    <w:rsid w:val="00402B41"/>
    <w:rsid w:val="0040371A"/>
    <w:rsid w:val="004039EC"/>
    <w:rsid w:val="00403D22"/>
    <w:rsid w:val="00403F25"/>
    <w:rsid w:val="00403FA9"/>
    <w:rsid w:val="004040DA"/>
    <w:rsid w:val="004040E7"/>
    <w:rsid w:val="004044D5"/>
    <w:rsid w:val="0040494A"/>
    <w:rsid w:val="00404C8B"/>
    <w:rsid w:val="00405489"/>
    <w:rsid w:val="00405894"/>
    <w:rsid w:val="0040656E"/>
    <w:rsid w:val="00407454"/>
    <w:rsid w:val="0040756D"/>
    <w:rsid w:val="00410657"/>
    <w:rsid w:val="00410B81"/>
    <w:rsid w:val="00410D20"/>
    <w:rsid w:val="004113D0"/>
    <w:rsid w:val="0041164A"/>
    <w:rsid w:val="0041270C"/>
    <w:rsid w:val="00413091"/>
    <w:rsid w:val="00413448"/>
    <w:rsid w:val="00413615"/>
    <w:rsid w:val="004137BF"/>
    <w:rsid w:val="004138A1"/>
    <w:rsid w:val="00413A33"/>
    <w:rsid w:val="00415F2C"/>
    <w:rsid w:val="0041604B"/>
    <w:rsid w:val="00416EE0"/>
    <w:rsid w:val="00417060"/>
    <w:rsid w:val="004170E1"/>
    <w:rsid w:val="00417826"/>
    <w:rsid w:val="00417B47"/>
    <w:rsid w:val="00420690"/>
    <w:rsid w:val="00420A7A"/>
    <w:rsid w:val="00420C7A"/>
    <w:rsid w:val="00421EF9"/>
    <w:rsid w:val="0042262E"/>
    <w:rsid w:val="00422EA7"/>
    <w:rsid w:val="00426ADE"/>
    <w:rsid w:val="00427475"/>
    <w:rsid w:val="004274A6"/>
    <w:rsid w:val="00427619"/>
    <w:rsid w:val="00427AF6"/>
    <w:rsid w:val="00427D34"/>
    <w:rsid w:val="00430BED"/>
    <w:rsid w:val="00430F41"/>
    <w:rsid w:val="00431C87"/>
    <w:rsid w:val="00432279"/>
    <w:rsid w:val="00433589"/>
    <w:rsid w:val="004338A2"/>
    <w:rsid w:val="004342CB"/>
    <w:rsid w:val="004343CC"/>
    <w:rsid w:val="004346F5"/>
    <w:rsid w:val="004350D2"/>
    <w:rsid w:val="00435274"/>
    <w:rsid w:val="00435628"/>
    <w:rsid w:val="00435B4C"/>
    <w:rsid w:val="00435D98"/>
    <w:rsid w:val="00435E72"/>
    <w:rsid w:val="00436062"/>
    <w:rsid w:val="00436B2F"/>
    <w:rsid w:val="00436CA9"/>
    <w:rsid w:val="004371A7"/>
    <w:rsid w:val="00437824"/>
    <w:rsid w:val="00437C57"/>
    <w:rsid w:val="00437CCC"/>
    <w:rsid w:val="00437DC6"/>
    <w:rsid w:val="00437DFD"/>
    <w:rsid w:val="00440288"/>
    <w:rsid w:val="0044077C"/>
    <w:rsid w:val="00440B51"/>
    <w:rsid w:val="00440C00"/>
    <w:rsid w:val="0044180B"/>
    <w:rsid w:val="00441918"/>
    <w:rsid w:val="004430E4"/>
    <w:rsid w:val="004440FD"/>
    <w:rsid w:val="004443DE"/>
    <w:rsid w:val="004446EB"/>
    <w:rsid w:val="00444ADD"/>
    <w:rsid w:val="00444D9F"/>
    <w:rsid w:val="00445189"/>
    <w:rsid w:val="004455D9"/>
    <w:rsid w:val="00445CFC"/>
    <w:rsid w:val="004465D1"/>
    <w:rsid w:val="0044686E"/>
    <w:rsid w:val="00446C3A"/>
    <w:rsid w:val="004471F8"/>
    <w:rsid w:val="0045065B"/>
    <w:rsid w:val="004509B4"/>
    <w:rsid w:val="00450B8A"/>
    <w:rsid w:val="00450E88"/>
    <w:rsid w:val="00452450"/>
    <w:rsid w:val="0045330E"/>
    <w:rsid w:val="004536DF"/>
    <w:rsid w:val="00454816"/>
    <w:rsid w:val="004552C6"/>
    <w:rsid w:val="00455AC0"/>
    <w:rsid w:val="00455F12"/>
    <w:rsid w:val="004562E9"/>
    <w:rsid w:val="00456703"/>
    <w:rsid w:val="00456B19"/>
    <w:rsid w:val="004570DA"/>
    <w:rsid w:val="00457209"/>
    <w:rsid w:val="004574BD"/>
    <w:rsid w:val="004578FA"/>
    <w:rsid w:val="00460524"/>
    <w:rsid w:val="00462718"/>
    <w:rsid w:val="00462A9A"/>
    <w:rsid w:val="00462F8E"/>
    <w:rsid w:val="0046318B"/>
    <w:rsid w:val="00463362"/>
    <w:rsid w:val="0046507B"/>
    <w:rsid w:val="004656C4"/>
    <w:rsid w:val="00465780"/>
    <w:rsid w:val="0046592A"/>
    <w:rsid w:val="00465C26"/>
    <w:rsid w:val="004660F0"/>
    <w:rsid w:val="00466D4D"/>
    <w:rsid w:val="00466D83"/>
    <w:rsid w:val="0046710A"/>
    <w:rsid w:val="004679AB"/>
    <w:rsid w:val="0047035C"/>
    <w:rsid w:val="00470E7D"/>
    <w:rsid w:val="004714C4"/>
    <w:rsid w:val="004715A9"/>
    <w:rsid w:val="00471B17"/>
    <w:rsid w:val="00472EF6"/>
    <w:rsid w:val="00473879"/>
    <w:rsid w:val="00473963"/>
    <w:rsid w:val="00473A94"/>
    <w:rsid w:val="0047402C"/>
    <w:rsid w:val="00474332"/>
    <w:rsid w:val="004745FF"/>
    <w:rsid w:val="004759C0"/>
    <w:rsid w:val="00476133"/>
    <w:rsid w:val="00476864"/>
    <w:rsid w:val="00476CA0"/>
    <w:rsid w:val="00476E09"/>
    <w:rsid w:val="0047707F"/>
    <w:rsid w:val="00477084"/>
    <w:rsid w:val="004777FF"/>
    <w:rsid w:val="00477B29"/>
    <w:rsid w:val="00477B5A"/>
    <w:rsid w:val="00477BB6"/>
    <w:rsid w:val="00480B7A"/>
    <w:rsid w:val="00481524"/>
    <w:rsid w:val="00481A26"/>
    <w:rsid w:val="00481A63"/>
    <w:rsid w:val="00481CF2"/>
    <w:rsid w:val="0048233D"/>
    <w:rsid w:val="00482AED"/>
    <w:rsid w:val="00483BCA"/>
    <w:rsid w:val="004840C2"/>
    <w:rsid w:val="004841F8"/>
    <w:rsid w:val="00484549"/>
    <w:rsid w:val="0048494C"/>
    <w:rsid w:val="00484A89"/>
    <w:rsid w:val="00484BE7"/>
    <w:rsid w:val="00484FC1"/>
    <w:rsid w:val="00486837"/>
    <w:rsid w:val="00486D36"/>
    <w:rsid w:val="00486F13"/>
    <w:rsid w:val="00487984"/>
    <w:rsid w:val="00487EC8"/>
    <w:rsid w:val="00487F7A"/>
    <w:rsid w:val="00490738"/>
    <w:rsid w:val="00490CE3"/>
    <w:rsid w:val="00491585"/>
    <w:rsid w:val="004921D8"/>
    <w:rsid w:val="00492657"/>
    <w:rsid w:val="00493B6F"/>
    <w:rsid w:val="004940D5"/>
    <w:rsid w:val="00495DE0"/>
    <w:rsid w:val="004963E8"/>
    <w:rsid w:val="00496AC2"/>
    <w:rsid w:val="00496F0E"/>
    <w:rsid w:val="004971E3"/>
    <w:rsid w:val="004973BE"/>
    <w:rsid w:val="0049754B"/>
    <w:rsid w:val="004978FC"/>
    <w:rsid w:val="00497A52"/>
    <w:rsid w:val="004A0207"/>
    <w:rsid w:val="004A04EC"/>
    <w:rsid w:val="004A0E69"/>
    <w:rsid w:val="004A1A17"/>
    <w:rsid w:val="004A1E00"/>
    <w:rsid w:val="004A2059"/>
    <w:rsid w:val="004A22E2"/>
    <w:rsid w:val="004A257A"/>
    <w:rsid w:val="004A26AB"/>
    <w:rsid w:val="004A30B9"/>
    <w:rsid w:val="004A3F3B"/>
    <w:rsid w:val="004A4F57"/>
    <w:rsid w:val="004A550C"/>
    <w:rsid w:val="004A5F4D"/>
    <w:rsid w:val="004A607B"/>
    <w:rsid w:val="004A62F2"/>
    <w:rsid w:val="004A6791"/>
    <w:rsid w:val="004A6D0B"/>
    <w:rsid w:val="004A79D2"/>
    <w:rsid w:val="004A7E32"/>
    <w:rsid w:val="004A7E49"/>
    <w:rsid w:val="004B0F3A"/>
    <w:rsid w:val="004B14AC"/>
    <w:rsid w:val="004B2908"/>
    <w:rsid w:val="004B2AD6"/>
    <w:rsid w:val="004B2E1B"/>
    <w:rsid w:val="004B3545"/>
    <w:rsid w:val="004B3629"/>
    <w:rsid w:val="004B3B90"/>
    <w:rsid w:val="004B4718"/>
    <w:rsid w:val="004B47F9"/>
    <w:rsid w:val="004B513F"/>
    <w:rsid w:val="004B57BB"/>
    <w:rsid w:val="004B64AA"/>
    <w:rsid w:val="004B672A"/>
    <w:rsid w:val="004B7237"/>
    <w:rsid w:val="004B7E80"/>
    <w:rsid w:val="004C0867"/>
    <w:rsid w:val="004C1494"/>
    <w:rsid w:val="004C1CAB"/>
    <w:rsid w:val="004C23B0"/>
    <w:rsid w:val="004C2609"/>
    <w:rsid w:val="004C3264"/>
    <w:rsid w:val="004C372C"/>
    <w:rsid w:val="004C3C5B"/>
    <w:rsid w:val="004C56A6"/>
    <w:rsid w:val="004C580E"/>
    <w:rsid w:val="004C5B9D"/>
    <w:rsid w:val="004C66B5"/>
    <w:rsid w:val="004C715C"/>
    <w:rsid w:val="004C74C5"/>
    <w:rsid w:val="004C7E7B"/>
    <w:rsid w:val="004D021E"/>
    <w:rsid w:val="004D09F9"/>
    <w:rsid w:val="004D0D2B"/>
    <w:rsid w:val="004D16E5"/>
    <w:rsid w:val="004D1A63"/>
    <w:rsid w:val="004D21CD"/>
    <w:rsid w:val="004D2A48"/>
    <w:rsid w:val="004D3A47"/>
    <w:rsid w:val="004D3E22"/>
    <w:rsid w:val="004D402B"/>
    <w:rsid w:val="004D40BE"/>
    <w:rsid w:val="004D5671"/>
    <w:rsid w:val="004D5834"/>
    <w:rsid w:val="004D6351"/>
    <w:rsid w:val="004D71A2"/>
    <w:rsid w:val="004D7653"/>
    <w:rsid w:val="004E0035"/>
    <w:rsid w:val="004E0455"/>
    <w:rsid w:val="004E0604"/>
    <w:rsid w:val="004E0CF6"/>
    <w:rsid w:val="004E1662"/>
    <w:rsid w:val="004E22D0"/>
    <w:rsid w:val="004E2B95"/>
    <w:rsid w:val="004E2D4F"/>
    <w:rsid w:val="004E3207"/>
    <w:rsid w:val="004E38D9"/>
    <w:rsid w:val="004E5128"/>
    <w:rsid w:val="004E55D1"/>
    <w:rsid w:val="004E5B55"/>
    <w:rsid w:val="004E6322"/>
    <w:rsid w:val="004E664F"/>
    <w:rsid w:val="004E6888"/>
    <w:rsid w:val="004E733B"/>
    <w:rsid w:val="004E73B9"/>
    <w:rsid w:val="004E74C2"/>
    <w:rsid w:val="004E797C"/>
    <w:rsid w:val="004F1BE6"/>
    <w:rsid w:val="004F2C0B"/>
    <w:rsid w:val="004F370E"/>
    <w:rsid w:val="004F3885"/>
    <w:rsid w:val="004F3FFC"/>
    <w:rsid w:val="004F4756"/>
    <w:rsid w:val="004F4DF4"/>
    <w:rsid w:val="004F5378"/>
    <w:rsid w:val="004F572C"/>
    <w:rsid w:val="004F57DA"/>
    <w:rsid w:val="004F5FE8"/>
    <w:rsid w:val="004F657C"/>
    <w:rsid w:val="004F66F3"/>
    <w:rsid w:val="004F6B8C"/>
    <w:rsid w:val="004F6EE3"/>
    <w:rsid w:val="004F789C"/>
    <w:rsid w:val="004F7F99"/>
    <w:rsid w:val="0050078E"/>
    <w:rsid w:val="00500A60"/>
    <w:rsid w:val="005013EC"/>
    <w:rsid w:val="00501ABD"/>
    <w:rsid w:val="005020AA"/>
    <w:rsid w:val="005028C2"/>
    <w:rsid w:val="00502AC4"/>
    <w:rsid w:val="005034E7"/>
    <w:rsid w:val="0050396B"/>
    <w:rsid w:val="00503C02"/>
    <w:rsid w:val="00504275"/>
    <w:rsid w:val="0050444F"/>
    <w:rsid w:val="00504A49"/>
    <w:rsid w:val="00504F2E"/>
    <w:rsid w:val="0050505C"/>
    <w:rsid w:val="0050513C"/>
    <w:rsid w:val="0050517E"/>
    <w:rsid w:val="00505481"/>
    <w:rsid w:val="005057C9"/>
    <w:rsid w:val="00506A58"/>
    <w:rsid w:val="00506CF2"/>
    <w:rsid w:val="00506D6C"/>
    <w:rsid w:val="0050769F"/>
    <w:rsid w:val="00507782"/>
    <w:rsid w:val="0050780F"/>
    <w:rsid w:val="00507F90"/>
    <w:rsid w:val="00510502"/>
    <w:rsid w:val="00510FB7"/>
    <w:rsid w:val="00511C6D"/>
    <w:rsid w:val="0051204B"/>
    <w:rsid w:val="00512348"/>
    <w:rsid w:val="005124D2"/>
    <w:rsid w:val="00513519"/>
    <w:rsid w:val="00513858"/>
    <w:rsid w:val="00513C52"/>
    <w:rsid w:val="00513E41"/>
    <w:rsid w:val="0051402E"/>
    <w:rsid w:val="005144D5"/>
    <w:rsid w:val="00514816"/>
    <w:rsid w:val="00515B7A"/>
    <w:rsid w:val="00515E4E"/>
    <w:rsid w:val="00516175"/>
    <w:rsid w:val="00516C52"/>
    <w:rsid w:val="00517234"/>
    <w:rsid w:val="00517405"/>
    <w:rsid w:val="00517580"/>
    <w:rsid w:val="0051773B"/>
    <w:rsid w:val="005178DF"/>
    <w:rsid w:val="00517939"/>
    <w:rsid w:val="00517B83"/>
    <w:rsid w:val="00517DAE"/>
    <w:rsid w:val="00517FBA"/>
    <w:rsid w:val="005211F6"/>
    <w:rsid w:val="0052133D"/>
    <w:rsid w:val="00521532"/>
    <w:rsid w:val="00522BF6"/>
    <w:rsid w:val="00523642"/>
    <w:rsid w:val="00523C6C"/>
    <w:rsid w:val="005241CE"/>
    <w:rsid w:val="00525365"/>
    <w:rsid w:val="00525521"/>
    <w:rsid w:val="005257D0"/>
    <w:rsid w:val="00525A08"/>
    <w:rsid w:val="00525A81"/>
    <w:rsid w:val="00525EE8"/>
    <w:rsid w:val="00527EB0"/>
    <w:rsid w:val="0053030F"/>
    <w:rsid w:val="00530D51"/>
    <w:rsid w:val="00530E8D"/>
    <w:rsid w:val="00531228"/>
    <w:rsid w:val="00531248"/>
    <w:rsid w:val="00531EBE"/>
    <w:rsid w:val="00531F27"/>
    <w:rsid w:val="0053212B"/>
    <w:rsid w:val="0053248E"/>
    <w:rsid w:val="00533A8F"/>
    <w:rsid w:val="00533C31"/>
    <w:rsid w:val="00533C54"/>
    <w:rsid w:val="00534022"/>
    <w:rsid w:val="00534328"/>
    <w:rsid w:val="0053530B"/>
    <w:rsid w:val="0053532B"/>
    <w:rsid w:val="005356D9"/>
    <w:rsid w:val="00537F1B"/>
    <w:rsid w:val="005402BF"/>
    <w:rsid w:val="00540762"/>
    <w:rsid w:val="00540BB0"/>
    <w:rsid w:val="0054184C"/>
    <w:rsid w:val="005421BE"/>
    <w:rsid w:val="005421DE"/>
    <w:rsid w:val="00542CB3"/>
    <w:rsid w:val="00542F58"/>
    <w:rsid w:val="005433BC"/>
    <w:rsid w:val="0054360A"/>
    <w:rsid w:val="00543640"/>
    <w:rsid w:val="00543898"/>
    <w:rsid w:val="00543EE0"/>
    <w:rsid w:val="00543EE4"/>
    <w:rsid w:val="00544908"/>
    <w:rsid w:val="00544F5A"/>
    <w:rsid w:val="005457DE"/>
    <w:rsid w:val="005461E7"/>
    <w:rsid w:val="00546231"/>
    <w:rsid w:val="005463DB"/>
    <w:rsid w:val="00547097"/>
    <w:rsid w:val="00550093"/>
    <w:rsid w:val="005502D8"/>
    <w:rsid w:val="005505AD"/>
    <w:rsid w:val="00550861"/>
    <w:rsid w:val="00550E9F"/>
    <w:rsid w:val="00550ED9"/>
    <w:rsid w:val="00550F27"/>
    <w:rsid w:val="00550F99"/>
    <w:rsid w:val="00551557"/>
    <w:rsid w:val="00551FE1"/>
    <w:rsid w:val="00553B9D"/>
    <w:rsid w:val="0055481F"/>
    <w:rsid w:val="005551E5"/>
    <w:rsid w:val="00555B62"/>
    <w:rsid w:val="00556C8A"/>
    <w:rsid w:val="005574BB"/>
    <w:rsid w:val="005575F4"/>
    <w:rsid w:val="00557B67"/>
    <w:rsid w:val="00557E64"/>
    <w:rsid w:val="00560849"/>
    <w:rsid w:val="00560D53"/>
    <w:rsid w:val="00561093"/>
    <w:rsid w:val="0056166A"/>
    <w:rsid w:val="00561992"/>
    <w:rsid w:val="00562356"/>
    <w:rsid w:val="005633B0"/>
    <w:rsid w:val="005641C5"/>
    <w:rsid w:val="005644D8"/>
    <w:rsid w:val="005647CF"/>
    <w:rsid w:val="005650DF"/>
    <w:rsid w:val="005650FF"/>
    <w:rsid w:val="005652A2"/>
    <w:rsid w:val="005653DF"/>
    <w:rsid w:val="00565417"/>
    <w:rsid w:val="005655BD"/>
    <w:rsid w:val="00565E0D"/>
    <w:rsid w:val="00565FBA"/>
    <w:rsid w:val="00566053"/>
    <w:rsid w:val="00566947"/>
    <w:rsid w:val="00566998"/>
    <w:rsid w:val="00566FE3"/>
    <w:rsid w:val="00567774"/>
    <w:rsid w:val="00570487"/>
    <w:rsid w:val="0057064C"/>
    <w:rsid w:val="00571446"/>
    <w:rsid w:val="00571917"/>
    <w:rsid w:val="0057281E"/>
    <w:rsid w:val="00572E86"/>
    <w:rsid w:val="00573338"/>
    <w:rsid w:val="00573B52"/>
    <w:rsid w:val="00574FE9"/>
    <w:rsid w:val="005750E3"/>
    <w:rsid w:val="00575350"/>
    <w:rsid w:val="005757CC"/>
    <w:rsid w:val="00576A4B"/>
    <w:rsid w:val="00576C25"/>
    <w:rsid w:val="005770D5"/>
    <w:rsid w:val="00577284"/>
    <w:rsid w:val="00577455"/>
    <w:rsid w:val="0057781D"/>
    <w:rsid w:val="0057798B"/>
    <w:rsid w:val="00577ECA"/>
    <w:rsid w:val="0058077C"/>
    <w:rsid w:val="00580D47"/>
    <w:rsid w:val="00580D74"/>
    <w:rsid w:val="00581084"/>
    <w:rsid w:val="005819DB"/>
    <w:rsid w:val="0058242D"/>
    <w:rsid w:val="0058311D"/>
    <w:rsid w:val="005831F3"/>
    <w:rsid w:val="00583A5E"/>
    <w:rsid w:val="00583C4F"/>
    <w:rsid w:val="00583FAD"/>
    <w:rsid w:val="00584A99"/>
    <w:rsid w:val="00585EE1"/>
    <w:rsid w:val="0058688C"/>
    <w:rsid w:val="00586D5D"/>
    <w:rsid w:val="00590601"/>
    <w:rsid w:val="00590822"/>
    <w:rsid w:val="00590BC0"/>
    <w:rsid w:val="00590EF3"/>
    <w:rsid w:val="005910F1"/>
    <w:rsid w:val="0059197D"/>
    <w:rsid w:val="005934D7"/>
    <w:rsid w:val="0059354C"/>
    <w:rsid w:val="005946EA"/>
    <w:rsid w:val="005947D5"/>
    <w:rsid w:val="00595B02"/>
    <w:rsid w:val="00595D32"/>
    <w:rsid w:val="00596083"/>
    <w:rsid w:val="00596571"/>
    <w:rsid w:val="00596597"/>
    <w:rsid w:val="005969C1"/>
    <w:rsid w:val="00597BE4"/>
    <w:rsid w:val="005A04BA"/>
    <w:rsid w:val="005A0557"/>
    <w:rsid w:val="005A0938"/>
    <w:rsid w:val="005A0BF6"/>
    <w:rsid w:val="005A1468"/>
    <w:rsid w:val="005A16C4"/>
    <w:rsid w:val="005A2157"/>
    <w:rsid w:val="005A23CD"/>
    <w:rsid w:val="005A39A7"/>
    <w:rsid w:val="005A3CBF"/>
    <w:rsid w:val="005A4282"/>
    <w:rsid w:val="005A4406"/>
    <w:rsid w:val="005A56B5"/>
    <w:rsid w:val="005A56BA"/>
    <w:rsid w:val="005A5797"/>
    <w:rsid w:val="005A5EDF"/>
    <w:rsid w:val="005A68D0"/>
    <w:rsid w:val="005A6E8A"/>
    <w:rsid w:val="005A7145"/>
    <w:rsid w:val="005A74A3"/>
    <w:rsid w:val="005A7532"/>
    <w:rsid w:val="005A7D68"/>
    <w:rsid w:val="005A7ECC"/>
    <w:rsid w:val="005B046E"/>
    <w:rsid w:val="005B0B40"/>
    <w:rsid w:val="005B0E7C"/>
    <w:rsid w:val="005B0F6D"/>
    <w:rsid w:val="005B13B9"/>
    <w:rsid w:val="005B15A4"/>
    <w:rsid w:val="005B1F30"/>
    <w:rsid w:val="005B21C2"/>
    <w:rsid w:val="005B3A67"/>
    <w:rsid w:val="005B40BB"/>
    <w:rsid w:val="005B41FD"/>
    <w:rsid w:val="005B4E22"/>
    <w:rsid w:val="005B531E"/>
    <w:rsid w:val="005B5789"/>
    <w:rsid w:val="005B5B58"/>
    <w:rsid w:val="005B6926"/>
    <w:rsid w:val="005B7EF1"/>
    <w:rsid w:val="005C0C61"/>
    <w:rsid w:val="005C136A"/>
    <w:rsid w:val="005C17A0"/>
    <w:rsid w:val="005C19C6"/>
    <w:rsid w:val="005C29A0"/>
    <w:rsid w:val="005C5285"/>
    <w:rsid w:val="005C5363"/>
    <w:rsid w:val="005C5A60"/>
    <w:rsid w:val="005C5D64"/>
    <w:rsid w:val="005C65DC"/>
    <w:rsid w:val="005C66A2"/>
    <w:rsid w:val="005C6D3C"/>
    <w:rsid w:val="005C7324"/>
    <w:rsid w:val="005C742F"/>
    <w:rsid w:val="005C79A8"/>
    <w:rsid w:val="005C7DA4"/>
    <w:rsid w:val="005C7E2E"/>
    <w:rsid w:val="005D1736"/>
    <w:rsid w:val="005D1F19"/>
    <w:rsid w:val="005D2411"/>
    <w:rsid w:val="005D2A9F"/>
    <w:rsid w:val="005D2D10"/>
    <w:rsid w:val="005D351E"/>
    <w:rsid w:val="005D3CBE"/>
    <w:rsid w:val="005D4CA4"/>
    <w:rsid w:val="005D51A3"/>
    <w:rsid w:val="005D5279"/>
    <w:rsid w:val="005D5521"/>
    <w:rsid w:val="005D64DC"/>
    <w:rsid w:val="005D775B"/>
    <w:rsid w:val="005D78BC"/>
    <w:rsid w:val="005D7C3F"/>
    <w:rsid w:val="005E0197"/>
    <w:rsid w:val="005E0D1C"/>
    <w:rsid w:val="005E1663"/>
    <w:rsid w:val="005E221C"/>
    <w:rsid w:val="005E2227"/>
    <w:rsid w:val="005E2644"/>
    <w:rsid w:val="005E2C8F"/>
    <w:rsid w:val="005E3595"/>
    <w:rsid w:val="005E35C6"/>
    <w:rsid w:val="005E35DC"/>
    <w:rsid w:val="005E38AC"/>
    <w:rsid w:val="005E41A3"/>
    <w:rsid w:val="005E4486"/>
    <w:rsid w:val="005E4667"/>
    <w:rsid w:val="005E74C2"/>
    <w:rsid w:val="005F0419"/>
    <w:rsid w:val="005F0AE2"/>
    <w:rsid w:val="005F1520"/>
    <w:rsid w:val="005F19BD"/>
    <w:rsid w:val="005F20F2"/>
    <w:rsid w:val="005F275B"/>
    <w:rsid w:val="005F2B41"/>
    <w:rsid w:val="005F2EEF"/>
    <w:rsid w:val="005F3C92"/>
    <w:rsid w:val="005F3DB0"/>
    <w:rsid w:val="005F410D"/>
    <w:rsid w:val="005F47FC"/>
    <w:rsid w:val="005F4E18"/>
    <w:rsid w:val="005F50E7"/>
    <w:rsid w:val="005F544A"/>
    <w:rsid w:val="005F55AD"/>
    <w:rsid w:val="005F5F81"/>
    <w:rsid w:val="005F6E89"/>
    <w:rsid w:val="005F79FC"/>
    <w:rsid w:val="006009B3"/>
    <w:rsid w:val="00601691"/>
    <w:rsid w:val="006020A6"/>
    <w:rsid w:val="0060215C"/>
    <w:rsid w:val="00602899"/>
    <w:rsid w:val="00602C3D"/>
    <w:rsid w:val="006034F0"/>
    <w:rsid w:val="006038F0"/>
    <w:rsid w:val="00603912"/>
    <w:rsid w:val="006039A4"/>
    <w:rsid w:val="00605349"/>
    <w:rsid w:val="0060589E"/>
    <w:rsid w:val="00606451"/>
    <w:rsid w:val="0060654D"/>
    <w:rsid w:val="006074C5"/>
    <w:rsid w:val="006077FD"/>
    <w:rsid w:val="00607A4C"/>
    <w:rsid w:val="00611032"/>
    <w:rsid w:val="00611A7C"/>
    <w:rsid w:val="0061253D"/>
    <w:rsid w:val="006125D7"/>
    <w:rsid w:val="00613AA7"/>
    <w:rsid w:val="00613B70"/>
    <w:rsid w:val="006148A9"/>
    <w:rsid w:val="00615BE8"/>
    <w:rsid w:val="006161E9"/>
    <w:rsid w:val="0061624B"/>
    <w:rsid w:val="00620194"/>
    <w:rsid w:val="00621AAE"/>
    <w:rsid w:val="00622574"/>
    <w:rsid w:val="00622B6C"/>
    <w:rsid w:val="00622FE5"/>
    <w:rsid w:val="006247E1"/>
    <w:rsid w:val="00624EAC"/>
    <w:rsid w:val="00624EEF"/>
    <w:rsid w:val="00625A4C"/>
    <w:rsid w:val="006269B6"/>
    <w:rsid w:val="00627064"/>
    <w:rsid w:val="00627A99"/>
    <w:rsid w:val="00630060"/>
    <w:rsid w:val="006309A9"/>
    <w:rsid w:val="00630CB7"/>
    <w:rsid w:val="00630E96"/>
    <w:rsid w:val="00631A3D"/>
    <w:rsid w:val="006328A6"/>
    <w:rsid w:val="00632BDA"/>
    <w:rsid w:val="00632F53"/>
    <w:rsid w:val="00633FA6"/>
    <w:rsid w:val="006340D8"/>
    <w:rsid w:val="00634584"/>
    <w:rsid w:val="00634B0D"/>
    <w:rsid w:val="00634E5B"/>
    <w:rsid w:val="0063517B"/>
    <w:rsid w:val="00635B7A"/>
    <w:rsid w:val="006373C0"/>
    <w:rsid w:val="00637CA2"/>
    <w:rsid w:val="00637E0F"/>
    <w:rsid w:val="00640671"/>
    <w:rsid w:val="00640EE6"/>
    <w:rsid w:val="00641572"/>
    <w:rsid w:val="006418C2"/>
    <w:rsid w:val="0064193C"/>
    <w:rsid w:val="00641F36"/>
    <w:rsid w:val="00642130"/>
    <w:rsid w:val="0064251E"/>
    <w:rsid w:val="00642596"/>
    <w:rsid w:val="00643247"/>
    <w:rsid w:val="0064361F"/>
    <w:rsid w:val="00643ED4"/>
    <w:rsid w:val="006450D5"/>
    <w:rsid w:val="00645247"/>
    <w:rsid w:val="00646DF7"/>
    <w:rsid w:val="00646EBF"/>
    <w:rsid w:val="0064704C"/>
    <w:rsid w:val="0064733D"/>
    <w:rsid w:val="00647716"/>
    <w:rsid w:val="00647A18"/>
    <w:rsid w:val="00647EDD"/>
    <w:rsid w:val="006502F5"/>
    <w:rsid w:val="00650533"/>
    <w:rsid w:val="0065086D"/>
    <w:rsid w:val="00650A2A"/>
    <w:rsid w:val="00650B14"/>
    <w:rsid w:val="00653044"/>
    <w:rsid w:val="0065307A"/>
    <w:rsid w:val="0065317A"/>
    <w:rsid w:val="00654309"/>
    <w:rsid w:val="00654371"/>
    <w:rsid w:val="006550FC"/>
    <w:rsid w:val="00655ED0"/>
    <w:rsid w:val="00656E15"/>
    <w:rsid w:val="00657484"/>
    <w:rsid w:val="00660096"/>
    <w:rsid w:val="0066037E"/>
    <w:rsid w:val="006604CB"/>
    <w:rsid w:val="00660848"/>
    <w:rsid w:val="00660A08"/>
    <w:rsid w:val="00660BBC"/>
    <w:rsid w:val="0066149E"/>
    <w:rsid w:val="0066202E"/>
    <w:rsid w:val="006624E6"/>
    <w:rsid w:val="00663244"/>
    <w:rsid w:val="006632B5"/>
    <w:rsid w:val="006635DD"/>
    <w:rsid w:val="00663AE5"/>
    <w:rsid w:val="0066451D"/>
    <w:rsid w:val="006650D3"/>
    <w:rsid w:val="00665683"/>
    <w:rsid w:val="00665D37"/>
    <w:rsid w:val="00665D9A"/>
    <w:rsid w:val="00665E70"/>
    <w:rsid w:val="00666BB2"/>
    <w:rsid w:val="00667398"/>
    <w:rsid w:val="00667F1F"/>
    <w:rsid w:val="006707D2"/>
    <w:rsid w:val="0067100B"/>
    <w:rsid w:val="00672259"/>
    <w:rsid w:val="00672BDA"/>
    <w:rsid w:val="006736DE"/>
    <w:rsid w:val="0067421F"/>
    <w:rsid w:val="00674881"/>
    <w:rsid w:val="00674E0C"/>
    <w:rsid w:val="00674FD6"/>
    <w:rsid w:val="00675636"/>
    <w:rsid w:val="00675C77"/>
    <w:rsid w:val="00675CB6"/>
    <w:rsid w:val="00676E52"/>
    <w:rsid w:val="00677109"/>
    <w:rsid w:val="00677847"/>
    <w:rsid w:val="00677C02"/>
    <w:rsid w:val="00680549"/>
    <w:rsid w:val="006805F8"/>
    <w:rsid w:val="00680687"/>
    <w:rsid w:val="00681463"/>
    <w:rsid w:val="00681EEF"/>
    <w:rsid w:val="006822FE"/>
    <w:rsid w:val="00682520"/>
    <w:rsid w:val="00683A62"/>
    <w:rsid w:val="00683CFF"/>
    <w:rsid w:val="00683E93"/>
    <w:rsid w:val="006844F5"/>
    <w:rsid w:val="006849CC"/>
    <w:rsid w:val="006858C1"/>
    <w:rsid w:val="00685A3B"/>
    <w:rsid w:val="00685B7E"/>
    <w:rsid w:val="00685C2E"/>
    <w:rsid w:val="006860C7"/>
    <w:rsid w:val="00686462"/>
    <w:rsid w:val="00687485"/>
    <w:rsid w:val="00687A41"/>
    <w:rsid w:val="00687C80"/>
    <w:rsid w:val="0069016C"/>
    <w:rsid w:val="00690A70"/>
    <w:rsid w:val="00690BF8"/>
    <w:rsid w:val="00690F8E"/>
    <w:rsid w:val="00691A83"/>
    <w:rsid w:val="00691D8F"/>
    <w:rsid w:val="0069245A"/>
    <w:rsid w:val="00692A2B"/>
    <w:rsid w:val="00696346"/>
    <w:rsid w:val="00696677"/>
    <w:rsid w:val="006968EE"/>
    <w:rsid w:val="006969A4"/>
    <w:rsid w:val="00696B0E"/>
    <w:rsid w:val="00696B0F"/>
    <w:rsid w:val="006979A4"/>
    <w:rsid w:val="006A20CB"/>
    <w:rsid w:val="006A26BE"/>
    <w:rsid w:val="006A28AC"/>
    <w:rsid w:val="006A32D5"/>
    <w:rsid w:val="006A33F1"/>
    <w:rsid w:val="006A415E"/>
    <w:rsid w:val="006A45C9"/>
    <w:rsid w:val="006A4AA9"/>
    <w:rsid w:val="006A4AD7"/>
    <w:rsid w:val="006A5193"/>
    <w:rsid w:val="006A54EF"/>
    <w:rsid w:val="006A5683"/>
    <w:rsid w:val="006A58C9"/>
    <w:rsid w:val="006A6623"/>
    <w:rsid w:val="006A70D7"/>
    <w:rsid w:val="006B0367"/>
    <w:rsid w:val="006B0A52"/>
    <w:rsid w:val="006B0AE3"/>
    <w:rsid w:val="006B119C"/>
    <w:rsid w:val="006B1334"/>
    <w:rsid w:val="006B1552"/>
    <w:rsid w:val="006B2BE5"/>
    <w:rsid w:val="006B2EFC"/>
    <w:rsid w:val="006B3519"/>
    <w:rsid w:val="006B35FF"/>
    <w:rsid w:val="006B3D5D"/>
    <w:rsid w:val="006B3F5F"/>
    <w:rsid w:val="006B4624"/>
    <w:rsid w:val="006B4817"/>
    <w:rsid w:val="006B4E31"/>
    <w:rsid w:val="006B51C4"/>
    <w:rsid w:val="006B57A1"/>
    <w:rsid w:val="006B5C57"/>
    <w:rsid w:val="006B630C"/>
    <w:rsid w:val="006B6C97"/>
    <w:rsid w:val="006B74D9"/>
    <w:rsid w:val="006B7C61"/>
    <w:rsid w:val="006B7CE3"/>
    <w:rsid w:val="006B7F97"/>
    <w:rsid w:val="006C0340"/>
    <w:rsid w:val="006C053C"/>
    <w:rsid w:val="006C17CF"/>
    <w:rsid w:val="006C1B36"/>
    <w:rsid w:val="006C2C00"/>
    <w:rsid w:val="006C2CB9"/>
    <w:rsid w:val="006C2D52"/>
    <w:rsid w:val="006C3999"/>
    <w:rsid w:val="006C3C53"/>
    <w:rsid w:val="006C4433"/>
    <w:rsid w:val="006C4986"/>
    <w:rsid w:val="006C50D6"/>
    <w:rsid w:val="006C5244"/>
    <w:rsid w:val="006C591E"/>
    <w:rsid w:val="006C59ED"/>
    <w:rsid w:val="006C59FD"/>
    <w:rsid w:val="006C68D2"/>
    <w:rsid w:val="006C7AFA"/>
    <w:rsid w:val="006D0485"/>
    <w:rsid w:val="006D102F"/>
    <w:rsid w:val="006D1623"/>
    <w:rsid w:val="006D2559"/>
    <w:rsid w:val="006D32B8"/>
    <w:rsid w:val="006D37F1"/>
    <w:rsid w:val="006D467B"/>
    <w:rsid w:val="006D4B47"/>
    <w:rsid w:val="006D5FC7"/>
    <w:rsid w:val="006D6032"/>
    <w:rsid w:val="006D613B"/>
    <w:rsid w:val="006D6C42"/>
    <w:rsid w:val="006D6E91"/>
    <w:rsid w:val="006D7294"/>
    <w:rsid w:val="006D7DAA"/>
    <w:rsid w:val="006E0156"/>
    <w:rsid w:val="006E07D9"/>
    <w:rsid w:val="006E0AFF"/>
    <w:rsid w:val="006E0CE6"/>
    <w:rsid w:val="006E23EB"/>
    <w:rsid w:val="006E265F"/>
    <w:rsid w:val="006E3445"/>
    <w:rsid w:val="006E37ED"/>
    <w:rsid w:val="006E3BFD"/>
    <w:rsid w:val="006E400D"/>
    <w:rsid w:val="006E47F3"/>
    <w:rsid w:val="006E5E7F"/>
    <w:rsid w:val="006E6414"/>
    <w:rsid w:val="006E67FF"/>
    <w:rsid w:val="006E6919"/>
    <w:rsid w:val="006E6BCC"/>
    <w:rsid w:val="006E6CE0"/>
    <w:rsid w:val="006E74C7"/>
    <w:rsid w:val="006F026B"/>
    <w:rsid w:val="006F027E"/>
    <w:rsid w:val="006F0C96"/>
    <w:rsid w:val="006F0E6B"/>
    <w:rsid w:val="006F10C6"/>
    <w:rsid w:val="006F1603"/>
    <w:rsid w:val="006F387C"/>
    <w:rsid w:val="006F418A"/>
    <w:rsid w:val="006F42C2"/>
    <w:rsid w:val="006F4A36"/>
    <w:rsid w:val="006F525F"/>
    <w:rsid w:val="006F5618"/>
    <w:rsid w:val="006F5F7E"/>
    <w:rsid w:val="006F635D"/>
    <w:rsid w:val="006F657B"/>
    <w:rsid w:val="006F707D"/>
    <w:rsid w:val="006F714F"/>
    <w:rsid w:val="006F7430"/>
    <w:rsid w:val="0070003C"/>
    <w:rsid w:val="00700059"/>
    <w:rsid w:val="00700674"/>
    <w:rsid w:val="00700E08"/>
    <w:rsid w:val="00700FD3"/>
    <w:rsid w:val="0070105A"/>
    <w:rsid w:val="007013CB"/>
    <w:rsid w:val="007020B0"/>
    <w:rsid w:val="0070256C"/>
    <w:rsid w:val="0070322F"/>
    <w:rsid w:val="00703AA2"/>
    <w:rsid w:val="00703BAA"/>
    <w:rsid w:val="00704099"/>
    <w:rsid w:val="00704500"/>
    <w:rsid w:val="0070451D"/>
    <w:rsid w:val="007048D3"/>
    <w:rsid w:val="00704B8F"/>
    <w:rsid w:val="00705365"/>
    <w:rsid w:val="007055C6"/>
    <w:rsid w:val="007059AD"/>
    <w:rsid w:val="00705C97"/>
    <w:rsid w:val="00705C98"/>
    <w:rsid w:val="00706E7C"/>
    <w:rsid w:val="00707149"/>
    <w:rsid w:val="00710537"/>
    <w:rsid w:val="007106A0"/>
    <w:rsid w:val="00710C5E"/>
    <w:rsid w:val="00710D23"/>
    <w:rsid w:val="00711139"/>
    <w:rsid w:val="007112EC"/>
    <w:rsid w:val="0071169A"/>
    <w:rsid w:val="00711940"/>
    <w:rsid w:val="007119A1"/>
    <w:rsid w:val="00711BBE"/>
    <w:rsid w:val="007126F6"/>
    <w:rsid w:val="007138D2"/>
    <w:rsid w:val="00713C86"/>
    <w:rsid w:val="0071429D"/>
    <w:rsid w:val="00714564"/>
    <w:rsid w:val="007157FD"/>
    <w:rsid w:val="00715964"/>
    <w:rsid w:val="00715DA4"/>
    <w:rsid w:val="00715E46"/>
    <w:rsid w:val="007163DE"/>
    <w:rsid w:val="00716950"/>
    <w:rsid w:val="00717129"/>
    <w:rsid w:val="00717E64"/>
    <w:rsid w:val="00717FBB"/>
    <w:rsid w:val="00720410"/>
    <w:rsid w:val="00720D80"/>
    <w:rsid w:val="00720E2A"/>
    <w:rsid w:val="00720FA5"/>
    <w:rsid w:val="007212E5"/>
    <w:rsid w:val="0072180D"/>
    <w:rsid w:val="00721956"/>
    <w:rsid w:val="00721A55"/>
    <w:rsid w:val="00721BD0"/>
    <w:rsid w:val="0072226F"/>
    <w:rsid w:val="00722588"/>
    <w:rsid w:val="0072290A"/>
    <w:rsid w:val="00722A8C"/>
    <w:rsid w:val="00722EAA"/>
    <w:rsid w:val="007237F9"/>
    <w:rsid w:val="00723899"/>
    <w:rsid w:val="007240A6"/>
    <w:rsid w:val="007242FE"/>
    <w:rsid w:val="007249C4"/>
    <w:rsid w:val="00724B3C"/>
    <w:rsid w:val="00724E4C"/>
    <w:rsid w:val="0072563A"/>
    <w:rsid w:val="00726192"/>
    <w:rsid w:val="00726ACD"/>
    <w:rsid w:val="00726CF4"/>
    <w:rsid w:val="0072760D"/>
    <w:rsid w:val="00727764"/>
    <w:rsid w:val="00727ADD"/>
    <w:rsid w:val="00727BDA"/>
    <w:rsid w:val="0073040B"/>
    <w:rsid w:val="00730D79"/>
    <w:rsid w:val="00731813"/>
    <w:rsid w:val="007326C6"/>
    <w:rsid w:val="007329C7"/>
    <w:rsid w:val="007330DE"/>
    <w:rsid w:val="00733B2F"/>
    <w:rsid w:val="00733C34"/>
    <w:rsid w:val="00733D9F"/>
    <w:rsid w:val="00734C54"/>
    <w:rsid w:val="00734D6E"/>
    <w:rsid w:val="00734DFF"/>
    <w:rsid w:val="007353B7"/>
    <w:rsid w:val="00735539"/>
    <w:rsid w:val="007356DE"/>
    <w:rsid w:val="00735839"/>
    <w:rsid w:val="00735D9C"/>
    <w:rsid w:val="007361BC"/>
    <w:rsid w:val="00736629"/>
    <w:rsid w:val="007367A1"/>
    <w:rsid w:val="00736A5E"/>
    <w:rsid w:val="00736D8C"/>
    <w:rsid w:val="0073739E"/>
    <w:rsid w:val="007373D7"/>
    <w:rsid w:val="007379D5"/>
    <w:rsid w:val="00740713"/>
    <w:rsid w:val="00740BB9"/>
    <w:rsid w:val="00740C18"/>
    <w:rsid w:val="00740FEB"/>
    <w:rsid w:val="00741413"/>
    <w:rsid w:val="00741440"/>
    <w:rsid w:val="007417AC"/>
    <w:rsid w:val="00741F4D"/>
    <w:rsid w:val="00742A50"/>
    <w:rsid w:val="00742FAE"/>
    <w:rsid w:val="00743232"/>
    <w:rsid w:val="00744123"/>
    <w:rsid w:val="00744808"/>
    <w:rsid w:val="007449C8"/>
    <w:rsid w:val="00744A3D"/>
    <w:rsid w:val="00745152"/>
    <w:rsid w:val="00745F61"/>
    <w:rsid w:val="00746791"/>
    <w:rsid w:val="00746E71"/>
    <w:rsid w:val="0074751A"/>
    <w:rsid w:val="00750375"/>
    <w:rsid w:val="007503E9"/>
    <w:rsid w:val="007508BA"/>
    <w:rsid w:val="00751730"/>
    <w:rsid w:val="00751900"/>
    <w:rsid w:val="00751B3E"/>
    <w:rsid w:val="00752444"/>
    <w:rsid w:val="00752FC9"/>
    <w:rsid w:val="00753275"/>
    <w:rsid w:val="0075386F"/>
    <w:rsid w:val="00753C05"/>
    <w:rsid w:val="00753EF5"/>
    <w:rsid w:val="00754064"/>
    <w:rsid w:val="007541D9"/>
    <w:rsid w:val="00754533"/>
    <w:rsid w:val="007545C5"/>
    <w:rsid w:val="00754696"/>
    <w:rsid w:val="00754ED8"/>
    <w:rsid w:val="00756071"/>
    <w:rsid w:val="00756B1B"/>
    <w:rsid w:val="0075703A"/>
    <w:rsid w:val="007573EC"/>
    <w:rsid w:val="00757427"/>
    <w:rsid w:val="00757841"/>
    <w:rsid w:val="00757C0F"/>
    <w:rsid w:val="00757FD0"/>
    <w:rsid w:val="00760470"/>
    <w:rsid w:val="007605BF"/>
    <w:rsid w:val="00760C2B"/>
    <w:rsid w:val="00761240"/>
    <w:rsid w:val="0076191C"/>
    <w:rsid w:val="00762125"/>
    <w:rsid w:val="00762B02"/>
    <w:rsid w:val="00762E70"/>
    <w:rsid w:val="00763214"/>
    <w:rsid w:val="007637F6"/>
    <w:rsid w:val="00763B81"/>
    <w:rsid w:val="00763D39"/>
    <w:rsid w:val="007644AF"/>
    <w:rsid w:val="00764975"/>
    <w:rsid w:val="00765222"/>
    <w:rsid w:val="0076536C"/>
    <w:rsid w:val="0076586F"/>
    <w:rsid w:val="00765A88"/>
    <w:rsid w:val="007662E5"/>
    <w:rsid w:val="00766522"/>
    <w:rsid w:val="007668A0"/>
    <w:rsid w:val="00766D41"/>
    <w:rsid w:val="0076747B"/>
    <w:rsid w:val="0076758E"/>
    <w:rsid w:val="007678E4"/>
    <w:rsid w:val="00767B13"/>
    <w:rsid w:val="00767F2D"/>
    <w:rsid w:val="0077012A"/>
    <w:rsid w:val="00770538"/>
    <w:rsid w:val="00770C11"/>
    <w:rsid w:val="007716D0"/>
    <w:rsid w:val="00771E0C"/>
    <w:rsid w:val="00772526"/>
    <w:rsid w:val="00773109"/>
    <w:rsid w:val="00775291"/>
    <w:rsid w:val="007758AD"/>
    <w:rsid w:val="00775D1C"/>
    <w:rsid w:val="00776551"/>
    <w:rsid w:val="00776962"/>
    <w:rsid w:val="0077794C"/>
    <w:rsid w:val="0078055D"/>
    <w:rsid w:val="0078094D"/>
    <w:rsid w:val="007818F4"/>
    <w:rsid w:val="0078270F"/>
    <w:rsid w:val="00782972"/>
    <w:rsid w:val="00782D18"/>
    <w:rsid w:val="00782F73"/>
    <w:rsid w:val="0078389A"/>
    <w:rsid w:val="007839D7"/>
    <w:rsid w:val="00784124"/>
    <w:rsid w:val="00784A26"/>
    <w:rsid w:val="00785996"/>
    <w:rsid w:val="007863DE"/>
    <w:rsid w:val="007869A0"/>
    <w:rsid w:val="00787030"/>
    <w:rsid w:val="00787A65"/>
    <w:rsid w:val="0079056F"/>
    <w:rsid w:val="00791257"/>
    <w:rsid w:val="00791801"/>
    <w:rsid w:val="00791A1D"/>
    <w:rsid w:val="0079259C"/>
    <w:rsid w:val="0079278B"/>
    <w:rsid w:val="00792AE2"/>
    <w:rsid w:val="00792BFA"/>
    <w:rsid w:val="00794C66"/>
    <w:rsid w:val="00795F42"/>
    <w:rsid w:val="00796328"/>
    <w:rsid w:val="00796A2C"/>
    <w:rsid w:val="00796B38"/>
    <w:rsid w:val="00796EA3"/>
    <w:rsid w:val="00797315"/>
    <w:rsid w:val="00797403"/>
    <w:rsid w:val="00797A37"/>
    <w:rsid w:val="00797C19"/>
    <w:rsid w:val="007A021F"/>
    <w:rsid w:val="007A0856"/>
    <w:rsid w:val="007A0DAA"/>
    <w:rsid w:val="007A0DC0"/>
    <w:rsid w:val="007A10C6"/>
    <w:rsid w:val="007A2E97"/>
    <w:rsid w:val="007A34EE"/>
    <w:rsid w:val="007A3561"/>
    <w:rsid w:val="007A3924"/>
    <w:rsid w:val="007A3996"/>
    <w:rsid w:val="007A40A5"/>
    <w:rsid w:val="007A48D0"/>
    <w:rsid w:val="007A4941"/>
    <w:rsid w:val="007A4BA7"/>
    <w:rsid w:val="007A4DF5"/>
    <w:rsid w:val="007A564F"/>
    <w:rsid w:val="007A56BD"/>
    <w:rsid w:val="007A6177"/>
    <w:rsid w:val="007A6840"/>
    <w:rsid w:val="007A6BDC"/>
    <w:rsid w:val="007A7239"/>
    <w:rsid w:val="007A7311"/>
    <w:rsid w:val="007A75E5"/>
    <w:rsid w:val="007A7633"/>
    <w:rsid w:val="007A7831"/>
    <w:rsid w:val="007B011D"/>
    <w:rsid w:val="007B0244"/>
    <w:rsid w:val="007B043E"/>
    <w:rsid w:val="007B04C6"/>
    <w:rsid w:val="007B09F3"/>
    <w:rsid w:val="007B0B1E"/>
    <w:rsid w:val="007B1750"/>
    <w:rsid w:val="007B1961"/>
    <w:rsid w:val="007B1D1E"/>
    <w:rsid w:val="007B2426"/>
    <w:rsid w:val="007B2F94"/>
    <w:rsid w:val="007B5BAB"/>
    <w:rsid w:val="007B5BDA"/>
    <w:rsid w:val="007B5BE1"/>
    <w:rsid w:val="007B5E9E"/>
    <w:rsid w:val="007B6BDE"/>
    <w:rsid w:val="007B7208"/>
    <w:rsid w:val="007B752A"/>
    <w:rsid w:val="007C06FB"/>
    <w:rsid w:val="007C0840"/>
    <w:rsid w:val="007C0E99"/>
    <w:rsid w:val="007C11A8"/>
    <w:rsid w:val="007C159F"/>
    <w:rsid w:val="007C203F"/>
    <w:rsid w:val="007C2AE0"/>
    <w:rsid w:val="007C3121"/>
    <w:rsid w:val="007C3144"/>
    <w:rsid w:val="007C322A"/>
    <w:rsid w:val="007C38A0"/>
    <w:rsid w:val="007C3BB5"/>
    <w:rsid w:val="007C4958"/>
    <w:rsid w:val="007C536B"/>
    <w:rsid w:val="007C571A"/>
    <w:rsid w:val="007C5A38"/>
    <w:rsid w:val="007C6718"/>
    <w:rsid w:val="007C67ED"/>
    <w:rsid w:val="007C6F53"/>
    <w:rsid w:val="007C73D7"/>
    <w:rsid w:val="007D0784"/>
    <w:rsid w:val="007D110B"/>
    <w:rsid w:val="007D1301"/>
    <w:rsid w:val="007D1489"/>
    <w:rsid w:val="007D16B0"/>
    <w:rsid w:val="007D1C1E"/>
    <w:rsid w:val="007D2193"/>
    <w:rsid w:val="007D246E"/>
    <w:rsid w:val="007D26D3"/>
    <w:rsid w:val="007D2A31"/>
    <w:rsid w:val="007D2E23"/>
    <w:rsid w:val="007D35CD"/>
    <w:rsid w:val="007D458D"/>
    <w:rsid w:val="007D4AF2"/>
    <w:rsid w:val="007D4D82"/>
    <w:rsid w:val="007D5A2B"/>
    <w:rsid w:val="007D6142"/>
    <w:rsid w:val="007D642E"/>
    <w:rsid w:val="007D6C21"/>
    <w:rsid w:val="007D6CB2"/>
    <w:rsid w:val="007D6D55"/>
    <w:rsid w:val="007E012C"/>
    <w:rsid w:val="007E0A2A"/>
    <w:rsid w:val="007E0C92"/>
    <w:rsid w:val="007E24EC"/>
    <w:rsid w:val="007E2CC1"/>
    <w:rsid w:val="007E2D2B"/>
    <w:rsid w:val="007E307E"/>
    <w:rsid w:val="007E3442"/>
    <w:rsid w:val="007E36CA"/>
    <w:rsid w:val="007E4BE3"/>
    <w:rsid w:val="007E539A"/>
    <w:rsid w:val="007E5685"/>
    <w:rsid w:val="007E56A8"/>
    <w:rsid w:val="007E5A90"/>
    <w:rsid w:val="007E6817"/>
    <w:rsid w:val="007E6FA7"/>
    <w:rsid w:val="007F09DC"/>
    <w:rsid w:val="007F0DF2"/>
    <w:rsid w:val="007F1176"/>
    <w:rsid w:val="007F137D"/>
    <w:rsid w:val="007F1511"/>
    <w:rsid w:val="007F1D0E"/>
    <w:rsid w:val="007F27D9"/>
    <w:rsid w:val="007F352E"/>
    <w:rsid w:val="007F38C7"/>
    <w:rsid w:val="007F4E98"/>
    <w:rsid w:val="007F541A"/>
    <w:rsid w:val="007F5E46"/>
    <w:rsid w:val="007F68AD"/>
    <w:rsid w:val="007F7260"/>
    <w:rsid w:val="007F7970"/>
    <w:rsid w:val="007F7997"/>
    <w:rsid w:val="007F7CA8"/>
    <w:rsid w:val="008003E3"/>
    <w:rsid w:val="0080040A"/>
    <w:rsid w:val="00800887"/>
    <w:rsid w:val="00800DC8"/>
    <w:rsid w:val="0080131C"/>
    <w:rsid w:val="008015AB"/>
    <w:rsid w:val="008018B2"/>
    <w:rsid w:val="00801A56"/>
    <w:rsid w:val="00801C4D"/>
    <w:rsid w:val="00802178"/>
    <w:rsid w:val="0080236E"/>
    <w:rsid w:val="00802999"/>
    <w:rsid w:val="0080299E"/>
    <w:rsid w:val="00802D7F"/>
    <w:rsid w:val="00802F51"/>
    <w:rsid w:val="008036AD"/>
    <w:rsid w:val="008039FA"/>
    <w:rsid w:val="00805556"/>
    <w:rsid w:val="00806A2B"/>
    <w:rsid w:val="008071F0"/>
    <w:rsid w:val="00807341"/>
    <w:rsid w:val="00807E7F"/>
    <w:rsid w:val="00807F1B"/>
    <w:rsid w:val="008108DF"/>
    <w:rsid w:val="00811452"/>
    <w:rsid w:val="008116FF"/>
    <w:rsid w:val="008117EB"/>
    <w:rsid w:val="00811D3F"/>
    <w:rsid w:val="0081211A"/>
    <w:rsid w:val="008125B2"/>
    <w:rsid w:val="0081358C"/>
    <w:rsid w:val="00813DAD"/>
    <w:rsid w:val="00814E66"/>
    <w:rsid w:val="0081570E"/>
    <w:rsid w:val="00815DD4"/>
    <w:rsid w:val="00815E01"/>
    <w:rsid w:val="00816E2D"/>
    <w:rsid w:val="00816E7B"/>
    <w:rsid w:val="00817744"/>
    <w:rsid w:val="00820126"/>
    <w:rsid w:val="00820157"/>
    <w:rsid w:val="00820E98"/>
    <w:rsid w:val="00821CD2"/>
    <w:rsid w:val="00823009"/>
    <w:rsid w:val="008231E7"/>
    <w:rsid w:val="00823E6F"/>
    <w:rsid w:val="008247AC"/>
    <w:rsid w:val="008251FD"/>
    <w:rsid w:val="0082552C"/>
    <w:rsid w:val="008258AF"/>
    <w:rsid w:val="008269AE"/>
    <w:rsid w:val="00826B92"/>
    <w:rsid w:val="00826D97"/>
    <w:rsid w:val="008275D9"/>
    <w:rsid w:val="008279A5"/>
    <w:rsid w:val="008302A9"/>
    <w:rsid w:val="008304D8"/>
    <w:rsid w:val="008319B3"/>
    <w:rsid w:val="00832148"/>
    <w:rsid w:val="0083347D"/>
    <w:rsid w:val="0083376D"/>
    <w:rsid w:val="008339A6"/>
    <w:rsid w:val="00833B79"/>
    <w:rsid w:val="0083408B"/>
    <w:rsid w:val="008341BB"/>
    <w:rsid w:val="008352D5"/>
    <w:rsid w:val="0083541B"/>
    <w:rsid w:val="00835BEB"/>
    <w:rsid w:val="00836C1A"/>
    <w:rsid w:val="00837211"/>
    <w:rsid w:val="0083774D"/>
    <w:rsid w:val="00837C0E"/>
    <w:rsid w:val="00837D8F"/>
    <w:rsid w:val="00837E76"/>
    <w:rsid w:val="00837ECD"/>
    <w:rsid w:val="008401B9"/>
    <w:rsid w:val="008408F2"/>
    <w:rsid w:val="00840CEB"/>
    <w:rsid w:val="00840E9C"/>
    <w:rsid w:val="00841686"/>
    <w:rsid w:val="00842339"/>
    <w:rsid w:val="0084288D"/>
    <w:rsid w:val="008429A0"/>
    <w:rsid w:val="00842A28"/>
    <w:rsid w:val="00843070"/>
    <w:rsid w:val="0084354E"/>
    <w:rsid w:val="00843692"/>
    <w:rsid w:val="00843984"/>
    <w:rsid w:val="00843A28"/>
    <w:rsid w:val="00843B9C"/>
    <w:rsid w:val="00843C86"/>
    <w:rsid w:val="00844768"/>
    <w:rsid w:val="00844931"/>
    <w:rsid w:val="008449BA"/>
    <w:rsid w:val="00844A60"/>
    <w:rsid w:val="00844A8E"/>
    <w:rsid w:val="00844C4C"/>
    <w:rsid w:val="00845095"/>
    <w:rsid w:val="00845CBD"/>
    <w:rsid w:val="00845E30"/>
    <w:rsid w:val="008464CA"/>
    <w:rsid w:val="008469FF"/>
    <w:rsid w:val="008472FC"/>
    <w:rsid w:val="00847A1E"/>
    <w:rsid w:val="00847A61"/>
    <w:rsid w:val="00847E25"/>
    <w:rsid w:val="00850627"/>
    <w:rsid w:val="00850C3F"/>
    <w:rsid w:val="00850F16"/>
    <w:rsid w:val="008511BD"/>
    <w:rsid w:val="00851B2F"/>
    <w:rsid w:val="00851DE5"/>
    <w:rsid w:val="00851FC2"/>
    <w:rsid w:val="00852A30"/>
    <w:rsid w:val="00852EBE"/>
    <w:rsid w:val="00852FE6"/>
    <w:rsid w:val="00853A27"/>
    <w:rsid w:val="00853E88"/>
    <w:rsid w:val="0085459E"/>
    <w:rsid w:val="008550F4"/>
    <w:rsid w:val="00856855"/>
    <w:rsid w:val="00856D1B"/>
    <w:rsid w:val="0085730B"/>
    <w:rsid w:val="00857511"/>
    <w:rsid w:val="008575F4"/>
    <w:rsid w:val="0085788B"/>
    <w:rsid w:val="008604B7"/>
    <w:rsid w:val="00860D6B"/>
    <w:rsid w:val="008613C1"/>
    <w:rsid w:val="00861CCC"/>
    <w:rsid w:val="00861EB3"/>
    <w:rsid w:val="0086224D"/>
    <w:rsid w:val="00862404"/>
    <w:rsid w:val="0086293B"/>
    <w:rsid w:val="00863576"/>
    <w:rsid w:val="00864828"/>
    <w:rsid w:val="00864B99"/>
    <w:rsid w:val="0086534A"/>
    <w:rsid w:val="008655D7"/>
    <w:rsid w:val="00865CBC"/>
    <w:rsid w:val="00865F12"/>
    <w:rsid w:val="0086618B"/>
    <w:rsid w:val="008667A0"/>
    <w:rsid w:val="008669A6"/>
    <w:rsid w:val="00866AC4"/>
    <w:rsid w:val="00867230"/>
    <w:rsid w:val="0086743A"/>
    <w:rsid w:val="00867740"/>
    <w:rsid w:val="008704A3"/>
    <w:rsid w:val="00870A25"/>
    <w:rsid w:val="00870CD8"/>
    <w:rsid w:val="00871A48"/>
    <w:rsid w:val="00871EC3"/>
    <w:rsid w:val="00873192"/>
    <w:rsid w:val="00874093"/>
    <w:rsid w:val="00874217"/>
    <w:rsid w:val="008742BE"/>
    <w:rsid w:val="00875BDB"/>
    <w:rsid w:val="00875F8F"/>
    <w:rsid w:val="0087696B"/>
    <w:rsid w:val="00876D82"/>
    <w:rsid w:val="008805EE"/>
    <w:rsid w:val="008808F0"/>
    <w:rsid w:val="00880C4A"/>
    <w:rsid w:val="00880E5E"/>
    <w:rsid w:val="00880F4E"/>
    <w:rsid w:val="008812B6"/>
    <w:rsid w:val="0088140B"/>
    <w:rsid w:val="008818DC"/>
    <w:rsid w:val="008819A1"/>
    <w:rsid w:val="008835CC"/>
    <w:rsid w:val="00883C23"/>
    <w:rsid w:val="00883F1A"/>
    <w:rsid w:val="0088458C"/>
    <w:rsid w:val="0088509F"/>
    <w:rsid w:val="00885F77"/>
    <w:rsid w:val="0088653D"/>
    <w:rsid w:val="00886637"/>
    <w:rsid w:val="0088694B"/>
    <w:rsid w:val="00886C24"/>
    <w:rsid w:val="0088745E"/>
    <w:rsid w:val="008879AD"/>
    <w:rsid w:val="00887B92"/>
    <w:rsid w:val="00887E21"/>
    <w:rsid w:val="008904E6"/>
    <w:rsid w:val="00890809"/>
    <w:rsid w:val="008914AB"/>
    <w:rsid w:val="008928AE"/>
    <w:rsid w:val="00892E3A"/>
    <w:rsid w:val="00893F55"/>
    <w:rsid w:val="008941DC"/>
    <w:rsid w:val="00894754"/>
    <w:rsid w:val="00894813"/>
    <w:rsid w:val="00894E9A"/>
    <w:rsid w:val="00894FF0"/>
    <w:rsid w:val="00895989"/>
    <w:rsid w:val="00896E2D"/>
    <w:rsid w:val="00897210"/>
    <w:rsid w:val="0089749D"/>
    <w:rsid w:val="008976E6"/>
    <w:rsid w:val="0089790D"/>
    <w:rsid w:val="00897E86"/>
    <w:rsid w:val="008A09C8"/>
    <w:rsid w:val="008A09F9"/>
    <w:rsid w:val="008A0A1F"/>
    <w:rsid w:val="008A16D2"/>
    <w:rsid w:val="008A22B9"/>
    <w:rsid w:val="008A236B"/>
    <w:rsid w:val="008A23C6"/>
    <w:rsid w:val="008A25B1"/>
    <w:rsid w:val="008A2852"/>
    <w:rsid w:val="008A2CB1"/>
    <w:rsid w:val="008A55CC"/>
    <w:rsid w:val="008A6478"/>
    <w:rsid w:val="008A65A6"/>
    <w:rsid w:val="008A6859"/>
    <w:rsid w:val="008A69EF"/>
    <w:rsid w:val="008A6B6B"/>
    <w:rsid w:val="008A6B8C"/>
    <w:rsid w:val="008A6BBA"/>
    <w:rsid w:val="008A7B6C"/>
    <w:rsid w:val="008A7D99"/>
    <w:rsid w:val="008A7E20"/>
    <w:rsid w:val="008A7EDB"/>
    <w:rsid w:val="008B01D2"/>
    <w:rsid w:val="008B040D"/>
    <w:rsid w:val="008B0682"/>
    <w:rsid w:val="008B0953"/>
    <w:rsid w:val="008B0F97"/>
    <w:rsid w:val="008B11D6"/>
    <w:rsid w:val="008B1C0C"/>
    <w:rsid w:val="008B1C95"/>
    <w:rsid w:val="008B3AF6"/>
    <w:rsid w:val="008B3C1C"/>
    <w:rsid w:val="008B431F"/>
    <w:rsid w:val="008B4D2B"/>
    <w:rsid w:val="008B5062"/>
    <w:rsid w:val="008B50B1"/>
    <w:rsid w:val="008B5255"/>
    <w:rsid w:val="008B58F2"/>
    <w:rsid w:val="008B5E74"/>
    <w:rsid w:val="008B60A8"/>
    <w:rsid w:val="008B61B5"/>
    <w:rsid w:val="008B63D9"/>
    <w:rsid w:val="008B6E40"/>
    <w:rsid w:val="008B6EB3"/>
    <w:rsid w:val="008B7145"/>
    <w:rsid w:val="008B717C"/>
    <w:rsid w:val="008B774F"/>
    <w:rsid w:val="008B7D01"/>
    <w:rsid w:val="008B7D68"/>
    <w:rsid w:val="008C068B"/>
    <w:rsid w:val="008C0DBA"/>
    <w:rsid w:val="008C0E58"/>
    <w:rsid w:val="008C10E9"/>
    <w:rsid w:val="008C18DA"/>
    <w:rsid w:val="008C1E19"/>
    <w:rsid w:val="008C2EBA"/>
    <w:rsid w:val="008C345D"/>
    <w:rsid w:val="008C3C54"/>
    <w:rsid w:val="008C40B0"/>
    <w:rsid w:val="008C42E6"/>
    <w:rsid w:val="008C4B8D"/>
    <w:rsid w:val="008C4C82"/>
    <w:rsid w:val="008C58D8"/>
    <w:rsid w:val="008C5E29"/>
    <w:rsid w:val="008C72BE"/>
    <w:rsid w:val="008D094B"/>
    <w:rsid w:val="008D09F0"/>
    <w:rsid w:val="008D0D57"/>
    <w:rsid w:val="008D0EE5"/>
    <w:rsid w:val="008D1C78"/>
    <w:rsid w:val="008D24AD"/>
    <w:rsid w:val="008D2BE7"/>
    <w:rsid w:val="008D3A2C"/>
    <w:rsid w:val="008D3F80"/>
    <w:rsid w:val="008D41EB"/>
    <w:rsid w:val="008D438E"/>
    <w:rsid w:val="008D470E"/>
    <w:rsid w:val="008D4E79"/>
    <w:rsid w:val="008D5A36"/>
    <w:rsid w:val="008D5ABD"/>
    <w:rsid w:val="008D5AE2"/>
    <w:rsid w:val="008D6EA3"/>
    <w:rsid w:val="008D7918"/>
    <w:rsid w:val="008D7BF1"/>
    <w:rsid w:val="008E06C6"/>
    <w:rsid w:val="008E0726"/>
    <w:rsid w:val="008E076B"/>
    <w:rsid w:val="008E0FAE"/>
    <w:rsid w:val="008E1912"/>
    <w:rsid w:val="008E1FBD"/>
    <w:rsid w:val="008E2CD6"/>
    <w:rsid w:val="008E3B79"/>
    <w:rsid w:val="008E3E1A"/>
    <w:rsid w:val="008E5E98"/>
    <w:rsid w:val="008E604D"/>
    <w:rsid w:val="008E65D4"/>
    <w:rsid w:val="008E669F"/>
    <w:rsid w:val="008E7461"/>
    <w:rsid w:val="008F0595"/>
    <w:rsid w:val="008F229A"/>
    <w:rsid w:val="008F22FB"/>
    <w:rsid w:val="008F283C"/>
    <w:rsid w:val="008F2E78"/>
    <w:rsid w:val="008F2E82"/>
    <w:rsid w:val="008F30E6"/>
    <w:rsid w:val="008F4372"/>
    <w:rsid w:val="008F4932"/>
    <w:rsid w:val="008F5917"/>
    <w:rsid w:val="008F5C4D"/>
    <w:rsid w:val="008F74FE"/>
    <w:rsid w:val="008F7C5D"/>
    <w:rsid w:val="00900023"/>
    <w:rsid w:val="009003C5"/>
    <w:rsid w:val="009006A7"/>
    <w:rsid w:val="009008DB"/>
    <w:rsid w:val="00900FB6"/>
    <w:rsid w:val="0090189E"/>
    <w:rsid w:val="00901C2D"/>
    <w:rsid w:val="00903522"/>
    <w:rsid w:val="00903F14"/>
    <w:rsid w:val="0090435B"/>
    <w:rsid w:val="009046B1"/>
    <w:rsid w:val="00904785"/>
    <w:rsid w:val="0090521E"/>
    <w:rsid w:val="009057FB"/>
    <w:rsid w:val="0090639A"/>
    <w:rsid w:val="0090719E"/>
    <w:rsid w:val="00911023"/>
    <w:rsid w:val="00911250"/>
    <w:rsid w:val="00911AF5"/>
    <w:rsid w:val="00911F8A"/>
    <w:rsid w:val="0091414D"/>
    <w:rsid w:val="00914495"/>
    <w:rsid w:val="009144B0"/>
    <w:rsid w:val="00915862"/>
    <w:rsid w:val="00915BB7"/>
    <w:rsid w:val="009160AC"/>
    <w:rsid w:val="0091659A"/>
    <w:rsid w:val="00920300"/>
    <w:rsid w:val="0092046B"/>
    <w:rsid w:val="00920C6E"/>
    <w:rsid w:val="00920DF4"/>
    <w:rsid w:val="00920E9E"/>
    <w:rsid w:val="00921863"/>
    <w:rsid w:val="00921EBE"/>
    <w:rsid w:val="0092238C"/>
    <w:rsid w:val="009225D4"/>
    <w:rsid w:val="0092473B"/>
    <w:rsid w:val="00924B6E"/>
    <w:rsid w:val="00926178"/>
    <w:rsid w:val="00926491"/>
    <w:rsid w:val="00926640"/>
    <w:rsid w:val="00926BDE"/>
    <w:rsid w:val="0092702F"/>
    <w:rsid w:val="00927512"/>
    <w:rsid w:val="00927C88"/>
    <w:rsid w:val="009303E0"/>
    <w:rsid w:val="00930CBE"/>
    <w:rsid w:val="00931013"/>
    <w:rsid w:val="00931595"/>
    <w:rsid w:val="0093204D"/>
    <w:rsid w:val="00932571"/>
    <w:rsid w:val="00932981"/>
    <w:rsid w:val="00933827"/>
    <w:rsid w:val="00933BDA"/>
    <w:rsid w:val="009349C0"/>
    <w:rsid w:val="009354F3"/>
    <w:rsid w:val="009355EC"/>
    <w:rsid w:val="00935738"/>
    <w:rsid w:val="009368DF"/>
    <w:rsid w:val="009376C6"/>
    <w:rsid w:val="00937A69"/>
    <w:rsid w:val="00940048"/>
    <w:rsid w:val="0094068B"/>
    <w:rsid w:val="00941DA2"/>
    <w:rsid w:val="00942645"/>
    <w:rsid w:val="00942D15"/>
    <w:rsid w:val="00942D93"/>
    <w:rsid w:val="00943F3B"/>
    <w:rsid w:val="009440DF"/>
    <w:rsid w:val="0094454E"/>
    <w:rsid w:val="00944750"/>
    <w:rsid w:val="00944D45"/>
    <w:rsid w:val="00944FCF"/>
    <w:rsid w:val="00946457"/>
    <w:rsid w:val="009464AA"/>
    <w:rsid w:val="00946AE7"/>
    <w:rsid w:val="00947245"/>
    <w:rsid w:val="00947B08"/>
    <w:rsid w:val="00951623"/>
    <w:rsid w:val="00951A06"/>
    <w:rsid w:val="00951E6A"/>
    <w:rsid w:val="009523AC"/>
    <w:rsid w:val="0095260C"/>
    <w:rsid w:val="009529D0"/>
    <w:rsid w:val="00953AED"/>
    <w:rsid w:val="009545D3"/>
    <w:rsid w:val="00954766"/>
    <w:rsid w:val="00954A34"/>
    <w:rsid w:val="0095534F"/>
    <w:rsid w:val="009556C6"/>
    <w:rsid w:val="009560C1"/>
    <w:rsid w:val="00956638"/>
    <w:rsid w:val="009568A6"/>
    <w:rsid w:val="00956AEB"/>
    <w:rsid w:val="009570F6"/>
    <w:rsid w:val="0095735D"/>
    <w:rsid w:val="009575FF"/>
    <w:rsid w:val="00960177"/>
    <w:rsid w:val="009601A7"/>
    <w:rsid w:val="00960347"/>
    <w:rsid w:val="00960FB8"/>
    <w:rsid w:val="0096191C"/>
    <w:rsid w:val="00961DA2"/>
    <w:rsid w:val="00961DD0"/>
    <w:rsid w:val="009628A8"/>
    <w:rsid w:val="00962D3B"/>
    <w:rsid w:val="00963330"/>
    <w:rsid w:val="00963A50"/>
    <w:rsid w:val="00964B36"/>
    <w:rsid w:val="00964F16"/>
    <w:rsid w:val="00966486"/>
    <w:rsid w:val="009666D4"/>
    <w:rsid w:val="00966765"/>
    <w:rsid w:val="00966836"/>
    <w:rsid w:val="00966956"/>
    <w:rsid w:val="00966C48"/>
    <w:rsid w:val="00966D5E"/>
    <w:rsid w:val="00967503"/>
    <w:rsid w:val="00970760"/>
    <w:rsid w:val="00970CE1"/>
    <w:rsid w:val="009710D1"/>
    <w:rsid w:val="00971769"/>
    <w:rsid w:val="00971E21"/>
    <w:rsid w:val="0097230F"/>
    <w:rsid w:val="00972C06"/>
    <w:rsid w:val="00972EDC"/>
    <w:rsid w:val="00972F76"/>
    <w:rsid w:val="009730D5"/>
    <w:rsid w:val="00973736"/>
    <w:rsid w:val="00974429"/>
    <w:rsid w:val="009749EB"/>
    <w:rsid w:val="00974EAA"/>
    <w:rsid w:val="00974F0E"/>
    <w:rsid w:val="00975008"/>
    <w:rsid w:val="00975259"/>
    <w:rsid w:val="009752B1"/>
    <w:rsid w:val="0097667E"/>
    <w:rsid w:val="00976804"/>
    <w:rsid w:val="00976937"/>
    <w:rsid w:val="00977713"/>
    <w:rsid w:val="00980E26"/>
    <w:rsid w:val="00980ED2"/>
    <w:rsid w:val="009811D2"/>
    <w:rsid w:val="00981ABE"/>
    <w:rsid w:val="00981EA2"/>
    <w:rsid w:val="00982262"/>
    <w:rsid w:val="00982B80"/>
    <w:rsid w:val="00982DAA"/>
    <w:rsid w:val="00982FD6"/>
    <w:rsid w:val="00983A81"/>
    <w:rsid w:val="00984D7C"/>
    <w:rsid w:val="009855DE"/>
    <w:rsid w:val="0098561F"/>
    <w:rsid w:val="00986068"/>
    <w:rsid w:val="009863CB"/>
    <w:rsid w:val="0098672F"/>
    <w:rsid w:val="009867B4"/>
    <w:rsid w:val="00986CAA"/>
    <w:rsid w:val="00987772"/>
    <w:rsid w:val="00991096"/>
    <w:rsid w:val="00991250"/>
    <w:rsid w:val="00991C27"/>
    <w:rsid w:val="00992BDA"/>
    <w:rsid w:val="00994256"/>
    <w:rsid w:val="00994F12"/>
    <w:rsid w:val="00995AD5"/>
    <w:rsid w:val="00996A37"/>
    <w:rsid w:val="00997EB7"/>
    <w:rsid w:val="00997F75"/>
    <w:rsid w:val="009A048E"/>
    <w:rsid w:val="009A05DE"/>
    <w:rsid w:val="009A0D85"/>
    <w:rsid w:val="009A1E6A"/>
    <w:rsid w:val="009A3A99"/>
    <w:rsid w:val="009A4C85"/>
    <w:rsid w:val="009A50E9"/>
    <w:rsid w:val="009A55F4"/>
    <w:rsid w:val="009A5618"/>
    <w:rsid w:val="009A627E"/>
    <w:rsid w:val="009A63B3"/>
    <w:rsid w:val="009A6794"/>
    <w:rsid w:val="009A693C"/>
    <w:rsid w:val="009A7083"/>
    <w:rsid w:val="009A7785"/>
    <w:rsid w:val="009B02F8"/>
    <w:rsid w:val="009B04D5"/>
    <w:rsid w:val="009B0579"/>
    <w:rsid w:val="009B1504"/>
    <w:rsid w:val="009B1D4D"/>
    <w:rsid w:val="009B3052"/>
    <w:rsid w:val="009B3085"/>
    <w:rsid w:val="009B3728"/>
    <w:rsid w:val="009B3ACB"/>
    <w:rsid w:val="009B3B87"/>
    <w:rsid w:val="009B3BDF"/>
    <w:rsid w:val="009B40C2"/>
    <w:rsid w:val="009B48AB"/>
    <w:rsid w:val="009B4D35"/>
    <w:rsid w:val="009B4E6A"/>
    <w:rsid w:val="009B5209"/>
    <w:rsid w:val="009B5302"/>
    <w:rsid w:val="009B53D3"/>
    <w:rsid w:val="009B60FB"/>
    <w:rsid w:val="009B65CA"/>
    <w:rsid w:val="009B6D8F"/>
    <w:rsid w:val="009B72F8"/>
    <w:rsid w:val="009C060E"/>
    <w:rsid w:val="009C0EA3"/>
    <w:rsid w:val="009C192E"/>
    <w:rsid w:val="009C245F"/>
    <w:rsid w:val="009C28E7"/>
    <w:rsid w:val="009C2ACE"/>
    <w:rsid w:val="009C2D6E"/>
    <w:rsid w:val="009C30C8"/>
    <w:rsid w:val="009C3727"/>
    <w:rsid w:val="009C373D"/>
    <w:rsid w:val="009C4216"/>
    <w:rsid w:val="009C4399"/>
    <w:rsid w:val="009C4465"/>
    <w:rsid w:val="009C45CA"/>
    <w:rsid w:val="009C4D2A"/>
    <w:rsid w:val="009C514E"/>
    <w:rsid w:val="009C575B"/>
    <w:rsid w:val="009C6878"/>
    <w:rsid w:val="009C6AFA"/>
    <w:rsid w:val="009C77A3"/>
    <w:rsid w:val="009C7B5F"/>
    <w:rsid w:val="009C7D2D"/>
    <w:rsid w:val="009D04D7"/>
    <w:rsid w:val="009D08D8"/>
    <w:rsid w:val="009D1264"/>
    <w:rsid w:val="009D18C7"/>
    <w:rsid w:val="009D1E53"/>
    <w:rsid w:val="009D21A3"/>
    <w:rsid w:val="009D303E"/>
    <w:rsid w:val="009D3335"/>
    <w:rsid w:val="009D35B7"/>
    <w:rsid w:val="009D3E5C"/>
    <w:rsid w:val="009D4211"/>
    <w:rsid w:val="009D45D1"/>
    <w:rsid w:val="009D4709"/>
    <w:rsid w:val="009D4D64"/>
    <w:rsid w:val="009D4FA6"/>
    <w:rsid w:val="009D5271"/>
    <w:rsid w:val="009D5417"/>
    <w:rsid w:val="009D582A"/>
    <w:rsid w:val="009D6037"/>
    <w:rsid w:val="009D61CA"/>
    <w:rsid w:val="009D65A2"/>
    <w:rsid w:val="009D65E5"/>
    <w:rsid w:val="009D6B0A"/>
    <w:rsid w:val="009D6EBD"/>
    <w:rsid w:val="009D7452"/>
    <w:rsid w:val="009E0266"/>
    <w:rsid w:val="009E165B"/>
    <w:rsid w:val="009E2045"/>
    <w:rsid w:val="009E2377"/>
    <w:rsid w:val="009E276C"/>
    <w:rsid w:val="009E28F1"/>
    <w:rsid w:val="009E30A2"/>
    <w:rsid w:val="009E353B"/>
    <w:rsid w:val="009E41F4"/>
    <w:rsid w:val="009E4262"/>
    <w:rsid w:val="009E47AE"/>
    <w:rsid w:val="009E4E03"/>
    <w:rsid w:val="009E54D8"/>
    <w:rsid w:val="009E5564"/>
    <w:rsid w:val="009E5971"/>
    <w:rsid w:val="009E6020"/>
    <w:rsid w:val="009E69D1"/>
    <w:rsid w:val="009E6A2B"/>
    <w:rsid w:val="009E6BD1"/>
    <w:rsid w:val="009E6E36"/>
    <w:rsid w:val="009E6E73"/>
    <w:rsid w:val="009E6E78"/>
    <w:rsid w:val="009E74A0"/>
    <w:rsid w:val="009E7572"/>
    <w:rsid w:val="009E7B76"/>
    <w:rsid w:val="009E7EDC"/>
    <w:rsid w:val="009F0811"/>
    <w:rsid w:val="009F1234"/>
    <w:rsid w:val="009F152B"/>
    <w:rsid w:val="009F2069"/>
    <w:rsid w:val="009F2293"/>
    <w:rsid w:val="009F24A0"/>
    <w:rsid w:val="009F2C3C"/>
    <w:rsid w:val="009F342D"/>
    <w:rsid w:val="009F3673"/>
    <w:rsid w:val="009F3976"/>
    <w:rsid w:val="009F3CFD"/>
    <w:rsid w:val="009F3E80"/>
    <w:rsid w:val="009F3F17"/>
    <w:rsid w:val="009F3FEA"/>
    <w:rsid w:val="009F4E32"/>
    <w:rsid w:val="009F61FE"/>
    <w:rsid w:val="009F6702"/>
    <w:rsid w:val="00A0021E"/>
    <w:rsid w:val="00A0080F"/>
    <w:rsid w:val="00A00BD4"/>
    <w:rsid w:val="00A015F9"/>
    <w:rsid w:val="00A023AE"/>
    <w:rsid w:val="00A0326C"/>
    <w:rsid w:val="00A038F6"/>
    <w:rsid w:val="00A03F1F"/>
    <w:rsid w:val="00A041FF"/>
    <w:rsid w:val="00A04614"/>
    <w:rsid w:val="00A0493C"/>
    <w:rsid w:val="00A04A0B"/>
    <w:rsid w:val="00A050E9"/>
    <w:rsid w:val="00A06444"/>
    <w:rsid w:val="00A064CA"/>
    <w:rsid w:val="00A068E6"/>
    <w:rsid w:val="00A072FD"/>
    <w:rsid w:val="00A10E59"/>
    <w:rsid w:val="00A111DA"/>
    <w:rsid w:val="00A114E6"/>
    <w:rsid w:val="00A140EA"/>
    <w:rsid w:val="00A14B2F"/>
    <w:rsid w:val="00A14E2F"/>
    <w:rsid w:val="00A1518C"/>
    <w:rsid w:val="00A1529A"/>
    <w:rsid w:val="00A1577F"/>
    <w:rsid w:val="00A15796"/>
    <w:rsid w:val="00A158B4"/>
    <w:rsid w:val="00A16793"/>
    <w:rsid w:val="00A20D61"/>
    <w:rsid w:val="00A21319"/>
    <w:rsid w:val="00A2286A"/>
    <w:rsid w:val="00A22EC0"/>
    <w:rsid w:val="00A238FC"/>
    <w:rsid w:val="00A23A47"/>
    <w:rsid w:val="00A23AF9"/>
    <w:rsid w:val="00A243B9"/>
    <w:rsid w:val="00A24912"/>
    <w:rsid w:val="00A255A1"/>
    <w:rsid w:val="00A25A45"/>
    <w:rsid w:val="00A26B2F"/>
    <w:rsid w:val="00A273BA"/>
    <w:rsid w:val="00A27506"/>
    <w:rsid w:val="00A27A08"/>
    <w:rsid w:val="00A27C3E"/>
    <w:rsid w:val="00A3000C"/>
    <w:rsid w:val="00A3036A"/>
    <w:rsid w:val="00A305CC"/>
    <w:rsid w:val="00A30D08"/>
    <w:rsid w:val="00A31FA5"/>
    <w:rsid w:val="00A32CF2"/>
    <w:rsid w:val="00A33A22"/>
    <w:rsid w:val="00A33C79"/>
    <w:rsid w:val="00A33D88"/>
    <w:rsid w:val="00A33D8A"/>
    <w:rsid w:val="00A34A52"/>
    <w:rsid w:val="00A34B55"/>
    <w:rsid w:val="00A34D3B"/>
    <w:rsid w:val="00A34DC2"/>
    <w:rsid w:val="00A35335"/>
    <w:rsid w:val="00A35D70"/>
    <w:rsid w:val="00A35F8A"/>
    <w:rsid w:val="00A36FD2"/>
    <w:rsid w:val="00A378C9"/>
    <w:rsid w:val="00A37BFA"/>
    <w:rsid w:val="00A37ED8"/>
    <w:rsid w:val="00A40003"/>
    <w:rsid w:val="00A40062"/>
    <w:rsid w:val="00A40C1A"/>
    <w:rsid w:val="00A40F85"/>
    <w:rsid w:val="00A40FFC"/>
    <w:rsid w:val="00A41D5C"/>
    <w:rsid w:val="00A425E7"/>
    <w:rsid w:val="00A42AA9"/>
    <w:rsid w:val="00A43631"/>
    <w:rsid w:val="00A437D1"/>
    <w:rsid w:val="00A43958"/>
    <w:rsid w:val="00A43966"/>
    <w:rsid w:val="00A43C76"/>
    <w:rsid w:val="00A44118"/>
    <w:rsid w:val="00A44130"/>
    <w:rsid w:val="00A4543A"/>
    <w:rsid w:val="00A4550F"/>
    <w:rsid w:val="00A45DD4"/>
    <w:rsid w:val="00A45E83"/>
    <w:rsid w:val="00A4605A"/>
    <w:rsid w:val="00A466C1"/>
    <w:rsid w:val="00A4702B"/>
    <w:rsid w:val="00A4712E"/>
    <w:rsid w:val="00A4761B"/>
    <w:rsid w:val="00A47A4B"/>
    <w:rsid w:val="00A47C14"/>
    <w:rsid w:val="00A47EC0"/>
    <w:rsid w:val="00A502D6"/>
    <w:rsid w:val="00A50D86"/>
    <w:rsid w:val="00A50F1B"/>
    <w:rsid w:val="00A51F43"/>
    <w:rsid w:val="00A52109"/>
    <w:rsid w:val="00A526D1"/>
    <w:rsid w:val="00A532BB"/>
    <w:rsid w:val="00A54136"/>
    <w:rsid w:val="00A54381"/>
    <w:rsid w:val="00A54D99"/>
    <w:rsid w:val="00A5553A"/>
    <w:rsid w:val="00A55A4C"/>
    <w:rsid w:val="00A56E2D"/>
    <w:rsid w:val="00A601EC"/>
    <w:rsid w:val="00A6058F"/>
    <w:rsid w:val="00A60A9C"/>
    <w:rsid w:val="00A60CCB"/>
    <w:rsid w:val="00A60DE1"/>
    <w:rsid w:val="00A612F5"/>
    <w:rsid w:val="00A62428"/>
    <w:rsid w:val="00A63A81"/>
    <w:rsid w:val="00A642B8"/>
    <w:rsid w:val="00A64571"/>
    <w:rsid w:val="00A64E86"/>
    <w:rsid w:val="00A64EDF"/>
    <w:rsid w:val="00A65236"/>
    <w:rsid w:val="00A65337"/>
    <w:rsid w:val="00A65D33"/>
    <w:rsid w:val="00A6645B"/>
    <w:rsid w:val="00A66903"/>
    <w:rsid w:val="00A67018"/>
    <w:rsid w:val="00A67436"/>
    <w:rsid w:val="00A67918"/>
    <w:rsid w:val="00A67D11"/>
    <w:rsid w:val="00A67FEE"/>
    <w:rsid w:val="00A70224"/>
    <w:rsid w:val="00A708CA"/>
    <w:rsid w:val="00A71953"/>
    <w:rsid w:val="00A730A4"/>
    <w:rsid w:val="00A735F0"/>
    <w:rsid w:val="00A73D98"/>
    <w:rsid w:val="00A7428B"/>
    <w:rsid w:val="00A74331"/>
    <w:rsid w:val="00A74871"/>
    <w:rsid w:val="00A74AEE"/>
    <w:rsid w:val="00A74E42"/>
    <w:rsid w:val="00A75160"/>
    <w:rsid w:val="00A753E4"/>
    <w:rsid w:val="00A75547"/>
    <w:rsid w:val="00A76963"/>
    <w:rsid w:val="00A7720E"/>
    <w:rsid w:val="00A77A13"/>
    <w:rsid w:val="00A80246"/>
    <w:rsid w:val="00A80280"/>
    <w:rsid w:val="00A80659"/>
    <w:rsid w:val="00A80AC5"/>
    <w:rsid w:val="00A80CCF"/>
    <w:rsid w:val="00A80D7C"/>
    <w:rsid w:val="00A817A2"/>
    <w:rsid w:val="00A81C32"/>
    <w:rsid w:val="00A82A1C"/>
    <w:rsid w:val="00A83D7F"/>
    <w:rsid w:val="00A84181"/>
    <w:rsid w:val="00A841A8"/>
    <w:rsid w:val="00A84408"/>
    <w:rsid w:val="00A84DFA"/>
    <w:rsid w:val="00A84EB7"/>
    <w:rsid w:val="00A84F0C"/>
    <w:rsid w:val="00A85081"/>
    <w:rsid w:val="00A85919"/>
    <w:rsid w:val="00A85977"/>
    <w:rsid w:val="00A86141"/>
    <w:rsid w:val="00A868DB"/>
    <w:rsid w:val="00A8711E"/>
    <w:rsid w:val="00A874B7"/>
    <w:rsid w:val="00A877CA"/>
    <w:rsid w:val="00A87D2A"/>
    <w:rsid w:val="00A90331"/>
    <w:rsid w:val="00A913B0"/>
    <w:rsid w:val="00A915FB"/>
    <w:rsid w:val="00A919E3"/>
    <w:rsid w:val="00A91A50"/>
    <w:rsid w:val="00A91C8E"/>
    <w:rsid w:val="00A91CE1"/>
    <w:rsid w:val="00A91D04"/>
    <w:rsid w:val="00A92BA0"/>
    <w:rsid w:val="00A93661"/>
    <w:rsid w:val="00A93682"/>
    <w:rsid w:val="00A942FE"/>
    <w:rsid w:val="00A94332"/>
    <w:rsid w:val="00A94871"/>
    <w:rsid w:val="00A949D2"/>
    <w:rsid w:val="00A94AB2"/>
    <w:rsid w:val="00A94D24"/>
    <w:rsid w:val="00A94DF3"/>
    <w:rsid w:val="00A94EC1"/>
    <w:rsid w:val="00A9577C"/>
    <w:rsid w:val="00A9581F"/>
    <w:rsid w:val="00A958FE"/>
    <w:rsid w:val="00A9597D"/>
    <w:rsid w:val="00A95D41"/>
    <w:rsid w:val="00A95E99"/>
    <w:rsid w:val="00A95F81"/>
    <w:rsid w:val="00A9638C"/>
    <w:rsid w:val="00AA0B14"/>
    <w:rsid w:val="00AA145B"/>
    <w:rsid w:val="00AA168B"/>
    <w:rsid w:val="00AA18C1"/>
    <w:rsid w:val="00AA1A57"/>
    <w:rsid w:val="00AA1A70"/>
    <w:rsid w:val="00AA1D0D"/>
    <w:rsid w:val="00AA1F31"/>
    <w:rsid w:val="00AA289E"/>
    <w:rsid w:val="00AA37A9"/>
    <w:rsid w:val="00AA3911"/>
    <w:rsid w:val="00AA3AC6"/>
    <w:rsid w:val="00AA3B1A"/>
    <w:rsid w:val="00AA4DA0"/>
    <w:rsid w:val="00AA4F36"/>
    <w:rsid w:val="00AA4F7B"/>
    <w:rsid w:val="00AA5968"/>
    <w:rsid w:val="00AA6288"/>
    <w:rsid w:val="00AA6C41"/>
    <w:rsid w:val="00AA6D21"/>
    <w:rsid w:val="00AA71E4"/>
    <w:rsid w:val="00AB0232"/>
    <w:rsid w:val="00AB0380"/>
    <w:rsid w:val="00AB0BF9"/>
    <w:rsid w:val="00AB12AD"/>
    <w:rsid w:val="00AB1C89"/>
    <w:rsid w:val="00AB1D6C"/>
    <w:rsid w:val="00AB2636"/>
    <w:rsid w:val="00AB3335"/>
    <w:rsid w:val="00AB40B9"/>
    <w:rsid w:val="00AB4804"/>
    <w:rsid w:val="00AB4EC9"/>
    <w:rsid w:val="00AB4F7D"/>
    <w:rsid w:val="00AB513F"/>
    <w:rsid w:val="00AB656E"/>
    <w:rsid w:val="00AB7013"/>
    <w:rsid w:val="00AB73A3"/>
    <w:rsid w:val="00AB7602"/>
    <w:rsid w:val="00AB78A5"/>
    <w:rsid w:val="00AC0C99"/>
    <w:rsid w:val="00AC17F6"/>
    <w:rsid w:val="00AC2B6E"/>
    <w:rsid w:val="00AC2EF2"/>
    <w:rsid w:val="00AC379B"/>
    <w:rsid w:val="00AC3964"/>
    <w:rsid w:val="00AC4699"/>
    <w:rsid w:val="00AC4916"/>
    <w:rsid w:val="00AC577C"/>
    <w:rsid w:val="00AC6334"/>
    <w:rsid w:val="00AC7747"/>
    <w:rsid w:val="00AD0255"/>
    <w:rsid w:val="00AD06E4"/>
    <w:rsid w:val="00AD0A28"/>
    <w:rsid w:val="00AD0D11"/>
    <w:rsid w:val="00AD1549"/>
    <w:rsid w:val="00AD1616"/>
    <w:rsid w:val="00AD1A5D"/>
    <w:rsid w:val="00AD1C1A"/>
    <w:rsid w:val="00AD324E"/>
    <w:rsid w:val="00AD362A"/>
    <w:rsid w:val="00AD3B14"/>
    <w:rsid w:val="00AD3B26"/>
    <w:rsid w:val="00AD3F30"/>
    <w:rsid w:val="00AD44E7"/>
    <w:rsid w:val="00AD478E"/>
    <w:rsid w:val="00AD4ABC"/>
    <w:rsid w:val="00AD4C58"/>
    <w:rsid w:val="00AD4F1E"/>
    <w:rsid w:val="00AD5412"/>
    <w:rsid w:val="00AD565E"/>
    <w:rsid w:val="00AD6856"/>
    <w:rsid w:val="00AD6C58"/>
    <w:rsid w:val="00AD7860"/>
    <w:rsid w:val="00AD7EA3"/>
    <w:rsid w:val="00AE0041"/>
    <w:rsid w:val="00AE04BC"/>
    <w:rsid w:val="00AE1163"/>
    <w:rsid w:val="00AE1439"/>
    <w:rsid w:val="00AE182B"/>
    <w:rsid w:val="00AE197B"/>
    <w:rsid w:val="00AE32AD"/>
    <w:rsid w:val="00AE369F"/>
    <w:rsid w:val="00AE37B5"/>
    <w:rsid w:val="00AE3BCA"/>
    <w:rsid w:val="00AE3C1A"/>
    <w:rsid w:val="00AE45D8"/>
    <w:rsid w:val="00AE4E9E"/>
    <w:rsid w:val="00AE5A76"/>
    <w:rsid w:val="00AE61C9"/>
    <w:rsid w:val="00AE696B"/>
    <w:rsid w:val="00AE6AD9"/>
    <w:rsid w:val="00AE760C"/>
    <w:rsid w:val="00AE7685"/>
    <w:rsid w:val="00AE78CF"/>
    <w:rsid w:val="00AE7B03"/>
    <w:rsid w:val="00AF0676"/>
    <w:rsid w:val="00AF090F"/>
    <w:rsid w:val="00AF2D45"/>
    <w:rsid w:val="00AF30D8"/>
    <w:rsid w:val="00AF37FE"/>
    <w:rsid w:val="00AF3986"/>
    <w:rsid w:val="00AF39BB"/>
    <w:rsid w:val="00AF3C83"/>
    <w:rsid w:val="00AF42A1"/>
    <w:rsid w:val="00AF4C02"/>
    <w:rsid w:val="00AF4DB4"/>
    <w:rsid w:val="00AF562A"/>
    <w:rsid w:val="00AF5DAF"/>
    <w:rsid w:val="00AF62C3"/>
    <w:rsid w:val="00AF74FA"/>
    <w:rsid w:val="00AF76E6"/>
    <w:rsid w:val="00AF7962"/>
    <w:rsid w:val="00B00777"/>
    <w:rsid w:val="00B0086C"/>
    <w:rsid w:val="00B008A0"/>
    <w:rsid w:val="00B025B6"/>
    <w:rsid w:val="00B02A9B"/>
    <w:rsid w:val="00B033A9"/>
    <w:rsid w:val="00B03884"/>
    <w:rsid w:val="00B03C50"/>
    <w:rsid w:val="00B04420"/>
    <w:rsid w:val="00B05132"/>
    <w:rsid w:val="00B06452"/>
    <w:rsid w:val="00B064FC"/>
    <w:rsid w:val="00B07F60"/>
    <w:rsid w:val="00B10225"/>
    <w:rsid w:val="00B102F0"/>
    <w:rsid w:val="00B106DA"/>
    <w:rsid w:val="00B107B3"/>
    <w:rsid w:val="00B113CD"/>
    <w:rsid w:val="00B11BB2"/>
    <w:rsid w:val="00B120BE"/>
    <w:rsid w:val="00B1285C"/>
    <w:rsid w:val="00B13585"/>
    <w:rsid w:val="00B135F7"/>
    <w:rsid w:val="00B135F8"/>
    <w:rsid w:val="00B13AE2"/>
    <w:rsid w:val="00B141A5"/>
    <w:rsid w:val="00B14B9A"/>
    <w:rsid w:val="00B15F4A"/>
    <w:rsid w:val="00B16815"/>
    <w:rsid w:val="00B1691B"/>
    <w:rsid w:val="00B16A16"/>
    <w:rsid w:val="00B1797C"/>
    <w:rsid w:val="00B20A2C"/>
    <w:rsid w:val="00B20AC9"/>
    <w:rsid w:val="00B20C31"/>
    <w:rsid w:val="00B21142"/>
    <w:rsid w:val="00B21487"/>
    <w:rsid w:val="00B215AF"/>
    <w:rsid w:val="00B21C1F"/>
    <w:rsid w:val="00B220C0"/>
    <w:rsid w:val="00B223C5"/>
    <w:rsid w:val="00B2382F"/>
    <w:rsid w:val="00B23911"/>
    <w:rsid w:val="00B23AA7"/>
    <w:rsid w:val="00B23FD6"/>
    <w:rsid w:val="00B24721"/>
    <w:rsid w:val="00B24AC6"/>
    <w:rsid w:val="00B24C4A"/>
    <w:rsid w:val="00B25A0B"/>
    <w:rsid w:val="00B25AD8"/>
    <w:rsid w:val="00B262FD"/>
    <w:rsid w:val="00B26D1F"/>
    <w:rsid w:val="00B270C8"/>
    <w:rsid w:val="00B27511"/>
    <w:rsid w:val="00B27643"/>
    <w:rsid w:val="00B27FAD"/>
    <w:rsid w:val="00B30322"/>
    <w:rsid w:val="00B3061B"/>
    <w:rsid w:val="00B319AE"/>
    <w:rsid w:val="00B32133"/>
    <w:rsid w:val="00B32165"/>
    <w:rsid w:val="00B32424"/>
    <w:rsid w:val="00B32594"/>
    <w:rsid w:val="00B325D7"/>
    <w:rsid w:val="00B32D20"/>
    <w:rsid w:val="00B32FD0"/>
    <w:rsid w:val="00B33849"/>
    <w:rsid w:val="00B33D0C"/>
    <w:rsid w:val="00B3414D"/>
    <w:rsid w:val="00B34321"/>
    <w:rsid w:val="00B34CB6"/>
    <w:rsid w:val="00B3556F"/>
    <w:rsid w:val="00B36D90"/>
    <w:rsid w:val="00B3728A"/>
    <w:rsid w:val="00B377FE"/>
    <w:rsid w:val="00B40195"/>
    <w:rsid w:val="00B40981"/>
    <w:rsid w:val="00B409F9"/>
    <w:rsid w:val="00B412F2"/>
    <w:rsid w:val="00B415C5"/>
    <w:rsid w:val="00B41845"/>
    <w:rsid w:val="00B4196C"/>
    <w:rsid w:val="00B419DD"/>
    <w:rsid w:val="00B42751"/>
    <w:rsid w:val="00B42B20"/>
    <w:rsid w:val="00B4334D"/>
    <w:rsid w:val="00B43A65"/>
    <w:rsid w:val="00B44EA9"/>
    <w:rsid w:val="00B4507F"/>
    <w:rsid w:val="00B455FF"/>
    <w:rsid w:val="00B456CB"/>
    <w:rsid w:val="00B4599B"/>
    <w:rsid w:val="00B46749"/>
    <w:rsid w:val="00B47265"/>
    <w:rsid w:val="00B47F27"/>
    <w:rsid w:val="00B47FEF"/>
    <w:rsid w:val="00B501DF"/>
    <w:rsid w:val="00B50204"/>
    <w:rsid w:val="00B50623"/>
    <w:rsid w:val="00B508B8"/>
    <w:rsid w:val="00B508D5"/>
    <w:rsid w:val="00B50A95"/>
    <w:rsid w:val="00B50AB6"/>
    <w:rsid w:val="00B5151F"/>
    <w:rsid w:val="00B51664"/>
    <w:rsid w:val="00B51722"/>
    <w:rsid w:val="00B51743"/>
    <w:rsid w:val="00B51821"/>
    <w:rsid w:val="00B51B08"/>
    <w:rsid w:val="00B51FC9"/>
    <w:rsid w:val="00B52044"/>
    <w:rsid w:val="00B52077"/>
    <w:rsid w:val="00B531DD"/>
    <w:rsid w:val="00B53C79"/>
    <w:rsid w:val="00B53D6D"/>
    <w:rsid w:val="00B5505A"/>
    <w:rsid w:val="00B55341"/>
    <w:rsid w:val="00B5549F"/>
    <w:rsid w:val="00B55840"/>
    <w:rsid w:val="00B558FD"/>
    <w:rsid w:val="00B55A7D"/>
    <w:rsid w:val="00B55FD7"/>
    <w:rsid w:val="00B55FDF"/>
    <w:rsid w:val="00B5600F"/>
    <w:rsid w:val="00B56232"/>
    <w:rsid w:val="00B57475"/>
    <w:rsid w:val="00B57D28"/>
    <w:rsid w:val="00B61042"/>
    <w:rsid w:val="00B61365"/>
    <w:rsid w:val="00B619A8"/>
    <w:rsid w:val="00B61EF8"/>
    <w:rsid w:val="00B624F3"/>
    <w:rsid w:val="00B63203"/>
    <w:rsid w:val="00B633DA"/>
    <w:rsid w:val="00B6382D"/>
    <w:rsid w:val="00B63D09"/>
    <w:rsid w:val="00B63F7C"/>
    <w:rsid w:val="00B645E0"/>
    <w:rsid w:val="00B64D7A"/>
    <w:rsid w:val="00B65744"/>
    <w:rsid w:val="00B657B1"/>
    <w:rsid w:val="00B65F48"/>
    <w:rsid w:val="00B66CFB"/>
    <w:rsid w:val="00B676FA"/>
    <w:rsid w:val="00B67C5D"/>
    <w:rsid w:val="00B67E2B"/>
    <w:rsid w:val="00B7011F"/>
    <w:rsid w:val="00B7037E"/>
    <w:rsid w:val="00B705CE"/>
    <w:rsid w:val="00B7063D"/>
    <w:rsid w:val="00B70DCB"/>
    <w:rsid w:val="00B719A5"/>
    <w:rsid w:val="00B71B0A"/>
    <w:rsid w:val="00B71D50"/>
    <w:rsid w:val="00B72134"/>
    <w:rsid w:val="00B72795"/>
    <w:rsid w:val="00B73161"/>
    <w:rsid w:val="00B73A44"/>
    <w:rsid w:val="00B73C40"/>
    <w:rsid w:val="00B7411A"/>
    <w:rsid w:val="00B748D3"/>
    <w:rsid w:val="00B74C89"/>
    <w:rsid w:val="00B74EE5"/>
    <w:rsid w:val="00B75952"/>
    <w:rsid w:val="00B75D06"/>
    <w:rsid w:val="00B76299"/>
    <w:rsid w:val="00B77905"/>
    <w:rsid w:val="00B77B33"/>
    <w:rsid w:val="00B81204"/>
    <w:rsid w:val="00B82307"/>
    <w:rsid w:val="00B829D3"/>
    <w:rsid w:val="00B829EB"/>
    <w:rsid w:val="00B82CC8"/>
    <w:rsid w:val="00B82E2E"/>
    <w:rsid w:val="00B83108"/>
    <w:rsid w:val="00B839D0"/>
    <w:rsid w:val="00B8436E"/>
    <w:rsid w:val="00B849B9"/>
    <w:rsid w:val="00B84E1D"/>
    <w:rsid w:val="00B86619"/>
    <w:rsid w:val="00B87312"/>
    <w:rsid w:val="00B87405"/>
    <w:rsid w:val="00B8764E"/>
    <w:rsid w:val="00B8AB64"/>
    <w:rsid w:val="00B90881"/>
    <w:rsid w:val="00B91BA7"/>
    <w:rsid w:val="00B91CD7"/>
    <w:rsid w:val="00B91D3D"/>
    <w:rsid w:val="00B91D7A"/>
    <w:rsid w:val="00B91E23"/>
    <w:rsid w:val="00B9292E"/>
    <w:rsid w:val="00B92968"/>
    <w:rsid w:val="00B92C41"/>
    <w:rsid w:val="00B93276"/>
    <w:rsid w:val="00B934E4"/>
    <w:rsid w:val="00B943EA"/>
    <w:rsid w:val="00B9442D"/>
    <w:rsid w:val="00B946D8"/>
    <w:rsid w:val="00B94AB3"/>
    <w:rsid w:val="00B94ADB"/>
    <w:rsid w:val="00B95781"/>
    <w:rsid w:val="00B95827"/>
    <w:rsid w:val="00B959FB"/>
    <w:rsid w:val="00B9645B"/>
    <w:rsid w:val="00B96646"/>
    <w:rsid w:val="00B97934"/>
    <w:rsid w:val="00B97FB4"/>
    <w:rsid w:val="00BA061D"/>
    <w:rsid w:val="00BA0BAA"/>
    <w:rsid w:val="00BA1094"/>
    <w:rsid w:val="00BA121A"/>
    <w:rsid w:val="00BA1352"/>
    <w:rsid w:val="00BA1359"/>
    <w:rsid w:val="00BA1C62"/>
    <w:rsid w:val="00BA20B1"/>
    <w:rsid w:val="00BA38EA"/>
    <w:rsid w:val="00BA39E1"/>
    <w:rsid w:val="00BA3FB2"/>
    <w:rsid w:val="00BA4290"/>
    <w:rsid w:val="00BA4CF6"/>
    <w:rsid w:val="00BA4E81"/>
    <w:rsid w:val="00BA4FFA"/>
    <w:rsid w:val="00BA50D5"/>
    <w:rsid w:val="00BA565D"/>
    <w:rsid w:val="00BA651E"/>
    <w:rsid w:val="00BA6530"/>
    <w:rsid w:val="00BA6B24"/>
    <w:rsid w:val="00BA6FBB"/>
    <w:rsid w:val="00BA74B6"/>
    <w:rsid w:val="00BA7716"/>
    <w:rsid w:val="00BA7AB6"/>
    <w:rsid w:val="00BB02F7"/>
    <w:rsid w:val="00BB07E6"/>
    <w:rsid w:val="00BB3053"/>
    <w:rsid w:val="00BB3608"/>
    <w:rsid w:val="00BB37E4"/>
    <w:rsid w:val="00BB3EDB"/>
    <w:rsid w:val="00BB414E"/>
    <w:rsid w:val="00BB49E2"/>
    <w:rsid w:val="00BB4AC2"/>
    <w:rsid w:val="00BB4C1E"/>
    <w:rsid w:val="00BB4E1E"/>
    <w:rsid w:val="00BB5076"/>
    <w:rsid w:val="00BB5C5E"/>
    <w:rsid w:val="00BB5DFD"/>
    <w:rsid w:val="00BB6A87"/>
    <w:rsid w:val="00BC0A2D"/>
    <w:rsid w:val="00BC19FC"/>
    <w:rsid w:val="00BC2047"/>
    <w:rsid w:val="00BC3778"/>
    <w:rsid w:val="00BC3D21"/>
    <w:rsid w:val="00BC4392"/>
    <w:rsid w:val="00BC487D"/>
    <w:rsid w:val="00BC48DF"/>
    <w:rsid w:val="00BC4AC9"/>
    <w:rsid w:val="00BC5646"/>
    <w:rsid w:val="00BC5E7D"/>
    <w:rsid w:val="00BC64A5"/>
    <w:rsid w:val="00BC715E"/>
    <w:rsid w:val="00BC725B"/>
    <w:rsid w:val="00BC7346"/>
    <w:rsid w:val="00BC7A2A"/>
    <w:rsid w:val="00BC7DC1"/>
    <w:rsid w:val="00BD059E"/>
    <w:rsid w:val="00BD0A93"/>
    <w:rsid w:val="00BD0CEB"/>
    <w:rsid w:val="00BD1150"/>
    <w:rsid w:val="00BD2D11"/>
    <w:rsid w:val="00BD2D1B"/>
    <w:rsid w:val="00BD2D86"/>
    <w:rsid w:val="00BD3F5C"/>
    <w:rsid w:val="00BD43FC"/>
    <w:rsid w:val="00BD49ED"/>
    <w:rsid w:val="00BD5317"/>
    <w:rsid w:val="00BD581E"/>
    <w:rsid w:val="00BD58A0"/>
    <w:rsid w:val="00BD60B6"/>
    <w:rsid w:val="00BD65E3"/>
    <w:rsid w:val="00BD6737"/>
    <w:rsid w:val="00BD6747"/>
    <w:rsid w:val="00BD676D"/>
    <w:rsid w:val="00BD689C"/>
    <w:rsid w:val="00BD68CA"/>
    <w:rsid w:val="00BD69A0"/>
    <w:rsid w:val="00BD7123"/>
    <w:rsid w:val="00BD7198"/>
    <w:rsid w:val="00BD7262"/>
    <w:rsid w:val="00BD7A4E"/>
    <w:rsid w:val="00BD7CC0"/>
    <w:rsid w:val="00BD7FC6"/>
    <w:rsid w:val="00BE00AA"/>
    <w:rsid w:val="00BE35A6"/>
    <w:rsid w:val="00BE3CCD"/>
    <w:rsid w:val="00BE3F70"/>
    <w:rsid w:val="00BE5293"/>
    <w:rsid w:val="00BE541D"/>
    <w:rsid w:val="00BE575B"/>
    <w:rsid w:val="00BE61E0"/>
    <w:rsid w:val="00BE65A4"/>
    <w:rsid w:val="00BE67A4"/>
    <w:rsid w:val="00BE6B10"/>
    <w:rsid w:val="00BE71E4"/>
    <w:rsid w:val="00BE7647"/>
    <w:rsid w:val="00BF14E3"/>
    <w:rsid w:val="00BF1602"/>
    <w:rsid w:val="00BF2D70"/>
    <w:rsid w:val="00BF3EFD"/>
    <w:rsid w:val="00BF3F45"/>
    <w:rsid w:val="00BF454B"/>
    <w:rsid w:val="00BF4BBA"/>
    <w:rsid w:val="00BF4D66"/>
    <w:rsid w:val="00BF5184"/>
    <w:rsid w:val="00BF53C8"/>
    <w:rsid w:val="00BF5C69"/>
    <w:rsid w:val="00BF5CDF"/>
    <w:rsid w:val="00BF61E6"/>
    <w:rsid w:val="00BF70FC"/>
    <w:rsid w:val="00BF7192"/>
    <w:rsid w:val="00BF7601"/>
    <w:rsid w:val="00BF7999"/>
    <w:rsid w:val="00BF7D97"/>
    <w:rsid w:val="00BF7DFE"/>
    <w:rsid w:val="00C00008"/>
    <w:rsid w:val="00C00090"/>
    <w:rsid w:val="00C005CE"/>
    <w:rsid w:val="00C0173A"/>
    <w:rsid w:val="00C01C65"/>
    <w:rsid w:val="00C02D92"/>
    <w:rsid w:val="00C03623"/>
    <w:rsid w:val="00C04CCB"/>
    <w:rsid w:val="00C04E8A"/>
    <w:rsid w:val="00C04FEF"/>
    <w:rsid w:val="00C05EFF"/>
    <w:rsid w:val="00C0653A"/>
    <w:rsid w:val="00C0673B"/>
    <w:rsid w:val="00C0685F"/>
    <w:rsid w:val="00C079CE"/>
    <w:rsid w:val="00C101EF"/>
    <w:rsid w:val="00C102B5"/>
    <w:rsid w:val="00C109DD"/>
    <w:rsid w:val="00C10CB8"/>
    <w:rsid w:val="00C11190"/>
    <w:rsid w:val="00C1159A"/>
    <w:rsid w:val="00C1283E"/>
    <w:rsid w:val="00C12FCE"/>
    <w:rsid w:val="00C131CD"/>
    <w:rsid w:val="00C131CE"/>
    <w:rsid w:val="00C13320"/>
    <w:rsid w:val="00C13A34"/>
    <w:rsid w:val="00C13FCD"/>
    <w:rsid w:val="00C140A1"/>
    <w:rsid w:val="00C1514B"/>
    <w:rsid w:val="00C1524C"/>
    <w:rsid w:val="00C15671"/>
    <w:rsid w:val="00C167F3"/>
    <w:rsid w:val="00C1684E"/>
    <w:rsid w:val="00C16DF2"/>
    <w:rsid w:val="00C17E43"/>
    <w:rsid w:val="00C20C70"/>
    <w:rsid w:val="00C20E43"/>
    <w:rsid w:val="00C21000"/>
    <w:rsid w:val="00C21029"/>
    <w:rsid w:val="00C212CB"/>
    <w:rsid w:val="00C218C5"/>
    <w:rsid w:val="00C219F2"/>
    <w:rsid w:val="00C22396"/>
    <w:rsid w:val="00C22595"/>
    <w:rsid w:val="00C22782"/>
    <w:rsid w:val="00C22D3E"/>
    <w:rsid w:val="00C22DD0"/>
    <w:rsid w:val="00C22E86"/>
    <w:rsid w:val="00C24194"/>
    <w:rsid w:val="00C248AB"/>
    <w:rsid w:val="00C25062"/>
    <w:rsid w:val="00C260B1"/>
    <w:rsid w:val="00C264B1"/>
    <w:rsid w:val="00C2661C"/>
    <w:rsid w:val="00C26741"/>
    <w:rsid w:val="00C268FE"/>
    <w:rsid w:val="00C27416"/>
    <w:rsid w:val="00C279B2"/>
    <w:rsid w:val="00C27B6E"/>
    <w:rsid w:val="00C27DCD"/>
    <w:rsid w:val="00C30033"/>
    <w:rsid w:val="00C30224"/>
    <w:rsid w:val="00C305C1"/>
    <w:rsid w:val="00C31D44"/>
    <w:rsid w:val="00C3376B"/>
    <w:rsid w:val="00C348A8"/>
    <w:rsid w:val="00C34E2C"/>
    <w:rsid w:val="00C3687F"/>
    <w:rsid w:val="00C36FC3"/>
    <w:rsid w:val="00C37165"/>
    <w:rsid w:val="00C4068B"/>
    <w:rsid w:val="00C40914"/>
    <w:rsid w:val="00C40D68"/>
    <w:rsid w:val="00C40EDC"/>
    <w:rsid w:val="00C4128D"/>
    <w:rsid w:val="00C4183D"/>
    <w:rsid w:val="00C41976"/>
    <w:rsid w:val="00C41BC0"/>
    <w:rsid w:val="00C41CC2"/>
    <w:rsid w:val="00C41CDD"/>
    <w:rsid w:val="00C41DDB"/>
    <w:rsid w:val="00C421CB"/>
    <w:rsid w:val="00C425C5"/>
    <w:rsid w:val="00C438E4"/>
    <w:rsid w:val="00C43C0D"/>
    <w:rsid w:val="00C4432A"/>
    <w:rsid w:val="00C4458D"/>
    <w:rsid w:val="00C448F3"/>
    <w:rsid w:val="00C4669F"/>
    <w:rsid w:val="00C46947"/>
    <w:rsid w:val="00C46B5E"/>
    <w:rsid w:val="00C470DA"/>
    <w:rsid w:val="00C47822"/>
    <w:rsid w:val="00C47A38"/>
    <w:rsid w:val="00C502BF"/>
    <w:rsid w:val="00C517A4"/>
    <w:rsid w:val="00C51FFE"/>
    <w:rsid w:val="00C523FE"/>
    <w:rsid w:val="00C52BBF"/>
    <w:rsid w:val="00C52DFB"/>
    <w:rsid w:val="00C546E0"/>
    <w:rsid w:val="00C54A1F"/>
    <w:rsid w:val="00C551A0"/>
    <w:rsid w:val="00C55D7D"/>
    <w:rsid w:val="00C57074"/>
    <w:rsid w:val="00C57A5A"/>
    <w:rsid w:val="00C60449"/>
    <w:rsid w:val="00C6205C"/>
    <w:rsid w:val="00C62115"/>
    <w:rsid w:val="00C62C39"/>
    <w:rsid w:val="00C62E85"/>
    <w:rsid w:val="00C63DCC"/>
    <w:rsid w:val="00C63EAE"/>
    <w:rsid w:val="00C64424"/>
    <w:rsid w:val="00C644EC"/>
    <w:rsid w:val="00C64837"/>
    <w:rsid w:val="00C657F7"/>
    <w:rsid w:val="00C65F01"/>
    <w:rsid w:val="00C66057"/>
    <w:rsid w:val="00C67E7A"/>
    <w:rsid w:val="00C700AB"/>
    <w:rsid w:val="00C703F4"/>
    <w:rsid w:val="00C70657"/>
    <w:rsid w:val="00C70797"/>
    <w:rsid w:val="00C737A1"/>
    <w:rsid w:val="00C739C8"/>
    <w:rsid w:val="00C74831"/>
    <w:rsid w:val="00C74A5A"/>
    <w:rsid w:val="00C75B80"/>
    <w:rsid w:val="00C75C61"/>
    <w:rsid w:val="00C75C73"/>
    <w:rsid w:val="00C772CA"/>
    <w:rsid w:val="00C774DA"/>
    <w:rsid w:val="00C779CF"/>
    <w:rsid w:val="00C77A92"/>
    <w:rsid w:val="00C77B52"/>
    <w:rsid w:val="00C8008C"/>
    <w:rsid w:val="00C8033C"/>
    <w:rsid w:val="00C80B36"/>
    <w:rsid w:val="00C81148"/>
    <w:rsid w:val="00C84595"/>
    <w:rsid w:val="00C846A3"/>
    <w:rsid w:val="00C84C76"/>
    <w:rsid w:val="00C855E8"/>
    <w:rsid w:val="00C85B73"/>
    <w:rsid w:val="00C85EFE"/>
    <w:rsid w:val="00C85F5F"/>
    <w:rsid w:val="00C86104"/>
    <w:rsid w:val="00C861C2"/>
    <w:rsid w:val="00C8630E"/>
    <w:rsid w:val="00C86EC3"/>
    <w:rsid w:val="00C8724D"/>
    <w:rsid w:val="00C87ECD"/>
    <w:rsid w:val="00C87F37"/>
    <w:rsid w:val="00C903E3"/>
    <w:rsid w:val="00C908C2"/>
    <w:rsid w:val="00C90CE1"/>
    <w:rsid w:val="00C90D9B"/>
    <w:rsid w:val="00C9172F"/>
    <w:rsid w:val="00C917D6"/>
    <w:rsid w:val="00C933D4"/>
    <w:rsid w:val="00C93834"/>
    <w:rsid w:val="00C94335"/>
    <w:rsid w:val="00C9453F"/>
    <w:rsid w:val="00C947B1"/>
    <w:rsid w:val="00C948B3"/>
    <w:rsid w:val="00C94BA5"/>
    <w:rsid w:val="00C96EF3"/>
    <w:rsid w:val="00CA19B7"/>
    <w:rsid w:val="00CA307E"/>
    <w:rsid w:val="00CA37AE"/>
    <w:rsid w:val="00CA3E11"/>
    <w:rsid w:val="00CA4198"/>
    <w:rsid w:val="00CA429B"/>
    <w:rsid w:val="00CA44AE"/>
    <w:rsid w:val="00CA4579"/>
    <w:rsid w:val="00CA4C93"/>
    <w:rsid w:val="00CA5AA4"/>
    <w:rsid w:val="00CA5BBE"/>
    <w:rsid w:val="00CA5FFA"/>
    <w:rsid w:val="00CA651E"/>
    <w:rsid w:val="00CA77CB"/>
    <w:rsid w:val="00CA796F"/>
    <w:rsid w:val="00CB013A"/>
    <w:rsid w:val="00CB0D59"/>
    <w:rsid w:val="00CB1CE7"/>
    <w:rsid w:val="00CB2060"/>
    <w:rsid w:val="00CB21C7"/>
    <w:rsid w:val="00CB2496"/>
    <w:rsid w:val="00CB2840"/>
    <w:rsid w:val="00CB28E5"/>
    <w:rsid w:val="00CB2EFF"/>
    <w:rsid w:val="00CB319D"/>
    <w:rsid w:val="00CB33BB"/>
    <w:rsid w:val="00CB366B"/>
    <w:rsid w:val="00CB4609"/>
    <w:rsid w:val="00CB4EE2"/>
    <w:rsid w:val="00CB59DC"/>
    <w:rsid w:val="00CB6425"/>
    <w:rsid w:val="00CB6E9F"/>
    <w:rsid w:val="00CB7497"/>
    <w:rsid w:val="00CC0340"/>
    <w:rsid w:val="00CC04DA"/>
    <w:rsid w:val="00CC0658"/>
    <w:rsid w:val="00CC0A00"/>
    <w:rsid w:val="00CC0B7E"/>
    <w:rsid w:val="00CC180D"/>
    <w:rsid w:val="00CC18FC"/>
    <w:rsid w:val="00CC1AD7"/>
    <w:rsid w:val="00CC1B87"/>
    <w:rsid w:val="00CC3017"/>
    <w:rsid w:val="00CC4AA2"/>
    <w:rsid w:val="00CC4DEE"/>
    <w:rsid w:val="00CC4FF1"/>
    <w:rsid w:val="00CC50A9"/>
    <w:rsid w:val="00CC62B7"/>
    <w:rsid w:val="00CC6A24"/>
    <w:rsid w:val="00CC6A4A"/>
    <w:rsid w:val="00CD1842"/>
    <w:rsid w:val="00CD1B33"/>
    <w:rsid w:val="00CD1BDF"/>
    <w:rsid w:val="00CD1EC9"/>
    <w:rsid w:val="00CD2865"/>
    <w:rsid w:val="00CD28D3"/>
    <w:rsid w:val="00CD359C"/>
    <w:rsid w:val="00CD36F3"/>
    <w:rsid w:val="00CD3A25"/>
    <w:rsid w:val="00CD3AAE"/>
    <w:rsid w:val="00CD3D1D"/>
    <w:rsid w:val="00CD3D49"/>
    <w:rsid w:val="00CD41AF"/>
    <w:rsid w:val="00CD463D"/>
    <w:rsid w:val="00CD4EC7"/>
    <w:rsid w:val="00CD533A"/>
    <w:rsid w:val="00CD59B9"/>
    <w:rsid w:val="00CD647C"/>
    <w:rsid w:val="00CD6DCE"/>
    <w:rsid w:val="00CD761E"/>
    <w:rsid w:val="00CD7757"/>
    <w:rsid w:val="00CD7C57"/>
    <w:rsid w:val="00CE0783"/>
    <w:rsid w:val="00CE0B0F"/>
    <w:rsid w:val="00CE0F6A"/>
    <w:rsid w:val="00CE13F4"/>
    <w:rsid w:val="00CE1CA3"/>
    <w:rsid w:val="00CE2331"/>
    <w:rsid w:val="00CE2634"/>
    <w:rsid w:val="00CE34E9"/>
    <w:rsid w:val="00CE3664"/>
    <w:rsid w:val="00CE3A42"/>
    <w:rsid w:val="00CE4543"/>
    <w:rsid w:val="00CE48E6"/>
    <w:rsid w:val="00CE56EE"/>
    <w:rsid w:val="00CE57D4"/>
    <w:rsid w:val="00CE6306"/>
    <w:rsid w:val="00CE6CD0"/>
    <w:rsid w:val="00CE776B"/>
    <w:rsid w:val="00CE7CFA"/>
    <w:rsid w:val="00CE7E5D"/>
    <w:rsid w:val="00CE7FB3"/>
    <w:rsid w:val="00CF0537"/>
    <w:rsid w:val="00CF0BA2"/>
    <w:rsid w:val="00CF0D6C"/>
    <w:rsid w:val="00CF0FEA"/>
    <w:rsid w:val="00CF1772"/>
    <w:rsid w:val="00CF1A92"/>
    <w:rsid w:val="00CF1F75"/>
    <w:rsid w:val="00CF2464"/>
    <w:rsid w:val="00CF274B"/>
    <w:rsid w:val="00CF33A9"/>
    <w:rsid w:val="00CF34D9"/>
    <w:rsid w:val="00CF3B6C"/>
    <w:rsid w:val="00CF3BF7"/>
    <w:rsid w:val="00CF3DF6"/>
    <w:rsid w:val="00CF53E6"/>
    <w:rsid w:val="00CF5F25"/>
    <w:rsid w:val="00CF7744"/>
    <w:rsid w:val="00D0125A"/>
    <w:rsid w:val="00D01908"/>
    <w:rsid w:val="00D01CDD"/>
    <w:rsid w:val="00D0200C"/>
    <w:rsid w:val="00D03301"/>
    <w:rsid w:val="00D03354"/>
    <w:rsid w:val="00D03617"/>
    <w:rsid w:val="00D040C9"/>
    <w:rsid w:val="00D04279"/>
    <w:rsid w:val="00D05460"/>
    <w:rsid w:val="00D05A9F"/>
    <w:rsid w:val="00D0602D"/>
    <w:rsid w:val="00D062ED"/>
    <w:rsid w:val="00D06C8F"/>
    <w:rsid w:val="00D06FD2"/>
    <w:rsid w:val="00D07210"/>
    <w:rsid w:val="00D07460"/>
    <w:rsid w:val="00D07706"/>
    <w:rsid w:val="00D07E53"/>
    <w:rsid w:val="00D07F98"/>
    <w:rsid w:val="00D107F9"/>
    <w:rsid w:val="00D11334"/>
    <w:rsid w:val="00D113BA"/>
    <w:rsid w:val="00D11FD8"/>
    <w:rsid w:val="00D123B4"/>
    <w:rsid w:val="00D12E7E"/>
    <w:rsid w:val="00D1327F"/>
    <w:rsid w:val="00D136F5"/>
    <w:rsid w:val="00D14A18"/>
    <w:rsid w:val="00D14B0E"/>
    <w:rsid w:val="00D15382"/>
    <w:rsid w:val="00D159EC"/>
    <w:rsid w:val="00D15B52"/>
    <w:rsid w:val="00D164C7"/>
    <w:rsid w:val="00D17DC5"/>
    <w:rsid w:val="00D2000D"/>
    <w:rsid w:val="00D200A3"/>
    <w:rsid w:val="00D204BC"/>
    <w:rsid w:val="00D20920"/>
    <w:rsid w:val="00D20CFE"/>
    <w:rsid w:val="00D210EE"/>
    <w:rsid w:val="00D21124"/>
    <w:rsid w:val="00D21824"/>
    <w:rsid w:val="00D226D0"/>
    <w:rsid w:val="00D22DA8"/>
    <w:rsid w:val="00D22EA7"/>
    <w:rsid w:val="00D2339E"/>
    <w:rsid w:val="00D23434"/>
    <w:rsid w:val="00D24536"/>
    <w:rsid w:val="00D2462D"/>
    <w:rsid w:val="00D247A3"/>
    <w:rsid w:val="00D253EA"/>
    <w:rsid w:val="00D260CB"/>
    <w:rsid w:val="00D265F5"/>
    <w:rsid w:val="00D2670A"/>
    <w:rsid w:val="00D26DAC"/>
    <w:rsid w:val="00D27242"/>
    <w:rsid w:val="00D272E9"/>
    <w:rsid w:val="00D279FF"/>
    <w:rsid w:val="00D27E8E"/>
    <w:rsid w:val="00D27EFA"/>
    <w:rsid w:val="00D303E6"/>
    <w:rsid w:val="00D30884"/>
    <w:rsid w:val="00D32E1F"/>
    <w:rsid w:val="00D3353D"/>
    <w:rsid w:val="00D335D6"/>
    <w:rsid w:val="00D33E8E"/>
    <w:rsid w:val="00D34406"/>
    <w:rsid w:val="00D34C87"/>
    <w:rsid w:val="00D34CE7"/>
    <w:rsid w:val="00D36C41"/>
    <w:rsid w:val="00D36FF1"/>
    <w:rsid w:val="00D37554"/>
    <w:rsid w:val="00D37601"/>
    <w:rsid w:val="00D402C7"/>
    <w:rsid w:val="00D41629"/>
    <w:rsid w:val="00D422B5"/>
    <w:rsid w:val="00D4230D"/>
    <w:rsid w:val="00D43651"/>
    <w:rsid w:val="00D449DD"/>
    <w:rsid w:val="00D45737"/>
    <w:rsid w:val="00D45846"/>
    <w:rsid w:val="00D45D0F"/>
    <w:rsid w:val="00D46FAB"/>
    <w:rsid w:val="00D47036"/>
    <w:rsid w:val="00D47162"/>
    <w:rsid w:val="00D4760B"/>
    <w:rsid w:val="00D47706"/>
    <w:rsid w:val="00D47C83"/>
    <w:rsid w:val="00D507AB"/>
    <w:rsid w:val="00D511EB"/>
    <w:rsid w:val="00D517AE"/>
    <w:rsid w:val="00D519DD"/>
    <w:rsid w:val="00D51C6B"/>
    <w:rsid w:val="00D52385"/>
    <w:rsid w:val="00D52DA7"/>
    <w:rsid w:val="00D53145"/>
    <w:rsid w:val="00D53338"/>
    <w:rsid w:val="00D53667"/>
    <w:rsid w:val="00D54408"/>
    <w:rsid w:val="00D54A44"/>
    <w:rsid w:val="00D54D52"/>
    <w:rsid w:val="00D553D1"/>
    <w:rsid w:val="00D555DB"/>
    <w:rsid w:val="00D558A6"/>
    <w:rsid w:val="00D5693F"/>
    <w:rsid w:val="00D56FFD"/>
    <w:rsid w:val="00D57411"/>
    <w:rsid w:val="00D576C2"/>
    <w:rsid w:val="00D57A09"/>
    <w:rsid w:val="00D57FF0"/>
    <w:rsid w:val="00D60718"/>
    <w:rsid w:val="00D60E48"/>
    <w:rsid w:val="00D6110B"/>
    <w:rsid w:val="00D6173A"/>
    <w:rsid w:val="00D61B1A"/>
    <w:rsid w:val="00D61D96"/>
    <w:rsid w:val="00D61DBF"/>
    <w:rsid w:val="00D61DCD"/>
    <w:rsid w:val="00D61EB6"/>
    <w:rsid w:val="00D624B3"/>
    <w:rsid w:val="00D6364F"/>
    <w:rsid w:val="00D642BB"/>
    <w:rsid w:val="00D64873"/>
    <w:rsid w:val="00D64CC8"/>
    <w:rsid w:val="00D65C38"/>
    <w:rsid w:val="00D666E7"/>
    <w:rsid w:val="00D66DDF"/>
    <w:rsid w:val="00D66F0A"/>
    <w:rsid w:val="00D67C6C"/>
    <w:rsid w:val="00D708C5"/>
    <w:rsid w:val="00D71734"/>
    <w:rsid w:val="00D7196B"/>
    <w:rsid w:val="00D72821"/>
    <w:rsid w:val="00D73066"/>
    <w:rsid w:val="00D73482"/>
    <w:rsid w:val="00D73939"/>
    <w:rsid w:val="00D74E40"/>
    <w:rsid w:val="00D75D97"/>
    <w:rsid w:val="00D7614B"/>
    <w:rsid w:val="00D76295"/>
    <w:rsid w:val="00D76798"/>
    <w:rsid w:val="00D76958"/>
    <w:rsid w:val="00D770DE"/>
    <w:rsid w:val="00D808EF"/>
    <w:rsid w:val="00D80FB9"/>
    <w:rsid w:val="00D81070"/>
    <w:rsid w:val="00D81E00"/>
    <w:rsid w:val="00D8246D"/>
    <w:rsid w:val="00D827F5"/>
    <w:rsid w:val="00D82982"/>
    <w:rsid w:val="00D82B5D"/>
    <w:rsid w:val="00D831F0"/>
    <w:rsid w:val="00D832DC"/>
    <w:rsid w:val="00D83752"/>
    <w:rsid w:val="00D849CE"/>
    <w:rsid w:val="00D85266"/>
    <w:rsid w:val="00D8542E"/>
    <w:rsid w:val="00D8550D"/>
    <w:rsid w:val="00D85836"/>
    <w:rsid w:val="00D8592F"/>
    <w:rsid w:val="00D85A79"/>
    <w:rsid w:val="00D85DC0"/>
    <w:rsid w:val="00D86C3B"/>
    <w:rsid w:val="00D87021"/>
    <w:rsid w:val="00D87426"/>
    <w:rsid w:val="00D87625"/>
    <w:rsid w:val="00D90D3D"/>
    <w:rsid w:val="00D90F60"/>
    <w:rsid w:val="00D91019"/>
    <w:rsid w:val="00D91180"/>
    <w:rsid w:val="00D91774"/>
    <w:rsid w:val="00D917C4"/>
    <w:rsid w:val="00D920BA"/>
    <w:rsid w:val="00D92280"/>
    <w:rsid w:val="00D923BD"/>
    <w:rsid w:val="00D92B19"/>
    <w:rsid w:val="00D92C7C"/>
    <w:rsid w:val="00D9326A"/>
    <w:rsid w:val="00D943D6"/>
    <w:rsid w:val="00D94A84"/>
    <w:rsid w:val="00D95343"/>
    <w:rsid w:val="00D968ED"/>
    <w:rsid w:val="00D9706E"/>
    <w:rsid w:val="00D97203"/>
    <w:rsid w:val="00D97300"/>
    <w:rsid w:val="00D978CF"/>
    <w:rsid w:val="00DA0042"/>
    <w:rsid w:val="00DA0278"/>
    <w:rsid w:val="00DA0ABF"/>
    <w:rsid w:val="00DA0AFA"/>
    <w:rsid w:val="00DA2679"/>
    <w:rsid w:val="00DA27A2"/>
    <w:rsid w:val="00DA3074"/>
    <w:rsid w:val="00DA38F4"/>
    <w:rsid w:val="00DA3E7A"/>
    <w:rsid w:val="00DA3FCF"/>
    <w:rsid w:val="00DA4330"/>
    <w:rsid w:val="00DA4B56"/>
    <w:rsid w:val="00DA5040"/>
    <w:rsid w:val="00DA53D7"/>
    <w:rsid w:val="00DA586B"/>
    <w:rsid w:val="00DA5FC7"/>
    <w:rsid w:val="00DA6152"/>
    <w:rsid w:val="00DA6B00"/>
    <w:rsid w:val="00DA6BB4"/>
    <w:rsid w:val="00DA7D7F"/>
    <w:rsid w:val="00DB017E"/>
    <w:rsid w:val="00DB01B6"/>
    <w:rsid w:val="00DB02DA"/>
    <w:rsid w:val="00DB068B"/>
    <w:rsid w:val="00DB084B"/>
    <w:rsid w:val="00DB08BF"/>
    <w:rsid w:val="00DB1515"/>
    <w:rsid w:val="00DB1DFF"/>
    <w:rsid w:val="00DB229B"/>
    <w:rsid w:val="00DB22D5"/>
    <w:rsid w:val="00DB2B2F"/>
    <w:rsid w:val="00DB3335"/>
    <w:rsid w:val="00DB38F1"/>
    <w:rsid w:val="00DB49F1"/>
    <w:rsid w:val="00DB5347"/>
    <w:rsid w:val="00DB538E"/>
    <w:rsid w:val="00DB57A9"/>
    <w:rsid w:val="00DB64A1"/>
    <w:rsid w:val="00DB6BAD"/>
    <w:rsid w:val="00DB732C"/>
    <w:rsid w:val="00DB79BE"/>
    <w:rsid w:val="00DC051D"/>
    <w:rsid w:val="00DC094A"/>
    <w:rsid w:val="00DC0BB5"/>
    <w:rsid w:val="00DC1725"/>
    <w:rsid w:val="00DC196C"/>
    <w:rsid w:val="00DC1F91"/>
    <w:rsid w:val="00DC2447"/>
    <w:rsid w:val="00DC2461"/>
    <w:rsid w:val="00DC29DF"/>
    <w:rsid w:val="00DC304D"/>
    <w:rsid w:val="00DC362A"/>
    <w:rsid w:val="00DC3852"/>
    <w:rsid w:val="00DC4172"/>
    <w:rsid w:val="00DC4C4F"/>
    <w:rsid w:val="00DC555E"/>
    <w:rsid w:val="00DC56AF"/>
    <w:rsid w:val="00DC5BEC"/>
    <w:rsid w:val="00DC65EA"/>
    <w:rsid w:val="00DC6EF5"/>
    <w:rsid w:val="00DC73D4"/>
    <w:rsid w:val="00DC7DE8"/>
    <w:rsid w:val="00DC7F99"/>
    <w:rsid w:val="00DD09BE"/>
    <w:rsid w:val="00DD108C"/>
    <w:rsid w:val="00DD23A2"/>
    <w:rsid w:val="00DD2619"/>
    <w:rsid w:val="00DD26C5"/>
    <w:rsid w:val="00DD2FCC"/>
    <w:rsid w:val="00DD3419"/>
    <w:rsid w:val="00DD3736"/>
    <w:rsid w:val="00DD37B3"/>
    <w:rsid w:val="00DD4019"/>
    <w:rsid w:val="00DD4D27"/>
    <w:rsid w:val="00DD534D"/>
    <w:rsid w:val="00DD64AE"/>
    <w:rsid w:val="00DD674B"/>
    <w:rsid w:val="00DD69DB"/>
    <w:rsid w:val="00DD72DF"/>
    <w:rsid w:val="00DD7A26"/>
    <w:rsid w:val="00DD7ADD"/>
    <w:rsid w:val="00DE01BF"/>
    <w:rsid w:val="00DE036B"/>
    <w:rsid w:val="00DE03FE"/>
    <w:rsid w:val="00DE1337"/>
    <w:rsid w:val="00DE16DA"/>
    <w:rsid w:val="00DE182C"/>
    <w:rsid w:val="00DE1983"/>
    <w:rsid w:val="00DE1A0C"/>
    <w:rsid w:val="00DE1C41"/>
    <w:rsid w:val="00DE227E"/>
    <w:rsid w:val="00DE2579"/>
    <w:rsid w:val="00DE2C69"/>
    <w:rsid w:val="00DE3136"/>
    <w:rsid w:val="00DE3D2C"/>
    <w:rsid w:val="00DE423F"/>
    <w:rsid w:val="00DE45B3"/>
    <w:rsid w:val="00DE462E"/>
    <w:rsid w:val="00DE46C0"/>
    <w:rsid w:val="00DE4899"/>
    <w:rsid w:val="00DE4A8B"/>
    <w:rsid w:val="00DE5A41"/>
    <w:rsid w:val="00DE5FAF"/>
    <w:rsid w:val="00DE655F"/>
    <w:rsid w:val="00DE72B5"/>
    <w:rsid w:val="00DE78EC"/>
    <w:rsid w:val="00DE7B6D"/>
    <w:rsid w:val="00DF0074"/>
    <w:rsid w:val="00DF0C18"/>
    <w:rsid w:val="00DF0F28"/>
    <w:rsid w:val="00DF1957"/>
    <w:rsid w:val="00DF1F85"/>
    <w:rsid w:val="00DF217F"/>
    <w:rsid w:val="00DF2538"/>
    <w:rsid w:val="00DF2564"/>
    <w:rsid w:val="00DF285B"/>
    <w:rsid w:val="00DF42C9"/>
    <w:rsid w:val="00DF4E4D"/>
    <w:rsid w:val="00DF5145"/>
    <w:rsid w:val="00DF5E3C"/>
    <w:rsid w:val="00DF617F"/>
    <w:rsid w:val="00DF64C6"/>
    <w:rsid w:val="00DF72B9"/>
    <w:rsid w:val="00DF7421"/>
    <w:rsid w:val="00DF76F6"/>
    <w:rsid w:val="00DF7943"/>
    <w:rsid w:val="00DF79B5"/>
    <w:rsid w:val="00DF7C3A"/>
    <w:rsid w:val="00E002D7"/>
    <w:rsid w:val="00E0053F"/>
    <w:rsid w:val="00E00838"/>
    <w:rsid w:val="00E02D98"/>
    <w:rsid w:val="00E0336A"/>
    <w:rsid w:val="00E033CF"/>
    <w:rsid w:val="00E034E4"/>
    <w:rsid w:val="00E0379B"/>
    <w:rsid w:val="00E037BD"/>
    <w:rsid w:val="00E037C5"/>
    <w:rsid w:val="00E04488"/>
    <w:rsid w:val="00E04E3E"/>
    <w:rsid w:val="00E0557E"/>
    <w:rsid w:val="00E0565A"/>
    <w:rsid w:val="00E05A86"/>
    <w:rsid w:val="00E05D16"/>
    <w:rsid w:val="00E076CC"/>
    <w:rsid w:val="00E10B96"/>
    <w:rsid w:val="00E10E37"/>
    <w:rsid w:val="00E113AF"/>
    <w:rsid w:val="00E1233C"/>
    <w:rsid w:val="00E127AE"/>
    <w:rsid w:val="00E13B78"/>
    <w:rsid w:val="00E13BD6"/>
    <w:rsid w:val="00E1531B"/>
    <w:rsid w:val="00E15EF0"/>
    <w:rsid w:val="00E15F97"/>
    <w:rsid w:val="00E1641B"/>
    <w:rsid w:val="00E166DB"/>
    <w:rsid w:val="00E173A7"/>
    <w:rsid w:val="00E17B03"/>
    <w:rsid w:val="00E204EA"/>
    <w:rsid w:val="00E207D7"/>
    <w:rsid w:val="00E20D8B"/>
    <w:rsid w:val="00E21004"/>
    <w:rsid w:val="00E21639"/>
    <w:rsid w:val="00E21811"/>
    <w:rsid w:val="00E21876"/>
    <w:rsid w:val="00E21954"/>
    <w:rsid w:val="00E21DED"/>
    <w:rsid w:val="00E21E28"/>
    <w:rsid w:val="00E22052"/>
    <w:rsid w:val="00E2287A"/>
    <w:rsid w:val="00E23F12"/>
    <w:rsid w:val="00E24E2D"/>
    <w:rsid w:val="00E2522D"/>
    <w:rsid w:val="00E25402"/>
    <w:rsid w:val="00E257F2"/>
    <w:rsid w:val="00E25B82"/>
    <w:rsid w:val="00E25C3D"/>
    <w:rsid w:val="00E26724"/>
    <w:rsid w:val="00E26E6A"/>
    <w:rsid w:val="00E26F3A"/>
    <w:rsid w:val="00E27110"/>
    <w:rsid w:val="00E271BD"/>
    <w:rsid w:val="00E276C0"/>
    <w:rsid w:val="00E27A81"/>
    <w:rsid w:val="00E27BD1"/>
    <w:rsid w:val="00E27CB2"/>
    <w:rsid w:val="00E27FB7"/>
    <w:rsid w:val="00E30246"/>
    <w:rsid w:val="00E304B5"/>
    <w:rsid w:val="00E309BF"/>
    <w:rsid w:val="00E30A7E"/>
    <w:rsid w:val="00E30E41"/>
    <w:rsid w:val="00E320D3"/>
    <w:rsid w:val="00E325E7"/>
    <w:rsid w:val="00E328DF"/>
    <w:rsid w:val="00E330D0"/>
    <w:rsid w:val="00E3428D"/>
    <w:rsid w:val="00E34370"/>
    <w:rsid w:val="00E34B40"/>
    <w:rsid w:val="00E35A44"/>
    <w:rsid w:val="00E35B29"/>
    <w:rsid w:val="00E3679A"/>
    <w:rsid w:val="00E37A3E"/>
    <w:rsid w:val="00E40131"/>
    <w:rsid w:val="00E40314"/>
    <w:rsid w:val="00E41012"/>
    <w:rsid w:val="00E41474"/>
    <w:rsid w:val="00E41E6A"/>
    <w:rsid w:val="00E4299A"/>
    <w:rsid w:val="00E42C8E"/>
    <w:rsid w:val="00E43D06"/>
    <w:rsid w:val="00E44745"/>
    <w:rsid w:val="00E45D5F"/>
    <w:rsid w:val="00E45F39"/>
    <w:rsid w:val="00E468F5"/>
    <w:rsid w:val="00E47EDB"/>
    <w:rsid w:val="00E5026B"/>
    <w:rsid w:val="00E51072"/>
    <w:rsid w:val="00E5311F"/>
    <w:rsid w:val="00E531CC"/>
    <w:rsid w:val="00E53B66"/>
    <w:rsid w:val="00E53F94"/>
    <w:rsid w:val="00E54052"/>
    <w:rsid w:val="00E5422D"/>
    <w:rsid w:val="00E54398"/>
    <w:rsid w:val="00E5460A"/>
    <w:rsid w:val="00E55A1F"/>
    <w:rsid w:val="00E561BA"/>
    <w:rsid w:val="00E56D27"/>
    <w:rsid w:val="00E571A3"/>
    <w:rsid w:val="00E571AE"/>
    <w:rsid w:val="00E573D8"/>
    <w:rsid w:val="00E577E5"/>
    <w:rsid w:val="00E57BF1"/>
    <w:rsid w:val="00E60166"/>
    <w:rsid w:val="00E609C8"/>
    <w:rsid w:val="00E618DE"/>
    <w:rsid w:val="00E623FC"/>
    <w:rsid w:val="00E624CE"/>
    <w:rsid w:val="00E62594"/>
    <w:rsid w:val="00E6278D"/>
    <w:rsid w:val="00E62DA6"/>
    <w:rsid w:val="00E630D3"/>
    <w:rsid w:val="00E63F04"/>
    <w:rsid w:val="00E648A7"/>
    <w:rsid w:val="00E6518F"/>
    <w:rsid w:val="00E652A4"/>
    <w:rsid w:val="00E65D70"/>
    <w:rsid w:val="00E65E86"/>
    <w:rsid w:val="00E66E87"/>
    <w:rsid w:val="00E67030"/>
    <w:rsid w:val="00E6711D"/>
    <w:rsid w:val="00E67306"/>
    <w:rsid w:val="00E673C4"/>
    <w:rsid w:val="00E70ADE"/>
    <w:rsid w:val="00E70DC2"/>
    <w:rsid w:val="00E722F3"/>
    <w:rsid w:val="00E72865"/>
    <w:rsid w:val="00E729C0"/>
    <w:rsid w:val="00E72E61"/>
    <w:rsid w:val="00E7320F"/>
    <w:rsid w:val="00E7382C"/>
    <w:rsid w:val="00E746B6"/>
    <w:rsid w:val="00E74EAF"/>
    <w:rsid w:val="00E75AA2"/>
    <w:rsid w:val="00E75F13"/>
    <w:rsid w:val="00E761BA"/>
    <w:rsid w:val="00E761C3"/>
    <w:rsid w:val="00E769A4"/>
    <w:rsid w:val="00E800BB"/>
    <w:rsid w:val="00E8027B"/>
    <w:rsid w:val="00E80D49"/>
    <w:rsid w:val="00E81169"/>
    <w:rsid w:val="00E8147D"/>
    <w:rsid w:val="00E81D3B"/>
    <w:rsid w:val="00E82A22"/>
    <w:rsid w:val="00E82E30"/>
    <w:rsid w:val="00E83113"/>
    <w:rsid w:val="00E83493"/>
    <w:rsid w:val="00E83674"/>
    <w:rsid w:val="00E83830"/>
    <w:rsid w:val="00E84469"/>
    <w:rsid w:val="00E8448C"/>
    <w:rsid w:val="00E84AD6"/>
    <w:rsid w:val="00E852B4"/>
    <w:rsid w:val="00E856B3"/>
    <w:rsid w:val="00E87CB9"/>
    <w:rsid w:val="00E90924"/>
    <w:rsid w:val="00E90A31"/>
    <w:rsid w:val="00E913B1"/>
    <w:rsid w:val="00E918CB"/>
    <w:rsid w:val="00E93D7D"/>
    <w:rsid w:val="00E94750"/>
    <w:rsid w:val="00E94BFE"/>
    <w:rsid w:val="00E9585F"/>
    <w:rsid w:val="00E95E4D"/>
    <w:rsid w:val="00E95E6B"/>
    <w:rsid w:val="00E95FB4"/>
    <w:rsid w:val="00E969F3"/>
    <w:rsid w:val="00E96DA7"/>
    <w:rsid w:val="00E97951"/>
    <w:rsid w:val="00EA017F"/>
    <w:rsid w:val="00EA0234"/>
    <w:rsid w:val="00EA0BDD"/>
    <w:rsid w:val="00EA136C"/>
    <w:rsid w:val="00EA1A81"/>
    <w:rsid w:val="00EA1F9C"/>
    <w:rsid w:val="00EA1FDE"/>
    <w:rsid w:val="00EA24E3"/>
    <w:rsid w:val="00EA29E7"/>
    <w:rsid w:val="00EA2A18"/>
    <w:rsid w:val="00EA31C2"/>
    <w:rsid w:val="00EA334C"/>
    <w:rsid w:val="00EA3DE8"/>
    <w:rsid w:val="00EA3F2C"/>
    <w:rsid w:val="00EA40F0"/>
    <w:rsid w:val="00EA4738"/>
    <w:rsid w:val="00EA4AEF"/>
    <w:rsid w:val="00EA5C35"/>
    <w:rsid w:val="00EA5E22"/>
    <w:rsid w:val="00EA63CE"/>
    <w:rsid w:val="00EA6D2C"/>
    <w:rsid w:val="00EA7A6C"/>
    <w:rsid w:val="00EA7AD9"/>
    <w:rsid w:val="00EA7CD4"/>
    <w:rsid w:val="00EB0576"/>
    <w:rsid w:val="00EB08D9"/>
    <w:rsid w:val="00EB0984"/>
    <w:rsid w:val="00EB0C92"/>
    <w:rsid w:val="00EB12FF"/>
    <w:rsid w:val="00EB1654"/>
    <w:rsid w:val="00EB1C0A"/>
    <w:rsid w:val="00EB1FE7"/>
    <w:rsid w:val="00EB2AE8"/>
    <w:rsid w:val="00EB2E66"/>
    <w:rsid w:val="00EB3AF0"/>
    <w:rsid w:val="00EB4924"/>
    <w:rsid w:val="00EB619D"/>
    <w:rsid w:val="00EB67FC"/>
    <w:rsid w:val="00EB69BA"/>
    <w:rsid w:val="00EB6D04"/>
    <w:rsid w:val="00EB6E51"/>
    <w:rsid w:val="00EB75EA"/>
    <w:rsid w:val="00EB7773"/>
    <w:rsid w:val="00EC0147"/>
    <w:rsid w:val="00EC01E0"/>
    <w:rsid w:val="00EC215C"/>
    <w:rsid w:val="00EC26AC"/>
    <w:rsid w:val="00EC2F40"/>
    <w:rsid w:val="00EC4364"/>
    <w:rsid w:val="00EC51B1"/>
    <w:rsid w:val="00EC54CA"/>
    <w:rsid w:val="00EC5FA5"/>
    <w:rsid w:val="00EC69EA"/>
    <w:rsid w:val="00EC6E9C"/>
    <w:rsid w:val="00EC6F19"/>
    <w:rsid w:val="00EC7272"/>
    <w:rsid w:val="00EC756F"/>
    <w:rsid w:val="00EC7B8F"/>
    <w:rsid w:val="00ED0758"/>
    <w:rsid w:val="00ED0FD9"/>
    <w:rsid w:val="00ED11F0"/>
    <w:rsid w:val="00ED1F1D"/>
    <w:rsid w:val="00ED2569"/>
    <w:rsid w:val="00ED25F3"/>
    <w:rsid w:val="00ED31D8"/>
    <w:rsid w:val="00ED321E"/>
    <w:rsid w:val="00ED3704"/>
    <w:rsid w:val="00ED3D23"/>
    <w:rsid w:val="00ED48B1"/>
    <w:rsid w:val="00ED4C0B"/>
    <w:rsid w:val="00ED50A7"/>
    <w:rsid w:val="00ED51FE"/>
    <w:rsid w:val="00ED5B67"/>
    <w:rsid w:val="00ED5BF5"/>
    <w:rsid w:val="00ED6AB6"/>
    <w:rsid w:val="00ED7367"/>
    <w:rsid w:val="00ED751F"/>
    <w:rsid w:val="00ED783A"/>
    <w:rsid w:val="00EE0352"/>
    <w:rsid w:val="00EE0F91"/>
    <w:rsid w:val="00EE1257"/>
    <w:rsid w:val="00EE1A48"/>
    <w:rsid w:val="00EE1B85"/>
    <w:rsid w:val="00EE2468"/>
    <w:rsid w:val="00EE28CA"/>
    <w:rsid w:val="00EE2F64"/>
    <w:rsid w:val="00EE3013"/>
    <w:rsid w:val="00EE3221"/>
    <w:rsid w:val="00EE32B6"/>
    <w:rsid w:val="00EE3575"/>
    <w:rsid w:val="00EE3635"/>
    <w:rsid w:val="00EE408C"/>
    <w:rsid w:val="00EE41FE"/>
    <w:rsid w:val="00EE4D54"/>
    <w:rsid w:val="00EE532F"/>
    <w:rsid w:val="00EE6352"/>
    <w:rsid w:val="00EE69D4"/>
    <w:rsid w:val="00EE717D"/>
    <w:rsid w:val="00EE7306"/>
    <w:rsid w:val="00EE74DA"/>
    <w:rsid w:val="00EE7D41"/>
    <w:rsid w:val="00EE7FFE"/>
    <w:rsid w:val="00EF0468"/>
    <w:rsid w:val="00EF09C4"/>
    <w:rsid w:val="00EF0F1B"/>
    <w:rsid w:val="00EF13AE"/>
    <w:rsid w:val="00EF149C"/>
    <w:rsid w:val="00EF1770"/>
    <w:rsid w:val="00EF1797"/>
    <w:rsid w:val="00EF1A44"/>
    <w:rsid w:val="00EF3934"/>
    <w:rsid w:val="00EF3A6D"/>
    <w:rsid w:val="00EF3DC5"/>
    <w:rsid w:val="00EF4A29"/>
    <w:rsid w:val="00EF5D98"/>
    <w:rsid w:val="00EF6006"/>
    <w:rsid w:val="00EF6205"/>
    <w:rsid w:val="00EF6A7A"/>
    <w:rsid w:val="00EF6F98"/>
    <w:rsid w:val="00EF716C"/>
    <w:rsid w:val="00EF7637"/>
    <w:rsid w:val="00EF778C"/>
    <w:rsid w:val="00EF77A3"/>
    <w:rsid w:val="00EF7CED"/>
    <w:rsid w:val="00F00779"/>
    <w:rsid w:val="00F00B5B"/>
    <w:rsid w:val="00F0194F"/>
    <w:rsid w:val="00F01BF0"/>
    <w:rsid w:val="00F01E8B"/>
    <w:rsid w:val="00F02667"/>
    <w:rsid w:val="00F02883"/>
    <w:rsid w:val="00F028F6"/>
    <w:rsid w:val="00F029B7"/>
    <w:rsid w:val="00F03429"/>
    <w:rsid w:val="00F04A06"/>
    <w:rsid w:val="00F04CC2"/>
    <w:rsid w:val="00F04FF8"/>
    <w:rsid w:val="00F066CC"/>
    <w:rsid w:val="00F074CE"/>
    <w:rsid w:val="00F0781A"/>
    <w:rsid w:val="00F07D0F"/>
    <w:rsid w:val="00F10038"/>
    <w:rsid w:val="00F101D6"/>
    <w:rsid w:val="00F11051"/>
    <w:rsid w:val="00F115C4"/>
    <w:rsid w:val="00F11D4E"/>
    <w:rsid w:val="00F123E6"/>
    <w:rsid w:val="00F124DF"/>
    <w:rsid w:val="00F12C74"/>
    <w:rsid w:val="00F12F12"/>
    <w:rsid w:val="00F12FC9"/>
    <w:rsid w:val="00F14602"/>
    <w:rsid w:val="00F148F7"/>
    <w:rsid w:val="00F14E16"/>
    <w:rsid w:val="00F15E2E"/>
    <w:rsid w:val="00F1603F"/>
    <w:rsid w:val="00F16D26"/>
    <w:rsid w:val="00F17F45"/>
    <w:rsid w:val="00F201D0"/>
    <w:rsid w:val="00F21994"/>
    <w:rsid w:val="00F221DA"/>
    <w:rsid w:val="00F226AC"/>
    <w:rsid w:val="00F23009"/>
    <w:rsid w:val="00F23566"/>
    <w:rsid w:val="00F24231"/>
    <w:rsid w:val="00F2425D"/>
    <w:rsid w:val="00F24530"/>
    <w:rsid w:val="00F24A82"/>
    <w:rsid w:val="00F254C0"/>
    <w:rsid w:val="00F27D75"/>
    <w:rsid w:val="00F30040"/>
    <w:rsid w:val="00F30068"/>
    <w:rsid w:val="00F3080E"/>
    <w:rsid w:val="00F30B6D"/>
    <w:rsid w:val="00F3186F"/>
    <w:rsid w:val="00F31ACB"/>
    <w:rsid w:val="00F323CB"/>
    <w:rsid w:val="00F32C71"/>
    <w:rsid w:val="00F33A68"/>
    <w:rsid w:val="00F33D99"/>
    <w:rsid w:val="00F3555C"/>
    <w:rsid w:val="00F35791"/>
    <w:rsid w:val="00F35DEA"/>
    <w:rsid w:val="00F37503"/>
    <w:rsid w:val="00F401E3"/>
    <w:rsid w:val="00F41119"/>
    <w:rsid w:val="00F415E0"/>
    <w:rsid w:val="00F415F2"/>
    <w:rsid w:val="00F4235E"/>
    <w:rsid w:val="00F42F8E"/>
    <w:rsid w:val="00F43033"/>
    <w:rsid w:val="00F43698"/>
    <w:rsid w:val="00F4457C"/>
    <w:rsid w:val="00F44BA3"/>
    <w:rsid w:val="00F453CB"/>
    <w:rsid w:val="00F45881"/>
    <w:rsid w:val="00F45990"/>
    <w:rsid w:val="00F45E96"/>
    <w:rsid w:val="00F46148"/>
    <w:rsid w:val="00F46312"/>
    <w:rsid w:val="00F471B0"/>
    <w:rsid w:val="00F47D18"/>
    <w:rsid w:val="00F50613"/>
    <w:rsid w:val="00F50741"/>
    <w:rsid w:val="00F50943"/>
    <w:rsid w:val="00F51680"/>
    <w:rsid w:val="00F5197A"/>
    <w:rsid w:val="00F521C6"/>
    <w:rsid w:val="00F526C1"/>
    <w:rsid w:val="00F54013"/>
    <w:rsid w:val="00F5464D"/>
    <w:rsid w:val="00F54BAB"/>
    <w:rsid w:val="00F54D30"/>
    <w:rsid w:val="00F550ED"/>
    <w:rsid w:val="00F5604B"/>
    <w:rsid w:val="00F5673B"/>
    <w:rsid w:val="00F5683B"/>
    <w:rsid w:val="00F56D9E"/>
    <w:rsid w:val="00F60C8D"/>
    <w:rsid w:val="00F61037"/>
    <w:rsid w:val="00F61142"/>
    <w:rsid w:val="00F6120F"/>
    <w:rsid w:val="00F61373"/>
    <w:rsid w:val="00F618CF"/>
    <w:rsid w:val="00F6219A"/>
    <w:rsid w:val="00F6358E"/>
    <w:rsid w:val="00F63950"/>
    <w:rsid w:val="00F6428C"/>
    <w:rsid w:val="00F6498F"/>
    <w:rsid w:val="00F649B6"/>
    <w:rsid w:val="00F651D2"/>
    <w:rsid w:val="00F652A1"/>
    <w:rsid w:val="00F6549D"/>
    <w:rsid w:val="00F656E4"/>
    <w:rsid w:val="00F6607F"/>
    <w:rsid w:val="00F66A2D"/>
    <w:rsid w:val="00F66A76"/>
    <w:rsid w:val="00F67893"/>
    <w:rsid w:val="00F67B36"/>
    <w:rsid w:val="00F704D7"/>
    <w:rsid w:val="00F70990"/>
    <w:rsid w:val="00F7112F"/>
    <w:rsid w:val="00F71FB6"/>
    <w:rsid w:val="00F72E3D"/>
    <w:rsid w:val="00F73052"/>
    <w:rsid w:val="00F73502"/>
    <w:rsid w:val="00F735D3"/>
    <w:rsid w:val="00F73E84"/>
    <w:rsid w:val="00F7424E"/>
    <w:rsid w:val="00F7474F"/>
    <w:rsid w:val="00F7478F"/>
    <w:rsid w:val="00F765D8"/>
    <w:rsid w:val="00F775C0"/>
    <w:rsid w:val="00F77AB6"/>
    <w:rsid w:val="00F808AC"/>
    <w:rsid w:val="00F80F18"/>
    <w:rsid w:val="00F811B5"/>
    <w:rsid w:val="00F82092"/>
    <w:rsid w:val="00F8249E"/>
    <w:rsid w:val="00F830E0"/>
    <w:rsid w:val="00F8337D"/>
    <w:rsid w:val="00F83EF0"/>
    <w:rsid w:val="00F84102"/>
    <w:rsid w:val="00F841AF"/>
    <w:rsid w:val="00F843BF"/>
    <w:rsid w:val="00F849F4"/>
    <w:rsid w:val="00F85143"/>
    <w:rsid w:val="00F85147"/>
    <w:rsid w:val="00F85AEC"/>
    <w:rsid w:val="00F8628D"/>
    <w:rsid w:val="00F87548"/>
    <w:rsid w:val="00F87611"/>
    <w:rsid w:val="00F87F63"/>
    <w:rsid w:val="00F90092"/>
    <w:rsid w:val="00F90A78"/>
    <w:rsid w:val="00F90D45"/>
    <w:rsid w:val="00F91C64"/>
    <w:rsid w:val="00F91EA3"/>
    <w:rsid w:val="00F92105"/>
    <w:rsid w:val="00F92794"/>
    <w:rsid w:val="00F93313"/>
    <w:rsid w:val="00F9340D"/>
    <w:rsid w:val="00F93DA0"/>
    <w:rsid w:val="00F957B6"/>
    <w:rsid w:val="00F95C7C"/>
    <w:rsid w:val="00F95DD8"/>
    <w:rsid w:val="00F968EA"/>
    <w:rsid w:val="00F96930"/>
    <w:rsid w:val="00F96EEE"/>
    <w:rsid w:val="00F9772C"/>
    <w:rsid w:val="00F9781F"/>
    <w:rsid w:val="00FA0484"/>
    <w:rsid w:val="00FA0E61"/>
    <w:rsid w:val="00FA1B63"/>
    <w:rsid w:val="00FA1FF2"/>
    <w:rsid w:val="00FA2053"/>
    <w:rsid w:val="00FA2350"/>
    <w:rsid w:val="00FA241E"/>
    <w:rsid w:val="00FA31E4"/>
    <w:rsid w:val="00FA37E2"/>
    <w:rsid w:val="00FA3F78"/>
    <w:rsid w:val="00FA4589"/>
    <w:rsid w:val="00FA50E8"/>
    <w:rsid w:val="00FA518D"/>
    <w:rsid w:val="00FA56CD"/>
    <w:rsid w:val="00FA60DF"/>
    <w:rsid w:val="00FA668A"/>
    <w:rsid w:val="00FA7359"/>
    <w:rsid w:val="00FA79F5"/>
    <w:rsid w:val="00FA7D9A"/>
    <w:rsid w:val="00FA7E72"/>
    <w:rsid w:val="00FA7EAF"/>
    <w:rsid w:val="00FB05F6"/>
    <w:rsid w:val="00FB0B32"/>
    <w:rsid w:val="00FB0CA0"/>
    <w:rsid w:val="00FB0E37"/>
    <w:rsid w:val="00FB1751"/>
    <w:rsid w:val="00FB1D41"/>
    <w:rsid w:val="00FB2762"/>
    <w:rsid w:val="00FB2ECD"/>
    <w:rsid w:val="00FB371F"/>
    <w:rsid w:val="00FB37BC"/>
    <w:rsid w:val="00FB3C7E"/>
    <w:rsid w:val="00FB4E43"/>
    <w:rsid w:val="00FB5E97"/>
    <w:rsid w:val="00FB5F62"/>
    <w:rsid w:val="00FB7175"/>
    <w:rsid w:val="00FB78C0"/>
    <w:rsid w:val="00FC02F4"/>
    <w:rsid w:val="00FC0A73"/>
    <w:rsid w:val="00FC1339"/>
    <w:rsid w:val="00FC1377"/>
    <w:rsid w:val="00FC192F"/>
    <w:rsid w:val="00FC2DDE"/>
    <w:rsid w:val="00FC2E48"/>
    <w:rsid w:val="00FC37A3"/>
    <w:rsid w:val="00FC37F1"/>
    <w:rsid w:val="00FC38C3"/>
    <w:rsid w:val="00FC43B6"/>
    <w:rsid w:val="00FC4594"/>
    <w:rsid w:val="00FC4C9F"/>
    <w:rsid w:val="00FC5162"/>
    <w:rsid w:val="00FC5194"/>
    <w:rsid w:val="00FC54C8"/>
    <w:rsid w:val="00FC55A4"/>
    <w:rsid w:val="00FC59D5"/>
    <w:rsid w:val="00FC6390"/>
    <w:rsid w:val="00FC65BC"/>
    <w:rsid w:val="00FC67B7"/>
    <w:rsid w:val="00FC6A12"/>
    <w:rsid w:val="00FC7485"/>
    <w:rsid w:val="00FC7CF3"/>
    <w:rsid w:val="00FD05DD"/>
    <w:rsid w:val="00FD07EE"/>
    <w:rsid w:val="00FD08E6"/>
    <w:rsid w:val="00FD0B8B"/>
    <w:rsid w:val="00FD145C"/>
    <w:rsid w:val="00FD1761"/>
    <w:rsid w:val="00FD1AED"/>
    <w:rsid w:val="00FD1C6D"/>
    <w:rsid w:val="00FD1D70"/>
    <w:rsid w:val="00FD2A4A"/>
    <w:rsid w:val="00FD2ED3"/>
    <w:rsid w:val="00FD3171"/>
    <w:rsid w:val="00FD344D"/>
    <w:rsid w:val="00FD346A"/>
    <w:rsid w:val="00FD4004"/>
    <w:rsid w:val="00FD47F8"/>
    <w:rsid w:val="00FD4848"/>
    <w:rsid w:val="00FD48EB"/>
    <w:rsid w:val="00FD513D"/>
    <w:rsid w:val="00FD5370"/>
    <w:rsid w:val="00FD5AED"/>
    <w:rsid w:val="00FD5FFD"/>
    <w:rsid w:val="00FD6273"/>
    <w:rsid w:val="00FD658D"/>
    <w:rsid w:val="00FD6985"/>
    <w:rsid w:val="00FD73ED"/>
    <w:rsid w:val="00FD78C7"/>
    <w:rsid w:val="00FD7DB8"/>
    <w:rsid w:val="00FD7EE5"/>
    <w:rsid w:val="00FE037A"/>
    <w:rsid w:val="00FE0439"/>
    <w:rsid w:val="00FE05B9"/>
    <w:rsid w:val="00FE1B62"/>
    <w:rsid w:val="00FE1E56"/>
    <w:rsid w:val="00FE229F"/>
    <w:rsid w:val="00FE2312"/>
    <w:rsid w:val="00FE26FD"/>
    <w:rsid w:val="00FE2A75"/>
    <w:rsid w:val="00FE2E29"/>
    <w:rsid w:val="00FE3E21"/>
    <w:rsid w:val="00FE4011"/>
    <w:rsid w:val="00FE5C62"/>
    <w:rsid w:val="00FF01AC"/>
    <w:rsid w:val="00FF1DC8"/>
    <w:rsid w:val="00FF1DFD"/>
    <w:rsid w:val="00FF22E2"/>
    <w:rsid w:val="00FF25EB"/>
    <w:rsid w:val="00FF2653"/>
    <w:rsid w:val="00FF2B1A"/>
    <w:rsid w:val="00FF3587"/>
    <w:rsid w:val="00FF3B19"/>
    <w:rsid w:val="00FF3C99"/>
    <w:rsid w:val="00FF3D8A"/>
    <w:rsid w:val="00FF401A"/>
    <w:rsid w:val="00FF46EB"/>
    <w:rsid w:val="00FF4B54"/>
    <w:rsid w:val="00FF4B8C"/>
    <w:rsid w:val="00FF534B"/>
    <w:rsid w:val="00FF61E5"/>
    <w:rsid w:val="00FF64AF"/>
    <w:rsid w:val="00FF66E4"/>
    <w:rsid w:val="00FF7042"/>
    <w:rsid w:val="00FF7444"/>
    <w:rsid w:val="00FF76EC"/>
    <w:rsid w:val="03A96EBF"/>
    <w:rsid w:val="04634615"/>
    <w:rsid w:val="046E4629"/>
    <w:rsid w:val="04E1379A"/>
    <w:rsid w:val="056B58B4"/>
    <w:rsid w:val="060DF6A3"/>
    <w:rsid w:val="08DDCAE4"/>
    <w:rsid w:val="0A4A2CA3"/>
    <w:rsid w:val="0A64BFE5"/>
    <w:rsid w:val="0BF774CB"/>
    <w:rsid w:val="0F1E0C8C"/>
    <w:rsid w:val="10337BDF"/>
    <w:rsid w:val="10A40E8F"/>
    <w:rsid w:val="1130A2C0"/>
    <w:rsid w:val="1198621C"/>
    <w:rsid w:val="123C2DE7"/>
    <w:rsid w:val="12BFCAD6"/>
    <w:rsid w:val="1341D398"/>
    <w:rsid w:val="14245916"/>
    <w:rsid w:val="18683147"/>
    <w:rsid w:val="19FC79C4"/>
    <w:rsid w:val="1B269B9C"/>
    <w:rsid w:val="1FA81442"/>
    <w:rsid w:val="1FBFD41B"/>
    <w:rsid w:val="20525F6D"/>
    <w:rsid w:val="209E2FC4"/>
    <w:rsid w:val="22CBADEB"/>
    <w:rsid w:val="231C1DB2"/>
    <w:rsid w:val="23B851CF"/>
    <w:rsid w:val="243C67FB"/>
    <w:rsid w:val="25C01DC0"/>
    <w:rsid w:val="27005C7D"/>
    <w:rsid w:val="286E7032"/>
    <w:rsid w:val="29CF5142"/>
    <w:rsid w:val="29F221DF"/>
    <w:rsid w:val="2A240B36"/>
    <w:rsid w:val="2C42BD3E"/>
    <w:rsid w:val="2DB7CE17"/>
    <w:rsid w:val="2FCB8B2A"/>
    <w:rsid w:val="2FE38497"/>
    <w:rsid w:val="3068ABC4"/>
    <w:rsid w:val="327A471C"/>
    <w:rsid w:val="331A1986"/>
    <w:rsid w:val="33BD7ECA"/>
    <w:rsid w:val="33CBB04A"/>
    <w:rsid w:val="347C8819"/>
    <w:rsid w:val="36C78B2E"/>
    <w:rsid w:val="37154711"/>
    <w:rsid w:val="377A442B"/>
    <w:rsid w:val="38A5B2E1"/>
    <w:rsid w:val="39F1CA61"/>
    <w:rsid w:val="3BACE1BA"/>
    <w:rsid w:val="3C1735E3"/>
    <w:rsid w:val="3C41CFD5"/>
    <w:rsid w:val="3F891F4E"/>
    <w:rsid w:val="3FF5836F"/>
    <w:rsid w:val="42EA8D92"/>
    <w:rsid w:val="434549B6"/>
    <w:rsid w:val="437E63BA"/>
    <w:rsid w:val="43FB4DB4"/>
    <w:rsid w:val="450EBD68"/>
    <w:rsid w:val="49FEDADE"/>
    <w:rsid w:val="4A284D76"/>
    <w:rsid w:val="4A61B6B2"/>
    <w:rsid w:val="5039939E"/>
    <w:rsid w:val="53E1D1F1"/>
    <w:rsid w:val="54AF2727"/>
    <w:rsid w:val="569C6109"/>
    <w:rsid w:val="59399AA9"/>
    <w:rsid w:val="5D7B6ED7"/>
    <w:rsid w:val="5DEC11D1"/>
    <w:rsid w:val="6097BC2D"/>
    <w:rsid w:val="616145E8"/>
    <w:rsid w:val="650DE347"/>
    <w:rsid w:val="69587F63"/>
    <w:rsid w:val="69FFFF06"/>
    <w:rsid w:val="6A75805E"/>
    <w:rsid w:val="710BFF43"/>
    <w:rsid w:val="71AD63AD"/>
    <w:rsid w:val="725B4298"/>
    <w:rsid w:val="751F09ED"/>
    <w:rsid w:val="79275FEC"/>
    <w:rsid w:val="79FF593B"/>
    <w:rsid w:val="7B7CC252"/>
    <w:rsid w:val="7CB78610"/>
    <w:rsid w:val="7D5382A0"/>
    <w:rsid w:val="7D55854E"/>
    <w:rsid w:val="7E80E1D2"/>
    <w:rsid w:val="7EEF3B7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9000DB"/>
  <w15:docId w15:val="{0ED5E930-31FC-47A2-B487-FBC718A77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24"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4099"/>
    <w:pPr>
      <w:spacing w:after="120"/>
    </w:pPr>
    <w:rPr>
      <w:rFonts w:ascii="Arial" w:hAnsi="Arial" w:cs="Arial"/>
      <w:szCs w:val="24"/>
      <w:lang w:eastAsia="en-US"/>
    </w:rPr>
  </w:style>
  <w:style w:type="paragraph" w:styleId="Heading1">
    <w:name w:val="heading 1"/>
    <w:aliases w:val="Pam - Heading 1"/>
    <w:basedOn w:val="Normal"/>
    <w:next w:val="Normal"/>
    <w:link w:val="Heading1Char"/>
    <w:uiPriority w:val="99"/>
    <w:qFormat/>
    <w:rsid w:val="007D16B0"/>
    <w:pPr>
      <w:spacing w:after="600" w:line="460" w:lineRule="atLeast"/>
      <w:outlineLvl w:val="0"/>
    </w:pPr>
    <w:rPr>
      <w:b/>
      <w:color w:val="00B2A9" w:themeColor="accent1"/>
      <w:sz w:val="32"/>
      <w:szCs w:val="32"/>
      <w:lang w:val="en-US"/>
    </w:rPr>
  </w:style>
  <w:style w:type="paragraph" w:styleId="Heading2">
    <w:name w:val="heading 2"/>
    <w:aliases w:val="Pam Heading 2"/>
    <w:basedOn w:val="Normal"/>
    <w:next w:val="Normal"/>
    <w:qFormat/>
    <w:rsid w:val="007D16B0"/>
    <w:pPr>
      <w:spacing w:before="360" w:after="113" w:line="300" w:lineRule="atLeast"/>
      <w:outlineLvl w:val="1"/>
    </w:pPr>
    <w:rPr>
      <w:b/>
      <w:color w:val="2E1E66" w:themeColor="accent3" w:themeTint="E6"/>
      <w:sz w:val="28"/>
    </w:rPr>
  </w:style>
  <w:style w:type="paragraph" w:styleId="Heading3">
    <w:name w:val="heading 3"/>
    <w:aliases w:val="Pam - Heading 3"/>
    <w:basedOn w:val="Normal"/>
    <w:next w:val="Normal"/>
    <w:link w:val="Heading3Char"/>
    <w:qFormat/>
    <w:rsid w:val="007D16B0"/>
    <w:pPr>
      <w:spacing w:before="140" w:after="57" w:line="220" w:lineRule="atLeast"/>
      <w:outlineLvl w:val="2"/>
    </w:pPr>
    <w:rPr>
      <w:b/>
      <w:sz w:val="24"/>
    </w:rPr>
  </w:style>
  <w:style w:type="paragraph" w:styleId="Heading4">
    <w:name w:val="heading 4"/>
    <w:basedOn w:val="Normal"/>
    <w:next w:val="Normal"/>
    <w:link w:val="Heading4Char"/>
    <w:qFormat/>
    <w:rsid w:val="007D16B0"/>
    <w:pPr>
      <w:spacing w:before="57" w:after="57" w:line="220" w:lineRule="atLeast"/>
      <w:outlineLvl w:val="3"/>
    </w:pPr>
    <w:rPr>
      <w:b/>
      <w:i/>
      <w:sz w:val="22"/>
    </w:rPr>
  </w:style>
  <w:style w:type="paragraph" w:styleId="Heading5">
    <w:name w:val="heading 5"/>
    <w:aliases w:val="- Title"/>
    <w:basedOn w:val="Normal"/>
    <w:next w:val="Normal"/>
    <w:link w:val="Heading5Char"/>
    <w:rsid w:val="00F968EA"/>
    <w:pPr>
      <w:spacing w:before="240" w:after="60"/>
      <w:outlineLvl w:val="4"/>
    </w:pPr>
    <w:rPr>
      <w:b/>
      <w:bCs/>
      <w:i/>
      <w:iCs/>
      <w:sz w:val="26"/>
      <w:szCs w:val="26"/>
    </w:rPr>
  </w:style>
  <w:style w:type="paragraph" w:styleId="Heading6">
    <w:name w:val="heading 6"/>
    <w:aliases w:val="App 2"/>
    <w:basedOn w:val="Normal"/>
    <w:next w:val="Normal"/>
    <w:rsid w:val="00F968EA"/>
    <w:pPr>
      <w:spacing w:before="240" w:after="60"/>
      <w:outlineLvl w:val="5"/>
    </w:pPr>
    <w:rPr>
      <w:b/>
      <w:bCs/>
      <w:szCs w:val="22"/>
    </w:rPr>
  </w:style>
  <w:style w:type="paragraph" w:styleId="Heading7">
    <w:name w:val="heading 7"/>
    <w:aliases w:val="App 3"/>
    <w:basedOn w:val="Normal"/>
    <w:next w:val="Normal"/>
    <w:rsid w:val="00F968EA"/>
    <w:pPr>
      <w:spacing w:before="240" w:after="60"/>
      <w:outlineLvl w:val="6"/>
    </w:pPr>
  </w:style>
  <w:style w:type="paragraph" w:styleId="Heading8">
    <w:name w:val="heading 8"/>
    <w:aliases w:val="App 4"/>
    <w:basedOn w:val="Normal"/>
    <w:next w:val="Normal"/>
    <w:rsid w:val="00F968EA"/>
    <w:pPr>
      <w:spacing w:before="240" w:after="60"/>
      <w:outlineLvl w:val="7"/>
    </w:pPr>
    <w:rPr>
      <w:i/>
      <w:iCs/>
    </w:rPr>
  </w:style>
  <w:style w:type="paragraph" w:styleId="Heading9">
    <w:name w:val="heading 9"/>
    <w:basedOn w:val="Normal"/>
    <w:next w:val="Normal"/>
    <w:rsid w:val="00F968EA"/>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rtHFWhite">
    <w:name w:val="_CertHFWhite"/>
    <w:semiHidden/>
    <w:rsid w:val="005211F6"/>
    <w:pPr>
      <w:spacing w:line="400" w:lineRule="atLeast"/>
    </w:pPr>
    <w:rPr>
      <w:rFonts w:ascii="Arial" w:hAnsi="Arial" w:cs="Arial"/>
      <w:color w:val="FFFFFF"/>
      <w:sz w:val="28"/>
      <w:lang w:eastAsia="en-US"/>
    </w:rPr>
  </w:style>
  <w:style w:type="paragraph" w:customStyle="1" w:styleId="Bullet2">
    <w:name w:val="_Bullet2"/>
    <w:basedOn w:val="Bullet"/>
    <w:rsid w:val="00F968EA"/>
    <w:pPr>
      <w:numPr>
        <w:ilvl w:val="1"/>
        <w:numId w:val="23"/>
      </w:numPr>
      <w:tabs>
        <w:tab w:val="clear" w:pos="170"/>
      </w:tabs>
    </w:pPr>
  </w:style>
  <w:style w:type="paragraph" w:styleId="Header">
    <w:name w:val="header"/>
    <w:basedOn w:val="Normal"/>
    <w:rsid w:val="00E90924"/>
    <w:pPr>
      <w:tabs>
        <w:tab w:val="center" w:pos="4320"/>
        <w:tab w:val="right" w:pos="8640"/>
      </w:tabs>
    </w:pPr>
  </w:style>
  <w:style w:type="paragraph" w:styleId="Footer">
    <w:name w:val="footer"/>
    <w:basedOn w:val="Normal"/>
    <w:link w:val="FooterChar"/>
    <w:uiPriority w:val="99"/>
    <w:rsid w:val="00E90924"/>
    <w:pPr>
      <w:tabs>
        <w:tab w:val="center" w:pos="4320"/>
        <w:tab w:val="right" w:pos="8640"/>
      </w:tabs>
    </w:pPr>
  </w:style>
  <w:style w:type="paragraph" w:customStyle="1" w:styleId="Bullet">
    <w:name w:val="_Bullet"/>
    <w:link w:val="BulletChar"/>
    <w:rsid w:val="00F968EA"/>
    <w:pPr>
      <w:numPr>
        <w:numId w:val="14"/>
      </w:numPr>
      <w:tabs>
        <w:tab w:val="clear" w:pos="720"/>
        <w:tab w:val="left" w:pos="170"/>
      </w:tabs>
      <w:spacing w:after="113" w:line="220" w:lineRule="atLeast"/>
      <w:ind w:left="170" w:hanging="170"/>
    </w:pPr>
    <w:rPr>
      <w:rFonts w:ascii="Calibri" w:hAnsi="Calibri" w:cs="Arial"/>
      <w:sz w:val="22"/>
      <w:szCs w:val="24"/>
      <w:lang w:eastAsia="en-US"/>
    </w:rPr>
  </w:style>
  <w:style w:type="character" w:customStyle="1" w:styleId="BulletChar">
    <w:name w:val="_Bullet Char"/>
    <w:link w:val="Bullet"/>
    <w:rsid w:val="00F968EA"/>
    <w:rPr>
      <w:rFonts w:ascii="Calibri" w:hAnsi="Calibri" w:cs="Arial"/>
      <w:sz w:val="22"/>
      <w:szCs w:val="24"/>
      <w:lang w:eastAsia="en-US"/>
    </w:rPr>
  </w:style>
  <w:style w:type="paragraph" w:customStyle="1" w:styleId="Caption">
    <w:name w:val="_Caption"/>
    <w:rsid w:val="00F968EA"/>
    <w:pPr>
      <w:spacing w:before="120" w:after="120" w:line="170" w:lineRule="atLeast"/>
    </w:pPr>
    <w:rPr>
      <w:rFonts w:ascii="Calibri" w:hAnsi="Calibri" w:cs="Arial"/>
      <w:b/>
      <w:color w:val="404040"/>
      <w:lang w:eastAsia="en-US"/>
    </w:rPr>
  </w:style>
  <w:style w:type="paragraph" w:customStyle="1" w:styleId="CertHA">
    <w:name w:val="_CertHA"/>
    <w:semiHidden/>
    <w:rsid w:val="00801A56"/>
    <w:pPr>
      <w:spacing w:line="1172" w:lineRule="atLeast"/>
    </w:pPr>
    <w:rPr>
      <w:rFonts w:ascii="Arial" w:hAnsi="Arial" w:cs="Arial"/>
      <w:color w:val="F58426"/>
      <w:sz w:val="96"/>
      <w:lang w:eastAsia="en-US"/>
    </w:rPr>
  </w:style>
  <w:style w:type="paragraph" w:customStyle="1" w:styleId="CertHAWhite">
    <w:name w:val="_CertHAWhite"/>
    <w:semiHidden/>
    <w:rsid w:val="004578FA"/>
    <w:pPr>
      <w:spacing w:line="1172" w:lineRule="exact"/>
    </w:pPr>
    <w:rPr>
      <w:rFonts w:ascii="Arial" w:hAnsi="Arial" w:cs="Arial"/>
      <w:color w:val="FFFFFF"/>
      <w:sz w:val="96"/>
      <w:lang w:eastAsia="en-US"/>
    </w:rPr>
  </w:style>
  <w:style w:type="paragraph" w:customStyle="1" w:styleId="CertHB">
    <w:name w:val="_CertHB"/>
    <w:semiHidden/>
    <w:rsid w:val="00801A56"/>
    <w:pPr>
      <w:spacing w:line="720" w:lineRule="atLeast"/>
    </w:pPr>
    <w:rPr>
      <w:rFonts w:ascii="Arial" w:hAnsi="Arial" w:cs="Arial"/>
      <w:color w:val="F58426"/>
      <w:sz w:val="72"/>
      <w:lang w:eastAsia="en-US"/>
    </w:rPr>
  </w:style>
  <w:style w:type="paragraph" w:customStyle="1" w:styleId="CertHBWhite">
    <w:name w:val="_CertHBWhite"/>
    <w:semiHidden/>
    <w:rsid w:val="00F101D6"/>
    <w:pPr>
      <w:spacing w:line="720" w:lineRule="atLeast"/>
    </w:pPr>
    <w:rPr>
      <w:rFonts w:ascii="Arial" w:hAnsi="Arial" w:cs="Arial"/>
      <w:color w:val="FFFFFF"/>
      <w:sz w:val="72"/>
      <w:lang w:eastAsia="en-US"/>
    </w:rPr>
  </w:style>
  <w:style w:type="paragraph" w:customStyle="1" w:styleId="CertHC">
    <w:name w:val="_CertHC"/>
    <w:link w:val="CertHCChar"/>
    <w:semiHidden/>
    <w:rsid w:val="00801A56"/>
    <w:pPr>
      <w:spacing w:line="600" w:lineRule="atLeast"/>
    </w:pPr>
    <w:rPr>
      <w:rFonts w:ascii="Arial" w:hAnsi="Arial" w:cs="Arial"/>
      <w:color w:val="F58426"/>
      <w:sz w:val="52"/>
      <w:lang w:eastAsia="en-US"/>
    </w:rPr>
  </w:style>
  <w:style w:type="character" w:customStyle="1" w:styleId="CertHCChar">
    <w:name w:val="_CertHC Char"/>
    <w:link w:val="CertHC"/>
    <w:semiHidden/>
    <w:rsid w:val="00801A56"/>
    <w:rPr>
      <w:rFonts w:ascii="Arial" w:hAnsi="Arial" w:cs="Arial"/>
      <w:color w:val="F58426"/>
      <w:sz w:val="52"/>
      <w:szCs w:val="24"/>
      <w:lang w:eastAsia="en-US"/>
    </w:rPr>
  </w:style>
  <w:style w:type="paragraph" w:customStyle="1" w:styleId="CertHCWhite">
    <w:name w:val="_CertHCWhite"/>
    <w:semiHidden/>
    <w:rsid w:val="004578FA"/>
    <w:pPr>
      <w:spacing w:line="600" w:lineRule="atLeast"/>
    </w:pPr>
    <w:rPr>
      <w:rFonts w:ascii="Arial" w:hAnsi="Arial" w:cs="Arial"/>
      <w:color w:val="FFFFFF"/>
      <w:sz w:val="52"/>
      <w:lang w:eastAsia="en-US"/>
    </w:rPr>
  </w:style>
  <w:style w:type="paragraph" w:customStyle="1" w:styleId="CertHD">
    <w:name w:val="_CertHD"/>
    <w:link w:val="CertHDChar"/>
    <w:semiHidden/>
    <w:rsid w:val="00801A56"/>
    <w:pPr>
      <w:spacing w:line="440" w:lineRule="atLeast"/>
    </w:pPr>
    <w:rPr>
      <w:rFonts w:ascii="Arial" w:hAnsi="Arial" w:cs="Arial"/>
      <w:color w:val="F58426"/>
      <w:sz w:val="36"/>
      <w:lang w:eastAsia="en-US"/>
    </w:rPr>
  </w:style>
  <w:style w:type="character" w:customStyle="1" w:styleId="CertHDChar">
    <w:name w:val="_CertHD Char"/>
    <w:link w:val="CertHD"/>
    <w:semiHidden/>
    <w:rsid w:val="00801A56"/>
    <w:rPr>
      <w:rFonts w:ascii="Arial" w:hAnsi="Arial" w:cs="Arial"/>
      <w:color w:val="F58426"/>
      <w:sz w:val="36"/>
      <w:szCs w:val="24"/>
      <w:lang w:eastAsia="en-US"/>
    </w:rPr>
  </w:style>
  <w:style w:type="paragraph" w:customStyle="1" w:styleId="CertHDWhite">
    <w:name w:val="_CertHDWhite"/>
    <w:semiHidden/>
    <w:rsid w:val="004578FA"/>
    <w:pPr>
      <w:spacing w:line="440" w:lineRule="atLeast"/>
    </w:pPr>
    <w:rPr>
      <w:rFonts w:ascii="Arial" w:hAnsi="Arial" w:cs="Arial"/>
      <w:color w:val="FFFFFF"/>
      <w:sz w:val="36"/>
      <w:lang w:eastAsia="en-US"/>
    </w:rPr>
  </w:style>
  <w:style w:type="paragraph" w:customStyle="1" w:styleId="CertHE">
    <w:name w:val="_CertHE"/>
    <w:link w:val="CertHEChar"/>
    <w:semiHidden/>
    <w:rsid w:val="00801A56"/>
    <w:pPr>
      <w:spacing w:line="520" w:lineRule="atLeast"/>
    </w:pPr>
    <w:rPr>
      <w:rFonts w:ascii="Arial" w:hAnsi="Arial" w:cs="Arial"/>
      <w:color w:val="F58426"/>
      <w:sz w:val="32"/>
      <w:lang w:eastAsia="en-US"/>
    </w:rPr>
  </w:style>
  <w:style w:type="character" w:customStyle="1" w:styleId="CertHEChar">
    <w:name w:val="_CertHE Char"/>
    <w:link w:val="CertHE"/>
    <w:semiHidden/>
    <w:rsid w:val="00801A56"/>
    <w:rPr>
      <w:rFonts w:ascii="Arial" w:hAnsi="Arial" w:cs="Arial"/>
      <w:color w:val="F58426"/>
      <w:sz w:val="32"/>
      <w:szCs w:val="24"/>
      <w:lang w:eastAsia="en-US"/>
    </w:rPr>
  </w:style>
  <w:style w:type="paragraph" w:customStyle="1" w:styleId="CertHEWhite">
    <w:name w:val="_CertHEWhite"/>
    <w:semiHidden/>
    <w:rsid w:val="004578FA"/>
    <w:pPr>
      <w:spacing w:line="520" w:lineRule="atLeast"/>
    </w:pPr>
    <w:rPr>
      <w:rFonts w:ascii="Arial" w:hAnsi="Arial" w:cs="Arial"/>
      <w:color w:val="FFFFFF"/>
      <w:sz w:val="32"/>
      <w:lang w:eastAsia="en-US"/>
    </w:rPr>
  </w:style>
  <w:style w:type="paragraph" w:customStyle="1" w:styleId="CertYr">
    <w:name w:val="_CertYr"/>
    <w:semiHidden/>
    <w:rsid w:val="00801A56"/>
    <w:pPr>
      <w:spacing w:line="1440" w:lineRule="atLeast"/>
    </w:pPr>
    <w:rPr>
      <w:rFonts w:ascii="Arial" w:hAnsi="Arial" w:cs="Arial"/>
      <w:b/>
      <w:color w:val="F58426"/>
      <w:sz w:val="124"/>
      <w:lang w:eastAsia="en-US"/>
    </w:rPr>
  </w:style>
  <w:style w:type="paragraph" w:styleId="BalloonText">
    <w:name w:val="Balloon Text"/>
    <w:basedOn w:val="Normal"/>
    <w:link w:val="BalloonTextChar"/>
    <w:semiHidden/>
    <w:rsid w:val="00E90924"/>
    <w:rPr>
      <w:rFonts w:ascii="Tahoma" w:hAnsi="Tahoma" w:cs="Tahoma"/>
      <w:sz w:val="16"/>
      <w:szCs w:val="16"/>
    </w:rPr>
  </w:style>
  <w:style w:type="paragraph" w:styleId="BodyText">
    <w:name w:val="Body Text"/>
    <w:basedOn w:val="Normal"/>
    <w:link w:val="BodyTextChar"/>
    <w:unhideWhenUsed/>
    <w:qFormat/>
    <w:rsid w:val="00772526"/>
  </w:style>
  <w:style w:type="character" w:customStyle="1" w:styleId="BodyTextChar">
    <w:name w:val="Body Text Char"/>
    <w:basedOn w:val="DefaultParagraphFont"/>
    <w:link w:val="BodyText"/>
    <w:rsid w:val="00772526"/>
    <w:rPr>
      <w:rFonts w:ascii="Arial" w:hAnsi="Arial" w:cs="Arial"/>
      <w:szCs w:val="24"/>
      <w:lang w:eastAsia="en-US"/>
    </w:rPr>
  </w:style>
  <w:style w:type="paragraph" w:customStyle="1" w:styleId="ARIimprintpubdetails">
    <w:name w:val="ARI_imprintpubdetails"/>
    <w:basedOn w:val="Normal"/>
    <w:rsid w:val="002F04B4"/>
    <w:pPr>
      <w:autoSpaceDE w:val="0"/>
      <w:autoSpaceDN w:val="0"/>
      <w:adjustRightInd w:val="0"/>
      <w:spacing w:after="0"/>
    </w:pPr>
    <w:rPr>
      <w:rFonts w:ascii="Calibri" w:hAnsi="Calibri" w:cstheme="minorHAnsi"/>
      <w:sz w:val="16"/>
      <w:szCs w:val="16"/>
    </w:rPr>
  </w:style>
  <w:style w:type="paragraph" w:customStyle="1" w:styleId="Pullout">
    <w:name w:val="_Pullout"/>
    <w:rsid w:val="00CB33BB"/>
    <w:pPr>
      <w:spacing w:before="85" w:after="170" w:line="300" w:lineRule="atLeast"/>
    </w:pPr>
    <w:rPr>
      <w:rFonts w:ascii="Calibri" w:hAnsi="Calibri" w:cs="Arial"/>
      <w:color w:val="228591"/>
      <w:lang w:eastAsia="en-US"/>
    </w:rPr>
  </w:style>
  <w:style w:type="paragraph" w:customStyle="1" w:styleId="TblBllt">
    <w:name w:val="_TblBllt"/>
    <w:basedOn w:val="Tablebodytext"/>
    <w:uiPriority w:val="1"/>
    <w:rsid w:val="00F968EA"/>
    <w:pPr>
      <w:numPr>
        <w:numId w:val="24"/>
      </w:numPr>
    </w:pPr>
  </w:style>
  <w:style w:type="paragraph" w:customStyle="1" w:styleId="Tablebodytext">
    <w:name w:val="Table body text"/>
    <w:uiPriority w:val="1"/>
    <w:qFormat/>
    <w:rsid w:val="004A4F57"/>
    <w:pPr>
      <w:spacing w:before="80" w:after="60"/>
    </w:pPr>
    <w:rPr>
      <w:rFonts w:ascii="Arial" w:hAnsi="Arial" w:cs="Arial"/>
      <w:szCs w:val="24"/>
      <w:lang w:eastAsia="en-US"/>
    </w:rPr>
  </w:style>
  <w:style w:type="paragraph" w:customStyle="1" w:styleId="Tableheadingtext">
    <w:name w:val="Table heading text"/>
    <w:qFormat/>
    <w:rsid w:val="00660BBC"/>
    <w:pPr>
      <w:spacing w:before="60" w:after="60" w:line="230" w:lineRule="atLeast"/>
    </w:pPr>
    <w:rPr>
      <w:rFonts w:ascii="Arial" w:hAnsi="Arial" w:cs="Arial"/>
      <w:b/>
      <w:color w:val="FFFFFF" w:themeColor="background1"/>
      <w:szCs w:val="24"/>
      <w:lang w:eastAsia="en-US"/>
    </w:rPr>
  </w:style>
  <w:style w:type="numbering" w:styleId="111111">
    <w:name w:val="Outline List 2"/>
    <w:basedOn w:val="NoList"/>
    <w:semiHidden/>
    <w:rsid w:val="004578FA"/>
    <w:pPr>
      <w:numPr>
        <w:numId w:val="1"/>
      </w:numPr>
    </w:pPr>
  </w:style>
  <w:style w:type="numbering" w:styleId="1ai">
    <w:name w:val="Outline List 1"/>
    <w:basedOn w:val="NoList"/>
    <w:semiHidden/>
    <w:rsid w:val="004578FA"/>
    <w:pPr>
      <w:numPr>
        <w:numId w:val="2"/>
      </w:numPr>
    </w:pPr>
  </w:style>
  <w:style w:type="numbering" w:styleId="ArticleSection">
    <w:name w:val="Outline List 3"/>
    <w:basedOn w:val="NoList"/>
    <w:semiHidden/>
    <w:rsid w:val="004578FA"/>
    <w:pPr>
      <w:numPr>
        <w:numId w:val="3"/>
      </w:numPr>
    </w:pPr>
  </w:style>
  <w:style w:type="paragraph" w:styleId="BlockText">
    <w:name w:val="Block Text"/>
    <w:basedOn w:val="Normal"/>
    <w:semiHidden/>
    <w:rsid w:val="004578FA"/>
    <w:pPr>
      <w:ind w:left="1440" w:right="1440"/>
    </w:pPr>
  </w:style>
  <w:style w:type="paragraph" w:styleId="BodyText2">
    <w:name w:val="Body Text 2"/>
    <w:basedOn w:val="Normal"/>
    <w:semiHidden/>
    <w:rsid w:val="004578FA"/>
    <w:pPr>
      <w:spacing w:line="480" w:lineRule="auto"/>
    </w:pPr>
  </w:style>
  <w:style w:type="paragraph" w:styleId="BodyText3">
    <w:name w:val="Body Text 3"/>
    <w:basedOn w:val="Normal"/>
    <w:semiHidden/>
    <w:rsid w:val="004578FA"/>
    <w:rPr>
      <w:sz w:val="16"/>
      <w:szCs w:val="16"/>
    </w:rPr>
  </w:style>
  <w:style w:type="paragraph" w:styleId="BodyTextFirstIndent">
    <w:name w:val="Body Text First Indent"/>
    <w:basedOn w:val="Normal"/>
    <w:semiHidden/>
    <w:rsid w:val="007D16B0"/>
    <w:pPr>
      <w:ind w:firstLine="210"/>
    </w:pPr>
  </w:style>
  <w:style w:type="paragraph" w:styleId="BodyTextIndent">
    <w:name w:val="Body Text Indent"/>
    <w:basedOn w:val="Normal"/>
    <w:semiHidden/>
    <w:rsid w:val="004578FA"/>
    <w:pPr>
      <w:ind w:left="283"/>
    </w:pPr>
  </w:style>
  <w:style w:type="paragraph" w:styleId="BodyTextFirstIndent2">
    <w:name w:val="Body Text First Indent 2"/>
    <w:basedOn w:val="BodyTextIndent"/>
    <w:semiHidden/>
    <w:rsid w:val="004578FA"/>
    <w:pPr>
      <w:ind w:firstLine="210"/>
    </w:pPr>
  </w:style>
  <w:style w:type="paragraph" w:styleId="BodyTextIndent2">
    <w:name w:val="Body Text Indent 2"/>
    <w:basedOn w:val="Normal"/>
    <w:semiHidden/>
    <w:rsid w:val="004578FA"/>
    <w:pPr>
      <w:spacing w:line="480" w:lineRule="auto"/>
      <w:ind w:left="283"/>
    </w:pPr>
  </w:style>
  <w:style w:type="paragraph" w:styleId="BodyTextIndent3">
    <w:name w:val="Body Text Indent 3"/>
    <w:basedOn w:val="Normal"/>
    <w:semiHidden/>
    <w:rsid w:val="004578FA"/>
    <w:pPr>
      <w:ind w:left="283"/>
    </w:pPr>
    <w:rPr>
      <w:sz w:val="16"/>
      <w:szCs w:val="16"/>
    </w:rPr>
  </w:style>
  <w:style w:type="paragraph" w:styleId="Closing">
    <w:name w:val="Closing"/>
    <w:basedOn w:val="Normal"/>
    <w:semiHidden/>
    <w:rsid w:val="004578FA"/>
    <w:pPr>
      <w:ind w:left="4252"/>
    </w:pPr>
  </w:style>
  <w:style w:type="paragraph" w:styleId="Date">
    <w:name w:val="Date"/>
    <w:basedOn w:val="Normal"/>
    <w:next w:val="Normal"/>
    <w:semiHidden/>
    <w:rsid w:val="004578FA"/>
  </w:style>
  <w:style w:type="paragraph" w:styleId="E-mailSignature">
    <w:name w:val="E-mail Signature"/>
    <w:basedOn w:val="Normal"/>
    <w:semiHidden/>
    <w:rsid w:val="004578FA"/>
  </w:style>
  <w:style w:type="character" w:styleId="Emphasis">
    <w:name w:val="Emphasis"/>
    <w:uiPriority w:val="20"/>
    <w:qFormat/>
    <w:rsid w:val="00F968EA"/>
    <w:rPr>
      <w:i/>
      <w:iCs/>
    </w:rPr>
  </w:style>
  <w:style w:type="paragraph" w:styleId="EnvelopeAddress">
    <w:name w:val="envelope address"/>
    <w:basedOn w:val="Normal"/>
    <w:semiHidden/>
    <w:rsid w:val="004578FA"/>
    <w:pPr>
      <w:framePr w:w="7920" w:h="1980" w:hRule="exact" w:hSpace="180" w:wrap="auto" w:hAnchor="page" w:xAlign="center" w:yAlign="bottom"/>
      <w:ind w:left="2880"/>
    </w:pPr>
  </w:style>
  <w:style w:type="paragraph" w:styleId="EnvelopeReturn">
    <w:name w:val="envelope return"/>
    <w:basedOn w:val="Normal"/>
    <w:semiHidden/>
    <w:rsid w:val="004578FA"/>
    <w:rPr>
      <w:szCs w:val="20"/>
    </w:rPr>
  </w:style>
  <w:style w:type="character" w:styleId="FollowedHyperlink">
    <w:name w:val="FollowedHyperlink"/>
    <w:uiPriority w:val="99"/>
    <w:semiHidden/>
    <w:rsid w:val="004578FA"/>
    <w:rPr>
      <w:color w:val="800080"/>
      <w:u w:val="single"/>
    </w:rPr>
  </w:style>
  <w:style w:type="character" w:styleId="HTMLAcronym">
    <w:name w:val="HTML Acronym"/>
    <w:basedOn w:val="DefaultParagraphFont"/>
    <w:semiHidden/>
    <w:rsid w:val="004578FA"/>
  </w:style>
  <w:style w:type="paragraph" w:styleId="HTMLAddress">
    <w:name w:val="HTML Address"/>
    <w:basedOn w:val="Normal"/>
    <w:semiHidden/>
    <w:rsid w:val="004578FA"/>
    <w:rPr>
      <w:i/>
      <w:iCs/>
    </w:rPr>
  </w:style>
  <w:style w:type="character" w:styleId="HTMLCite">
    <w:name w:val="HTML Cite"/>
    <w:semiHidden/>
    <w:rsid w:val="004578FA"/>
    <w:rPr>
      <w:i/>
      <w:iCs/>
    </w:rPr>
  </w:style>
  <w:style w:type="character" w:styleId="HTMLCode">
    <w:name w:val="HTML Code"/>
    <w:semiHidden/>
    <w:rsid w:val="004578FA"/>
    <w:rPr>
      <w:rFonts w:ascii="Courier New" w:hAnsi="Courier New" w:cs="Courier New"/>
      <w:sz w:val="20"/>
      <w:szCs w:val="20"/>
    </w:rPr>
  </w:style>
  <w:style w:type="character" w:styleId="HTMLDefinition">
    <w:name w:val="HTML Definition"/>
    <w:semiHidden/>
    <w:rsid w:val="004578FA"/>
    <w:rPr>
      <w:i/>
      <w:iCs/>
    </w:rPr>
  </w:style>
  <w:style w:type="character" w:styleId="HTMLKeyboard">
    <w:name w:val="HTML Keyboard"/>
    <w:semiHidden/>
    <w:rsid w:val="004578FA"/>
    <w:rPr>
      <w:rFonts w:ascii="Courier New" w:hAnsi="Courier New" w:cs="Courier New"/>
      <w:sz w:val="20"/>
      <w:szCs w:val="20"/>
    </w:rPr>
  </w:style>
  <w:style w:type="paragraph" w:styleId="HTMLPreformatted">
    <w:name w:val="HTML Preformatted"/>
    <w:basedOn w:val="Normal"/>
    <w:rsid w:val="00E90924"/>
    <w:rPr>
      <w:rFonts w:ascii="Courier New" w:hAnsi="Courier New" w:cs="Courier New"/>
      <w:szCs w:val="20"/>
    </w:rPr>
  </w:style>
  <w:style w:type="character" w:styleId="HTMLSample">
    <w:name w:val="HTML Sample"/>
    <w:semiHidden/>
    <w:rsid w:val="004578FA"/>
    <w:rPr>
      <w:rFonts w:ascii="Courier New" w:hAnsi="Courier New" w:cs="Courier New"/>
    </w:rPr>
  </w:style>
  <w:style w:type="character" w:styleId="HTMLTypewriter">
    <w:name w:val="HTML Typewriter"/>
    <w:semiHidden/>
    <w:rsid w:val="004578FA"/>
    <w:rPr>
      <w:rFonts w:ascii="Courier New" w:hAnsi="Courier New" w:cs="Courier New"/>
      <w:sz w:val="20"/>
      <w:szCs w:val="20"/>
    </w:rPr>
  </w:style>
  <w:style w:type="character" w:styleId="HTMLVariable">
    <w:name w:val="HTML Variable"/>
    <w:semiHidden/>
    <w:rsid w:val="004578FA"/>
    <w:rPr>
      <w:i/>
      <w:iCs/>
    </w:rPr>
  </w:style>
  <w:style w:type="character" w:styleId="Hyperlink">
    <w:name w:val="Hyperlink"/>
    <w:uiPriority w:val="99"/>
    <w:rsid w:val="000675CA"/>
    <w:rPr>
      <w:rFonts w:ascii="Arial" w:hAnsi="Arial"/>
      <w:color w:val="0000FF"/>
      <w:u w:val="single"/>
    </w:rPr>
  </w:style>
  <w:style w:type="character" w:styleId="LineNumber">
    <w:name w:val="line number"/>
    <w:basedOn w:val="DefaultParagraphFont"/>
    <w:semiHidden/>
    <w:rsid w:val="004578FA"/>
  </w:style>
  <w:style w:type="paragraph" w:styleId="List">
    <w:name w:val="List"/>
    <w:basedOn w:val="Normal"/>
    <w:semiHidden/>
    <w:rsid w:val="004578FA"/>
    <w:pPr>
      <w:ind w:left="283" w:hanging="283"/>
    </w:pPr>
  </w:style>
  <w:style w:type="paragraph" w:styleId="List2">
    <w:name w:val="List 2"/>
    <w:basedOn w:val="Normal"/>
    <w:semiHidden/>
    <w:rsid w:val="004578FA"/>
    <w:pPr>
      <w:ind w:left="566" w:hanging="283"/>
    </w:pPr>
  </w:style>
  <w:style w:type="paragraph" w:styleId="List3">
    <w:name w:val="List 3"/>
    <w:basedOn w:val="Normal"/>
    <w:semiHidden/>
    <w:rsid w:val="004578FA"/>
    <w:pPr>
      <w:ind w:left="849" w:hanging="283"/>
    </w:pPr>
  </w:style>
  <w:style w:type="paragraph" w:styleId="List4">
    <w:name w:val="List 4"/>
    <w:basedOn w:val="Normal"/>
    <w:semiHidden/>
    <w:rsid w:val="004578FA"/>
    <w:pPr>
      <w:ind w:left="1132" w:hanging="283"/>
    </w:pPr>
  </w:style>
  <w:style w:type="paragraph" w:styleId="List5">
    <w:name w:val="List 5"/>
    <w:basedOn w:val="Normal"/>
    <w:semiHidden/>
    <w:rsid w:val="004578FA"/>
    <w:pPr>
      <w:ind w:left="1415" w:hanging="283"/>
    </w:pPr>
  </w:style>
  <w:style w:type="paragraph" w:styleId="ListBullet">
    <w:name w:val="List Bullet"/>
    <w:basedOn w:val="Normal"/>
    <w:semiHidden/>
    <w:rsid w:val="004578FA"/>
    <w:pPr>
      <w:numPr>
        <w:numId w:val="4"/>
      </w:numPr>
    </w:pPr>
  </w:style>
  <w:style w:type="paragraph" w:styleId="ListBullet2">
    <w:name w:val="List Bullet 2"/>
    <w:basedOn w:val="Normal"/>
    <w:semiHidden/>
    <w:rsid w:val="004578FA"/>
    <w:pPr>
      <w:numPr>
        <w:numId w:val="5"/>
      </w:numPr>
    </w:pPr>
  </w:style>
  <w:style w:type="paragraph" w:styleId="ListBullet3">
    <w:name w:val="List Bullet 3"/>
    <w:basedOn w:val="Normal"/>
    <w:semiHidden/>
    <w:rsid w:val="004578FA"/>
    <w:pPr>
      <w:numPr>
        <w:numId w:val="6"/>
      </w:numPr>
    </w:pPr>
  </w:style>
  <w:style w:type="paragraph" w:styleId="ListBullet4">
    <w:name w:val="List Bullet 4"/>
    <w:basedOn w:val="Normal"/>
    <w:semiHidden/>
    <w:rsid w:val="004578FA"/>
    <w:pPr>
      <w:numPr>
        <w:numId w:val="7"/>
      </w:numPr>
    </w:pPr>
  </w:style>
  <w:style w:type="paragraph" w:styleId="ListBullet5">
    <w:name w:val="List Bullet 5"/>
    <w:basedOn w:val="Normal"/>
    <w:semiHidden/>
    <w:rsid w:val="004578FA"/>
    <w:pPr>
      <w:numPr>
        <w:numId w:val="8"/>
      </w:numPr>
    </w:pPr>
  </w:style>
  <w:style w:type="paragraph" w:styleId="ListContinue">
    <w:name w:val="List Continue"/>
    <w:basedOn w:val="Normal"/>
    <w:semiHidden/>
    <w:rsid w:val="004578FA"/>
    <w:pPr>
      <w:ind w:left="283"/>
    </w:pPr>
  </w:style>
  <w:style w:type="paragraph" w:styleId="ListContinue2">
    <w:name w:val="List Continue 2"/>
    <w:basedOn w:val="Normal"/>
    <w:semiHidden/>
    <w:rsid w:val="004578FA"/>
    <w:pPr>
      <w:ind w:left="566"/>
    </w:pPr>
  </w:style>
  <w:style w:type="paragraph" w:styleId="ListContinue3">
    <w:name w:val="List Continue 3"/>
    <w:basedOn w:val="Normal"/>
    <w:semiHidden/>
    <w:rsid w:val="004578FA"/>
    <w:pPr>
      <w:ind w:left="849"/>
    </w:pPr>
  </w:style>
  <w:style w:type="paragraph" w:styleId="ListContinue4">
    <w:name w:val="List Continue 4"/>
    <w:basedOn w:val="Normal"/>
    <w:semiHidden/>
    <w:rsid w:val="004578FA"/>
    <w:pPr>
      <w:ind w:left="1132"/>
    </w:pPr>
  </w:style>
  <w:style w:type="paragraph" w:styleId="ListContinue5">
    <w:name w:val="List Continue 5"/>
    <w:basedOn w:val="Normal"/>
    <w:semiHidden/>
    <w:rsid w:val="004578FA"/>
    <w:pPr>
      <w:ind w:left="1415"/>
    </w:pPr>
  </w:style>
  <w:style w:type="paragraph" w:styleId="ListNumber">
    <w:name w:val="List Number"/>
    <w:basedOn w:val="Normal"/>
    <w:semiHidden/>
    <w:rsid w:val="004578FA"/>
    <w:pPr>
      <w:numPr>
        <w:numId w:val="9"/>
      </w:numPr>
    </w:pPr>
  </w:style>
  <w:style w:type="paragraph" w:styleId="ListNumber2">
    <w:name w:val="List Number 2"/>
    <w:basedOn w:val="Normal"/>
    <w:semiHidden/>
    <w:rsid w:val="004578FA"/>
    <w:pPr>
      <w:numPr>
        <w:numId w:val="10"/>
      </w:numPr>
    </w:pPr>
  </w:style>
  <w:style w:type="paragraph" w:styleId="ListNumber3">
    <w:name w:val="List Number 3"/>
    <w:basedOn w:val="Normal"/>
    <w:semiHidden/>
    <w:rsid w:val="004578FA"/>
    <w:pPr>
      <w:numPr>
        <w:numId w:val="11"/>
      </w:numPr>
    </w:pPr>
  </w:style>
  <w:style w:type="paragraph" w:styleId="ListNumber4">
    <w:name w:val="List Number 4"/>
    <w:basedOn w:val="Normal"/>
    <w:semiHidden/>
    <w:rsid w:val="004578FA"/>
    <w:pPr>
      <w:numPr>
        <w:numId w:val="12"/>
      </w:numPr>
    </w:pPr>
  </w:style>
  <w:style w:type="paragraph" w:styleId="ListNumber5">
    <w:name w:val="List Number 5"/>
    <w:basedOn w:val="Normal"/>
    <w:semiHidden/>
    <w:rsid w:val="004578FA"/>
    <w:pPr>
      <w:numPr>
        <w:numId w:val="13"/>
      </w:numPr>
    </w:pPr>
  </w:style>
  <w:style w:type="paragraph" w:styleId="MessageHeader">
    <w:name w:val="Message Header"/>
    <w:basedOn w:val="Normal"/>
    <w:semiHidden/>
    <w:rsid w:val="004578FA"/>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uiPriority w:val="99"/>
    <w:rsid w:val="00E90924"/>
  </w:style>
  <w:style w:type="paragraph" w:styleId="NormalIndent">
    <w:name w:val="Normal Indent"/>
    <w:basedOn w:val="Normal"/>
    <w:semiHidden/>
    <w:rsid w:val="004578FA"/>
    <w:pPr>
      <w:ind w:left="720"/>
    </w:pPr>
  </w:style>
  <w:style w:type="paragraph" w:styleId="NoteHeading">
    <w:name w:val="Note Heading"/>
    <w:basedOn w:val="Normal"/>
    <w:next w:val="Normal"/>
    <w:semiHidden/>
    <w:rsid w:val="004578FA"/>
  </w:style>
  <w:style w:type="character" w:styleId="PageNumber">
    <w:name w:val="page number"/>
    <w:basedOn w:val="DefaultParagraphFont"/>
    <w:rsid w:val="004578FA"/>
  </w:style>
  <w:style w:type="paragraph" w:styleId="PlainText">
    <w:name w:val="Plain Text"/>
    <w:basedOn w:val="Normal"/>
    <w:semiHidden/>
    <w:rsid w:val="004578FA"/>
    <w:rPr>
      <w:rFonts w:ascii="Courier New" w:hAnsi="Courier New" w:cs="Courier New"/>
      <w:szCs w:val="20"/>
    </w:rPr>
  </w:style>
  <w:style w:type="paragraph" w:styleId="Salutation">
    <w:name w:val="Salutation"/>
    <w:basedOn w:val="Normal"/>
    <w:next w:val="Normal"/>
    <w:semiHidden/>
    <w:rsid w:val="004578FA"/>
  </w:style>
  <w:style w:type="paragraph" w:styleId="Signature">
    <w:name w:val="Signature"/>
    <w:basedOn w:val="Normal"/>
    <w:semiHidden/>
    <w:rsid w:val="004578FA"/>
    <w:pPr>
      <w:ind w:left="4252"/>
    </w:pPr>
  </w:style>
  <w:style w:type="character" w:styleId="Strong">
    <w:name w:val="Strong"/>
    <w:uiPriority w:val="22"/>
    <w:qFormat/>
    <w:rsid w:val="00F968EA"/>
    <w:rPr>
      <w:b/>
      <w:bCs/>
    </w:rPr>
  </w:style>
  <w:style w:type="paragraph" w:styleId="Subtitle">
    <w:name w:val="Subtitle"/>
    <w:basedOn w:val="Title"/>
    <w:link w:val="SubtitleChar"/>
    <w:rsid w:val="00477B29"/>
    <w:pPr>
      <w:spacing w:before="240"/>
    </w:pPr>
    <w:rPr>
      <w:sz w:val="32"/>
      <w:szCs w:val="32"/>
    </w:rPr>
  </w:style>
  <w:style w:type="table" w:styleId="Table3Deffects1">
    <w:name w:val="Table 3D effects 1"/>
    <w:basedOn w:val="TableNormal"/>
    <w:semiHidden/>
    <w:rsid w:val="004578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8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8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78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8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8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8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78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8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8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78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8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8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8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78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78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8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8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8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8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8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8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78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8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8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8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8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8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78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8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8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78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8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78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8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8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rsid w:val="001653FA"/>
    <w:pPr>
      <w:spacing w:after="60"/>
      <w:ind w:left="2268"/>
      <w:jc w:val="right"/>
      <w:outlineLvl w:val="0"/>
    </w:pPr>
    <w:rPr>
      <w:b/>
      <w:bCs/>
      <w:color w:val="FFFFFF" w:themeColor="background1"/>
      <w:kern w:val="28"/>
      <w:sz w:val="48"/>
      <w:szCs w:val="48"/>
    </w:rPr>
  </w:style>
  <w:style w:type="paragraph" w:customStyle="1" w:styleId="zHeader">
    <w:name w:val="_zHeader"/>
    <w:uiPriority w:val="99"/>
    <w:semiHidden/>
    <w:rsid w:val="0025127D"/>
    <w:rPr>
      <w:lang w:eastAsia="en-US"/>
    </w:rPr>
  </w:style>
  <w:style w:type="character" w:customStyle="1" w:styleId="zRptPgNum">
    <w:name w:val="_zRptPgNum"/>
    <w:uiPriority w:val="99"/>
    <w:rsid w:val="0090189E"/>
    <w:rPr>
      <w:rFonts w:ascii="Calibri" w:hAnsi="Calibri"/>
      <w:color w:val="228591"/>
      <w:sz w:val="16"/>
    </w:rPr>
  </w:style>
  <w:style w:type="paragraph" w:styleId="FootnoteText">
    <w:name w:val="footnote text"/>
    <w:basedOn w:val="Normal"/>
    <w:link w:val="FootnoteTextChar"/>
    <w:rsid w:val="006E23EB"/>
    <w:pPr>
      <w:spacing w:after="85" w:line="170" w:lineRule="atLeast"/>
      <w:ind w:left="142" w:hanging="142"/>
    </w:pPr>
    <w:rPr>
      <w:sz w:val="16"/>
      <w:szCs w:val="20"/>
    </w:rPr>
  </w:style>
  <w:style w:type="character" w:styleId="FootnoteReference">
    <w:name w:val="footnote reference"/>
    <w:rsid w:val="00E90924"/>
    <w:rPr>
      <w:rFonts w:ascii="Arial" w:hAnsi="Arial"/>
      <w:vertAlign w:val="superscript"/>
    </w:rPr>
  </w:style>
  <w:style w:type="paragraph" w:styleId="DocumentMap">
    <w:name w:val="Document Map"/>
    <w:basedOn w:val="Normal"/>
    <w:rsid w:val="00E90924"/>
    <w:pPr>
      <w:shd w:val="clear" w:color="auto" w:fill="000080"/>
    </w:pPr>
    <w:rPr>
      <w:rFonts w:ascii="Tahoma" w:hAnsi="Tahoma" w:cs="Tahoma"/>
      <w:szCs w:val="20"/>
    </w:rPr>
  </w:style>
  <w:style w:type="paragraph" w:styleId="TOC2">
    <w:name w:val="toc 2"/>
    <w:basedOn w:val="Normal"/>
    <w:next w:val="Normal"/>
    <w:autoRedefine/>
    <w:uiPriority w:val="39"/>
    <w:rsid w:val="00DD674B"/>
    <w:pPr>
      <w:tabs>
        <w:tab w:val="left" w:pos="567"/>
        <w:tab w:val="right" w:pos="9629"/>
      </w:tabs>
      <w:spacing w:after="60"/>
    </w:pPr>
    <w:rPr>
      <w:bCs/>
      <w:noProof/>
      <w:szCs w:val="20"/>
      <w:lang w:eastAsia="en-AU"/>
    </w:rPr>
  </w:style>
  <w:style w:type="paragraph" w:styleId="TOC1">
    <w:name w:val="toc 1"/>
    <w:basedOn w:val="Normal"/>
    <w:next w:val="Normal"/>
    <w:uiPriority w:val="39"/>
    <w:rsid w:val="0071429D"/>
    <w:pPr>
      <w:pBdr>
        <w:bottom w:val="dotted" w:sz="12" w:space="3" w:color="228591"/>
        <w:between w:val="dotted" w:sz="12" w:space="1" w:color="228591"/>
      </w:pBdr>
      <w:tabs>
        <w:tab w:val="left" w:pos="567"/>
        <w:tab w:val="right" w:pos="9629"/>
      </w:tabs>
      <w:spacing w:before="320"/>
      <w:contextualSpacing/>
    </w:pPr>
    <w:rPr>
      <w:b/>
      <w:noProof/>
      <w:color w:val="00B2A9" w:themeColor="accent1"/>
      <w:lang w:val="en-US"/>
    </w:rPr>
  </w:style>
  <w:style w:type="paragraph" w:styleId="TOC3">
    <w:name w:val="toc 3"/>
    <w:basedOn w:val="Normal"/>
    <w:next w:val="Normal"/>
    <w:autoRedefine/>
    <w:uiPriority w:val="39"/>
    <w:rsid w:val="0071429D"/>
    <w:pPr>
      <w:tabs>
        <w:tab w:val="left" w:pos="1276"/>
        <w:tab w:val="right" w:pos="9629"/>
      </w:tabs>
      <w:ind w:left="567"/>
    </w:pPr>
    <w:rPr>
      <w:noProof/>
    </w:rPr>
  </w:style>
  <w:style w:type="paragraph" w:customStyle="1" w:styleId="TOCtitle">
    <w:name w:val="TOC title"/>
    <w:basedOn w:val="Heading1"/>
    <w:next w:val="TOC1"/>
    <w:rsid w:val="00243764"/>
  </w:style>
  <w:style w:type="paragraph" w:customStyle="1" w:styleId="Accessibilitytext">
    <w:name w:val="Accessibility text"/>
    <w:basedOn w:val="Normal"/>
    <w:qFormat/>
    <w:rsid w:val="007D16B0"/>
    <w:pPr>
      <w:framePr w:hSpace="180" w:wrap="around" w:vAnchor="page" w:hAnchor="margin" w:y="5521"/>
      <w:autoSpaceDE w:val="0"/>
      <w:autoSpaceDN w:val="0"/>
      <w:adjustRightInd w:val="0"/>
      <w:spacing w:after="200" w:line="276" w:lineRule="auto"/>
    </w:pPr>
    <w:rPr>
      <w:rFonts w:eastAsia="Calibri"/>
      <w:sz w:val="28"/>
      <w:szCs w:val="28"/>
    </w:rPr>
  </w:style>
  <w:style w:type="table" w:customStyle="1" w:styleId="DSETable">
    <w:name w:val="DSE_Table"/>
    <w:basedOn w:val="TableGrid"/>
    <w:rsid w:val="001E5CCD"/>
    <w:tblPr>
      <w:tblStyleRowBandSize w:val="1"/>
      <w:tblStyleColBandSize w:val="1"/>
      <w:tblInd w:w="108" w:type="dxa"/>
    </w:tblPr>
    <w:tblStylePr w:type="firstRow">
      <w:rPr>
        <w:rFonts w:ascii="Arial" w:hAnsi="Arial"/>
      </w:rPr>
      <w:tblPr/>
      <w:tcPr>
        <w:shd w:val="clear" w:color="auto" w:fill="A5DBD6"/>
      </w:tcPr>
    </w:tblStylePr>
    <w:tblStylePr w:type="lastRow">
      <w:tblPr/>
      <w:tcPr>
        <w:tcBorders>
          <w:bottom w:val="single" w:sz="4" w:space="0" w:color="3BBEB4"/>
        </w:tcBorders>
      </w:tcPr>
    </w:tblStylePr>
    <w:tblStylePr w:type="firstCol">
      <w:tblPr/>
      <w:tcPr>
        <w:shd w:val="clear" w:color="auto" w:fill="ECF7F6"/>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style>
  <w:style w:type="character" w:customStyle="1" w:styleId="zFtrBold">
    <w:name w:val="_zFtrBold"/>
    <w:uiPriority w:val="99"/>
    <w:rsid w:val="00DC7F99"/>
    <w:rPr>
      <w:rFonts w:ascii="Calibri" w:hAnsi="Calibri"/>
      <w:b/>
      <w:sz w:val="20"/>
    </w:rPr>
  </w:style>
  <w:style w:type="character" w:customStyle="1" w:styleId="BalloonTextChar">
    <w:name w:val="Balloon Text Char"/>
    <w:link w:val="BalloonText"/>
    <w:semiHidden/>
    <w:rsid w:val="00DC1725"/>
    <w:rPr>
      <w:rFonts w:ascii="Tahoma" w:hAnsi="Tahoma" w:cs="Tahoma"/>
      <w:sz w:val="16"/>
      <w:szCs w:val="16"/>
      <w:lang w:eastAsia="en-US"/>
    </w:rPr>
  </w:style>
  <w:style w:type="character" w:styleId="CommentReference">
    <w:name w:val="annotation reference"/>
    <w:uiPriority w:val="99"/>
    <w:rsid w:val="00E90924"/>
    <w:rPr>
      <w:sz w:val="16"/>
      <w:szCs w:val="16"/>
    </w:rPr>
  </w:style>
  <w:style w:type="paragraph" w:styleId="CommentText">
    <w:name w:val="annotation text"/>
    <w:basedOn w:val="Normal"/>
    <w:link w:val="CommentTextChar"/>
    <w:uiPriority w:val="99"/>
    <w:rsid w:val="00E90924"/>
    <w:rPr>
      <w:szCs w:val="20"/>
    </w:rPr>
  </w:style>
  <w:style w:type="character" w:customStyle="1" w:styleId="CommentTextChar">
    <w:name w:val="Comment Text Char"/>
    <w:link w:val="CommentText"/>
    <w:uiPriority w:val="99"/>
    <w:rsid w:val="00DC1725"/>
    <w:rPr>
      <w:rFonts w:ascii="Calibri" w:hAnsi="Calibri"/>
      <w:sz w:val="22"/>
      <w:szCs w:val="20"/>
      <w:lang w:eastAsia="en-US"/>
    </w:rPr>
  </w:style>
  <w:style w:type="paragraph" w:styleId="CommentSubject">
    <w:name w:val="annotation subject"/>
    <w:basedOn w:val="CommentText"/>
    <w:next w:val="CommentText"/>
    <w:link w:val="CommentSubjectChar"/>
    <w:semiHidden/>
    <w:rsid w:val="00E90924"/>
    <w:rPr>
      <w:b/>
      <w:bCs/>
    </w:rPr>
  </w:style>
  <w:style w:type="character" w:customStyle="1" w:styleId="CommentSubjectChar">
    <w:name w:val="Comment Subject Char"/>
    <w:link w:val="CommentSubject"/>
    <w:semiHidden/>
    <w:rsid w:val="00DC1725"/>
    <w:rPr>
      <w:rFonts w:ascii="Calibri" w:hAnsi="Calibri"/>
      <w:b/>
      <w:bCs/>
      <w:sz w:val="22"/>
      <w:szCs w:val="20"/>
      <w:lang w:eastAsia="en-US"/>
    </w:rPr>
  </w:style>
  <w:style w:type="table" w:customStyle="1" w:styleId="DELWPTable">
    <w:name w:val="DELWP_Table"/>
    <w:basedOn w:val="TableNormal"/>
    <w:uiPriority w:val="99"/>
    <w:rsid w:val="005B531E"/>
    <w:tblPr>
      <w:tblInd w:w="108" w:type="dxa"/>
      <w:tblBorders>
        <w:bottom w:val="single" w:sz="4" w:space="0" w:color="00B2A9" w:themeColor="accent1"/>
        <w:insideH w:val="single" w:sz="4" w:space="0" w:color="00B2A9" w:themeColor="accent1"/>
      </w:tblBorders>
    </w:tblPr>
    <w:tblStylePr w:type="firstRow">
      <w:tblPr/>
      <w:tcPr>
        <w:tcBorders>
          <w:top w:val="nil"/>
          <w:left w:val="nil"/>
          <w:bottom w:val="nil"/>
          <w:right w:val="nil"/>
          <w:insideH w:val="nil"/>
          <w:insideV w:val="nil"/>
          <w:tl2br w:val="nil"/>
          <w:tr2bl w:val="nil"/>
        </w:tcBorders>
        <w:shd w:val="clear" w:color="auto" w:fill="00B2A9" w:themeFill="accent1"/>
      </w:tcPr>
    </w:tblStylePr>
  </w:style>
  <w:style w:type="paragraph" w:customStyle="1" w:styleId="ImprintText">
    <w:name w:val="_ImprintText"/>
    <w:uiPriority w:val="9"/>
    <w:rsid w:val="00DC7F99"/>
    <w:pPr>
      <w:spacing w:after="85" w:line="170" w:lineRule="atLeast"/>
    </w:pPr>
    <w:rPr>
      <w:rFonts w:ascii="Calibri" w:hAnsi="Calibri" w:cs="Arial"/>
      <w:sz w:val="16"/>
      <w:szCs w:val="14"/>
      <w:lang w:eastAsia="en-US"/>
    </w:rPr>
  </w:style>
  <w:style w:type="character" w:styleId="SubtleEmphasis">
    <w:name w:val="Subtle Emphasis"/>
    <w:basedOn w:val="DefaultParagraphFont"/>
    <w:uiPriority w:val="19"/>
    <w:rsid w:val="00F968EA"/>
    <w:rPr>
      <w:rFonts w:ascii="Calibri" w:hAnsi="Calibri"/>
      <w:i/>
      <w:iCs/>
      <w:color w:val="59FFF6" w:themeColor="text1" w:themeTint="7F"/>
    </w:rPr>
  </w:style>
  <w:style w:type="character" w:styleId="IntenseEmphasis">
    <w:name w:val="Intense Emphasis"/>
    <w:basedOn w:val="DefaultParagraphFont"/>
    <w:uiPriority w:val="21"/>
    <w:rsid w:val="00F968EA"/>
    <w:rPr>
      <w:rFonts w:ascii="Calibri" w:hAnsi="Calibri"/>
      <w:b/>
      <w:bCs/>
      <w:i/>
      <w:iCs/>
      <w:color w:val="228591"/>
    </w:rPr>
  </w:style>
  <w:style w:type="character" w:styleId="BookTitle">
    <w:name w:val="Book Title"/>
    <w:basedOn w:val="DefaultParagraphFont"/>
    <w:uiPriority w:val="33"/>
    <w:rsid w:val="00F968EA"/>
    <w:rPr>
      <w:rFonts w:ascii="Calibri" w:hAnsi="Calibri"/>
      <w:b/>
      <w:bCs/>
      <w:smallCaps/>
      <w:spacing w:val="5"/>
    </w:rPr>
  </w:style>
  <w:style w:type="paragraph" w:customStyle="1" w:styleId="Backpagewebaddress">
    <w:name w:val="Back page web address"/>
    <w:basedOn w:val="Subtitle"/>
    <w:rsid w:val="007B1750"/>
    <w:pPr>
      <w:ind w:left="0"/>
      <w:jc w:val="left"/>
    </w:pPr>
  </w:style>
  <w:style w:type="paragraph" w:customStyle="1" w:styleId="Authorscover">
    <w:name w:val="Authors cover"/>
    <w:basedOn w:val="Subtitle"/>
    <w:rsid w:val="00660BBC"/>
    <w:pPr>
      <w:ind w:left="993"/>
    </w:pPr>
  </w:style>
  <w:style w:type="paragraph" w:customStyle="1" w:styleId="Frontcoverauthors">
    <w:name w:val="Front cover authors"/>
    <w:basedOn w:val="Normal"/>
    <w:rsid w:val="0019280B"/>
    <w:pPr>
      <w:keepNext/>
      <w:autoSpaceDE w:val="0"/>
      <w:autoSpaceDN w:val="0"/>
      <w:adjustRightInd w:val="0"/>
      <w:spacing w:before="40" w:after="40"/>
      <w:outlineLvl w:val="0"/>
    </w:pPr>
    <w:rPr>
      <w:rFonts w:ascii="Tahoma" w:hAnsi="Tahoma" w:cs="Tahoma"/>
      <w:bCs/>
      <w:color w:val="FFFFFF"/>
      <w:kern w:val="32"/>
      <w:sz w:val="36"/>
      <w:szCs w:val="32"/>
      <w:lang w:eastAsia="en-AU"/>
    </w:rPr>
  </w:style>
  <w:style w:type="paragraph" w:customStyle="1" w:styleId="Frontcoverreportseries">
    <w:name w:val="Front cover report series"/>
    <w:basedOn w:val="Normal"/>
    <w:rsid w:val="0019280B"/>
    <w:pPr>
      <w:keepNext/>
      <w:autoSpaceDE w:val="0"/>
      <w:autoSpaceDN w:val="0"/>
      <w:adjustRightInd w:val="0"/>
      <w:spacing w:before="240" w:after="240"/>
      <w:outlineLvl w:val="0"/>
    </w:pPr>
    <w:rPr>
      <w:rFonts w:ascii="Tahoma" w:hAnsi="Tahoma" w:cs="Tahoma"/>
      <w:bCs/>
      <w:color w:val="FFFFFF"/>
      <w:kern w:val="32"/>
      <w:sz w:val="24"/>
      <w:szCs w:val="32"/>
      <w:lang w:eastAsia="en-AU"/>
    </w:rPr>
  </w:style>
  <w:style w:type="paragraph" w:customStyle="1" w:styleId="imprint">
    <w:name w:val="imprint"/>
    <w:basedOn w:val="Normal"/>
    <w:rsid w:val="00980E26"/>
    <w:pPr>
      <w:spacing w:after="80" w:line="220" w:lineRule="exact"/>
    </w:pPr>
    <w:rPr>
      <w:rFonts w:ascii="Times New Roman" w:hAnsi="Times New Roman"/>
      <w:sz w:val="18"/>
      <w:lang w:eastAsia="en-AU"/>
    </w:rPr>
  </w:style>
  <w:style w:type="character" w:customStyle="1" w:styleId="st">
    <w:name w:val="st"/>
    <w:rsid w:val="00DB3335"/>
  </w:style>
  <w:style w:type="character" w:customStyle="1" w:styleId="Heading5Char">
    <w:name w:val="Heading 5 Char"/>
    <w:aliases w:val="- Title Char"/>
    <w:link w:val="Heading5"/>
    <w:locked/>
    <w:rsid w:val="00F968EA"/>
    <w:rPr>
      <w:rFonts w:ascii="Calibri" w:hAnsi="Calibri"/>
      <w:b/>
      <w:bCs/>
      <w:i/>
      <w:iCs/>
      <w:sz w:val="26"/>
      <w:szCs w:val="26"/>
      <w:lang w:eastAsia="en-US"/>
    </w:rPr>
  </w:style>
  <w:style w:type="paragraph" w:styleId="ListParagraph">
    <w:name w:val="List Paragraph"/>
    <w:aliases w:val="breifing heading,NFP GP Bulleted List,Recommendation,List Paragraph1,L,List Paragraph11,List Paragraph Number,Bullet point,Content descriptions,Bullet Point,bullet point list,List Paragraph2"/>
    <w:basedOn w:val="Normal"/>
    <w:link w:val="ListParagraphChar"/>
    <w:uiPriority w:val="34"/>
    <w:qFormat/>
    <w:rsid w:val="00F968EA"/>
    <w:pPr>
      <w:spacing w:line="270" w:lineRule="exact"/>
      <w:ind w:left="720"/>
      <w:contextualSpacing/>
    </w:pPr>
    <w:rPr>
      <w:rFonts w:ascii="Times New Roman" w:hAnsi="Times New Roman"/>
      <w:lang w:eastAsia="en-AU"/>
    </w:rPr>
  </w:style>
  <w:style w:type="character" w:customStyle="1" w:styleId="FootnoteTextChar">
    <w:name w:val="Footnote Text Char"/>
    <w:link w:val="FootnoteText"/>
    <w:locked/>
    <w:rsid w:val="006E23EB"/>
    <w:rPr>
      <w:rFonts w:ascii="Arial" w:hAnsi="Arial" w:cs="Arial"/>
      <w:sz w:val="16"/>
      <w:lang w:eastAsia="en-US"/>
    </w:rPr>
  </w:style>
  <w:style w:type="paragraph" w:customStyle="1" w:styleId="Tabletext">
    <w:name w:val="Table text"/>
    <w:basedOn w:val="Normal"/>
    <w:rsid w:val="00E90924"/>
    <w:pPr>
      <w:spacing w:before="40" w:after="160" w:line="220" w:lineRule="exact"/>
    </w:pPr>
    <w:rPr>
      <w:rFonts w:ascii="Tahoma" w:hAnsi="Tahoma"/>
      <w:sz w:val="24"/>
      <w:szCs w:val="22"/>
      <w:lang w:eastAsia="en-AU"/>
    </w:rPr>
  </w:style>
  <w:style w:type="paragraph" w:styleId="Revision">
    <w:name w:val="Revision"/>
    <w:hidden/>
    <w:uiPriority w:val="99"/>
    <w:semiHidden/>
    <w:rsid w:val="00E90924"/>
    <w:rPr>
      <w:rFonts w:ascii="Calibri" w:hAnsi="Calibri"/>
      <w:sz w:val="22"/>
      <w:lang w:eastAsia="en-US"/>
    </w:rPr>
  </w:style>
  <w:style w:type="paragraph" w:customStyle="1" w:styleId="Titlepage3">
    <w:name w:val="Title page 3"/>
    <w:basedOn w:val="Heading3"/>
    <w:rsid w:val="00DA7D7F"/>
    <w:pPr>
      <w:spacing w:before="80" w:after="480" w:line="240" w:lineRule="exact"/>
      <w:jc w:val="center"/>
    </w:pPr>
    <w:rPr>
      <w:rFonts w:ascii="Tahoma" w:hAnsi="Tahoma"/>
      <w:b w:val="0"/>
      <w:sz w:val="20"/>
      <w:szCs w:val="22"/>
      <w:lang w:eastAsia="en-AU"/>
    </w:rPr>
  </w:style>
  <w:style w:type="paragraph" w:customStyle="1" w:styleId="Titlepage1">
    <w:name w:val="Title page 1"/>
    <w:basedOn w:val="Heading5"/>
    <w:rsid w:val="00DA7D7F"/>
    <w:pPr>
      <w:spacing w:before="0" w:after="720" w:line="360" w:lineRule="exact"/>
      <w:jc w:val="center"/>
    </w:pPr>
    <w:rPr>
      <w:rFonts w:ascii="Tahoma" w:hAnsi="Tahoma"/>
      <w:i w:val="0"/>
      <w:sz w:val="32"/>
      <w:lang w:eastAsia="en-AU"/>
    </w:rPr>
  </w:style>
  <w:style w:type="paragraph" w:customStyle="1" w:styleId="Titlepage2">
    <w:name w:val="Title page 2"/>
    <w:basedOn w:val="Heading2"/>
    <w:rsid w:val="00DA7D7F"/>
    <w:pPr>
      <w:spacing w:before="160" w:after="1200" w:line="280" w:lineRule="exact"/>
      <w:jc w:val="center"/>
    </w:pPr>
    <w:rPr>
      <w:rFonts w:ascii="Tahoma" w:hAnsi="Tahoma"/>
      <w:b w:val="0"/>
      <w:i/>
      <w:sz w:val="24"/>
      <w:lang w:eastAsia="en-AU"/>
    </w:rPr>
  </w:style>
  <w:style w:type="character" w:customStyle="1" w:styleId="kno-fv-vq">
    <w:name w:val="kno-fv-vq"/>
    <w:rsid w:val="00FD346A"/>
  </w:style>
  <w:style w:type="paragraph" w:customStyle="1" w:styleId="references">
    <w:name w:val="references"/>
    <w:basedOn w:val="Normal"/>
    <w:rsid w:val="00C27B6E"/>
    <w:pPr>
      <w:spacing w:line="270" w:lineRule="exact"/>
      <w:ind w:left="709" w:hanging="709"/>
    </w:pPr>
    <w:rPr>
      <w:rFonts w:ascii="Times New Roman" w:hAnsi="Times New Roman"/>
      <w:lang w:eastAsia="en-AU"/>
    </w:rPr>
  </w:style>
  <w:style w:type="paragraph" w:styleId="Caption0">
    <w:name w:val="caption"/>
    <w:basedOn w:val="Normal"/>
    <w:next w:val="Normal"/>
    <w:link w:val="CaptionChar"/>
    <w:uiPriority w:val="24"/>
    <w:unhideWhenUsed/>
    <w:qFormat/>
    <w:rsid w:val="00F968EA"/>
    <w:pPr>
      <w:spacing w:after="200"/>
    </w:pPr>
    <w:rPr>
      <w:b/>
      <w:bCs/>
      <w:color w:val="00B2A9" w:themeColor="accent1"/>
      <w:sz w:val="18"/>
      <w:szCs w:val="18"/>
    </w:rPr>
  </w:style>
  <w:style w:type="paragraph" w:customStyle="1" w:styleId="Bullets">
    <w:name w:val="Bullets"/>
    <w:basedOn w:val="Normal"/>
    <w:rsid w:val="004C23B0"/>
    <w:pPr>
      <w:numPr>
        <w:numId w:val="15"/>
      </w:numPr>
      <w:tabs>
        <w:tab w:val="left" w:pos="284"/>
      </w:tabs>
      <w:spacing w:after="60" w:line="270" w:lineRule="exact"/>
    </w:pPr>
    <w:rPr>
      <w:rFonts w:ascii="Times New Roman" w:hAnsi="Times New Roman"/>
      <w:szCs w:val="20"/>
      <w:lang w:eastAsia="en-AU"/>
    </w:rPr>
  </w:style>
  <w:style w:type="paragraph" w:styleId="TOC4">
    <w:name w:val="toc 4"/>
    <w:basedOn w:val="Normal"/>
    <w:next w:val="Normal"/>
    <w:autoRedefine/>
    <w:uiPriority w:val="39"/>
    <w:rsid w:val="001D2FBB"/>
    <w:pPr>
      <w:ind w:left="660"/>
    </w:pPr>
  </w:style>
  <w:style w:type="paragraph" w:styleId="TOC5">
    <w:name w:val="toc 5"/>
    <w:basedOn w:val="Normal"/>
    <w:next w:val="Normal"/>
    <w:autoRedefine/>
    <w:uiPriority w:val="39"/>
    <w:rsid w:val="001D2FBB"/>
    <w:pPr>
      <w:ind w:left="880"/>
    </w:pPr>
  </w:style>
  <w:style w:type="paragraph" w:styleId="TOC6">
    <w:name w:val="toc 6"/>
    <w:basedOn w:val="Normal"/>
    <w:next w:val="Normal"/>
    <w:autoRedefine/>
    <w:uiPriority w:val="39"/>
    <w:rsid w:val="001D2FBB"/>
    <w:pPr>
      <w:ind w:left="1100"/>
    </w:pPr>
  </w:style>
  <w:style w:type="paragraph" w:styleId="TOC7">
    <w:name w:val="toc 7"/>
    <w:basedOn w:val="Normal"/>
    <w:next w:val="Normal"/>
    <w:autoRedefine/>
    <w:uiPriority w:val="39"/>
    <w:rsid w:val="001D2FBB"/>
    <w:pPr>
      <w:ind w:left="1320"/>
    </w:pPr>
  </w:style>
  <w:style w:type="paragraph" w:styleId="TOC8">
    <w:name w:val="toc 8"/>
    <w:basedOn w:val="Normal"/>
    <w:next w:val="Normal"/>
    <w:autoRedefine/>
    <w:uiPriority w:val="39"/>
    <w:rsid w:val="001D2FBB"/>
    <w:pPr>
      <w:ind w:left="1540"/>
    </w:pPr>
  </w:style>
  <w:style w:type="paragraph" w:styleId="TOC9">
    <w:name w:val="toc 9"/>
    <w:basedOn w:val="Normal"/>
    <w:next w:val="Normal"/>
    <w:autoRedefine/>
    <w:uiPriority w:val="39"/>
    <w:rsid w:val="001D2FBB"/>
    <w:pPr>
      <w:ind w:left="1760"/>
    </w:pPr>
  </w:style>
  <w:style w:type="paragraph" w:styleId="TableofFigures">
    <w:name w:val="table of figures"/>
    <w:basedOn w:val="Normal"/>
    <w:next w:val="Normal"/>
    <w:uiPriority w:val="99"/>
    <w:rsid w:val="00150BD2"/>
    <w:pPr>
      <w:tabs>
        <w:tab w:val="right" w:leader="dot" w:pos="9629"/>
      </w:tabs>
      <w:spacing w:line="360" w:lineRule="auto"/>
      <w:ind w:left="720" w:hanging="720"/>
    </w:pPr>
    <w:rPr>
      <w:noProof/>
      <w:szCs w:val="20"/>
    </w:rPr>
  </w:style>
  <w:style w:type="paragraph" w:customStyle="1" w:styleId="Bullets-Last">
    <w:name w:val="Bullets - Last"/>
    <w:basedOn w:val="Bullets"/>
    <w:rsid w:val="00E90924"/>
    <w:pPr>
      <w:numPr>
        <w:numId w:val="2"/>
      </w:numPr>
      <w:spacing w:after="120"/>
    </w:pPr>
  </w:style>
  <w:style w:type="paragraph" w:customStyle="1" w:styleId="Bullets2">
    <w:name w:val="Bullets 2"/>
    <w:basedOn w:val="Bullets"/>
    <w:rsid w:val="00E90924"/>
    <w:pPr>
      <w:numPr>
        <w:numId w:val="16"/>
      </w:numPr>
      <w:tabs>
        <w:tab w:val="clear" w:pos="794"/>
        <w:tab w:val="left" w:pos="567"/>
      </w:tabs>
    </w:pPr>
  </w:style>
  <w:style w:type="paragraph" w:customStyle="1" w:styleId="Bullets2-Last">
    <w:name w:val="Bullets 2 - Last"/>
    <w:basedOn w:val="Bullets2"/>
    <w:rsid w:val="00E90924"/>
    <w:pPr>
      <w:spacing w:after="160"/>
    </w:pPr>
  </w:style>
  <w:style w:type="character" w:customStyle="1" w:styleId="Heading4Char">
    <w:name w:val="Heading 4 Char"/>
    <w:link w:val="Heading4"/>
    <w:rsid w:val="007D16B0"/>
    <w:rPr>
      <w:rFonts w:ascii="Arial" w:hAnsi="Arial" w:cs="Arial"/>
      <w:b/>
      <w:i/>
      <w:sz w:val="22"/>
      <w:szCs w:val="24"/>
      <w:lang w:eastAsia="en-US"/>
    </w:rPr>
  </w:style>
  <w:style w:type="paragraph" w:customStyle="1" w:styleId="Heading4-Numbered">
    <w:name w:val="Heading 4 -Numbered"/>
    <w:basedOn w:val="Heading4"/>
    <w:rsid w:val="00E90924"/>
    <w:pPr>
      <w:numPr>
        <w:ilvl w:val="3"/>
        <w:numId w:val="17"/>
      </w:numPr>
      <w:spacing w:before="40" w:after="0" w:line="200" w:lineRule="exact"/>
    </w:pPr>
    <w:rPr>
      <w:rFonts w:ascii="Tahoma" w:hAnsi="Tahoma"/>
      <w:sz w:val="18"/>
      <w:lang w:eastAsia="en-AU"/>
    </w:rPr>
  </w:style>
  <w:style w:type="paragraph" w:customStyle="1" w:styleId="Heading3-Numbered">
    <w:name w:val="Heading 3 - Numbered"/>
    <w:basedOn w:val="Heading3"/>
    <w:autoRedefine/>
    <w:qFormat/>
    <w:rsid w:val="00663AE5"/>
    <w:pPr>
      <w:numPr>
        <w:ilvl w:val="2"/>
        <w:numId w:val="17"/>
      </w:numPr>
      <w:tabs>
        <w:tab w:val="clear" w:pos="720"/>
        <w:tab w:val="left" w:pos="851"/>
      </w:tabs>
      <w:spacing w:line="240" w:lineRule="atLeast"/>
      <w:ind w:left="851" w:hanging="851"/>
    </w:pPr>
    <w:rPr>
      <w:sz w:val="22"/>
      <w:lang w:eastAsia="en-AU"/>
    </w:rPr>
  </w:style>
  <w:style w:type="paragraph" w:customStyle="1" w:styleId="Heading2-Numbered">
    <w:name w:val="Heading 2 - Numbered"/>
    <w:basedOn w:val="Heading2"/>
    <w:autoRedefine/>
    <w:qFormat/>
    <w:rsid w:val="00252AB6"/>
    <w:pPr>
      <w:numPr>
        <w:ilvl w:val="1"/>
        <w:numId w:val="17"/>
      </w:numPr>
      <w:tabs>
        <w:tab w:val="clear" w:pos="576"/>
        <w:tab w:val="left" w:pos="851"/>
      </w:tabs>
      <w:ind w:left="851" w:hanging="851"/>
    </w:pPr>
    <w:rPr>
      <w:sz w:val="24"/>
      <w:szCs w:val="28"/>
      <w:lang w:eastAsia="en-AU"/>
    </w:rPr>
  </w:style>
  <w:style w:type="paragraph" w:customStyle="1" w:styleId="Heading1-Numbered">
    <w:name w:val="Heading 1 - Numbered"/>
    <w:basedOn w:val="Heading1"/>
    <w:link w:val="Heading1-NumberedChar"/>
    <w:qFormat/>
    <w:rsid w:val="00704099"/>
    <w:pPr>
      <w:numPr>
        <w:numId w:val="17"/>
      </w:numPr>
      <w:tabs>
        <w:tab w:val="left" w:pos="851"/>
      </w:tabs>
      <w:spacing w:line="460" w:lineRule="exact"/>
    </w:pPr>
    <w:rPr>
      <w:lang w:eastAsia="en-AU"/>
    </w:rPr>
  </w:style>
  <w:style w:type="paragraph" w:customStyle="1" w:styleId="Tableheading">
    <w:name w:val="Table heading"/>
    <w:link w:val="TableheadingChar"/>
    <w:rsid w:val="00E90924"/>
    <w:pPr>
      <w:spacing w:before="80" w:after="40" w:line="220" w:lineRule="exact"/>
    </w:pPr>
    <w:rPr>
      <w:rFonts w:ascii="Tahoma" w:hAnsi="Tahoma"/>
      <w:b/>
      <w:sz w:val="18"/>
    </w:rPr>
  </w:style>
  <w:style w:type="paragraph" w:customStyle="1" w:styleId="Figureheading">
    <w:name w:val="Figure heading"/>
    <w:basedOn w:val="Tableheading"/>
    <w:rsid w:val="00E90924"/>
  </w:style>
  <w:style w:type="character" w:customStyle="1" w:styleId="Heading1Char">
    <w:name w:val="Heading 1 Char"/>
    <w:aliases w:val="Pam - Heading 1 Char"/>
    <w:link w:val="Heading1"/>
    <w:uiPriority w:val="99"/>
    <w:rsid w:val="00DC3852"/>
    <w:rPr>
      <w:rFonts w:ascii="Arial" w:hAnsi="Arial" w:cs="Arial"/>
      <w:b/>
      <w:color w:val="00B2A9" w:themeColor="accent1"/>
      <w:sz w:val="32"/>
      <w:szCs w:val="32"/>
      <w:lang w:val="en-US" w:eastAsia="en-US"/>
    </w:rPr>
  </w:style>
  <w:style w:type="character" w:customStyle="1" w:styleId="Heading1-NumberedChar">
    <w:name w:val="Heading 1 - Numbered Char"/>
    <w:link w:val="Heading1-Numbered"/>
    <w:rsid w:val="00704099"/>
    <w:rPr>
      <w:rFonts w:ascii="Arial" w:hAnsi="Arial" w:cs="Arial"/>
      <w:b/>
      <w:color w:val="00B2A9" w:themeColor="accent1"/>
      <w:sz w:val="32"/>
      <w:szCs w:val="32"/>
      <w:lang w:val="en-US"/>
    </w:rPr>
  </w:style>
  <w:style w:type="character" w:customStyle="1" w:styleId="TableheadingChar">
    <w:name w:val="Table heading Char"/>
    <w:link w:val="Tableheading"/>
    <w:rsid w:val="00E90924"/>
    <w:rPr>
      <w:rFonts w:ascii="Tahoma" w:hAnsi="Tahoma"/>
      <w:b/>
      <w:sz w:val="18"/>
    </w:rPr>
  </w:style>
  <w:style w:type="paragraph" w:customStyle="1" w:styleId="Tabletextbold">
    <w:name w:val="Table text bold"/>
    <w:basedOn w:val="Tabletext"/>
    <w:rsid w:val="00E90924"/>
    <w:rPr>
      <w:b/>
      <w:sz w:val="18"/>
      <w:szCs w:val="24"/>
    </w:rPr>
  </w:style>
  <w:style w:type="paragraph" w:customStyle="1" w:styleId="Numberedlist">
    <w:name w:val="Numbered list"/>
    <w:basedOn w:val="Bullets"/>
    <w:rsid w:val="00E90924"/>
    <w:pPr>
      <w:numPr>
        <w:numId w:val="18"/>
      </w:numPr>
    </w:pPr>
  </w:style>
  <w:style w:type="paragraph" w:customStyle="1" w:styleId="Numberedlist-Last">
    <w:name w:val="Numbered list - Last"/>
    <w:basedOn w:val="Numberedlist"/>
    <w:rsid w:val="00E90924"/>
    <w:pPr>
      <w:spacing w:after="120"/>
      <w:ind w:left="357" w:hanging="357"/>
    </w:pPr>
  </w:style>
  <w:style w:type="paragraph" w:customStyle="1" w:styleId="Frontcoverheading">
    <w:name w:val="Front cover heading"/>
    <w:basedOn w:val="Heading1"/>
    <w:rsid w:val="00E90924"/>
    <w:pPr>
      <w:autoSpaceDE w:val="0"/>
      <w:autoSpaceDN w:val="0"/>
      <w:adjustRightInd w:val="0"/>
      <w:spacing w:before="120" w:after="120"/>
    </w:pPr>
    <w:rPr>
      <w:rFonts w:ascii="Tahoma" w:hAnsi="Tahoma" w:cs="Tahoma"/>
      <w:b w:val="0"/>
      <w:color w:val="000080"/>
      <w:sz w:val="52"/>
      <w:lang w:eastAsia="en-AU"/>
    </w:rPr>
  </w:style>
  <w:style w:type="paragraph" w:customStyle="1" w:styleId="Frontcoverdate">
    <w:name w:val="Front cover date"/>
    <w:basedOn w:val="Frontcoverauthors"/>
    <w:rsid w:val="00E90924"/>
    <w:pPr>
      <w:spacing w:before="0" w:after="600"/>
    </w:pPr>
    <w:rPr>
      <w:b/>
      <w:sz w:val="28"/>
    </w:rPr>
  </w:style>
  <w:style w:type="character" w:customStyle="1" w:styleId="CharChar5">
    <w:name w:val="Char Char5"/>
    <w:rsid w:val="00E90924"/>
    <w:rPr>
      <w:rFonts w:ascii="Tahoma" w:hAnsi="Tahoma" w:cs="Arial"/>
      <w:b/>
      <w:bCs/>
      <w:kern w:val="32"/>
      <w:sz w:val="28"/>
      <w:szCs w:val="32"/>
      <w:lang w:val="en-AU" w:eastAsia="en-AU" w:bidi="ar-SA"/>
    </w:rPr>
  </w:style>
  <w:style w:type="character" w:customStyle="1" w:styleId="illustration">
    <w:name w:val="illustration"/>
    <w:basedOn w:val="DefaultParagraphFont"/>
    <w:rsid w:val="00E90924"/>
  </w:style>
  <w:style w:type="character" w:customStyle="1" w:styleId="maintitle">
    <w:name w:val="maintitle"/>
    <w:rsid w:val="00E90924"/>
  </w:style>
  <w:style w:type="paragraph" w:customStyle="1" w:styleId="Numberedlist-last0">
    <w:name w:val="Numbered list-last"/>
    <w:basedOn w:val="Numberedlist"/>
    <w:rsid w:val="00F968EA"/>
    <w:pPr>
      <w:numPr>
        <w:numId w:val="0"/>
      </w:numPr>
      <w:spacing w:after="120"/>
    </w:pPr>
  </w:style>
  <w:style w:type="paragraph" w:customStyle="1" w:styleId="Caption-Table">
    <w:name w:val="Caption - Table"/>
    <w:basedOn w:val="Caption0"/>
    <w:next w:val="Normal"/>
    <w:qFormat/>
    <w:rsid w:val="00966765"/>
    <w:pPr>
      <w:keepNext/>
      <w:keepLines/>
      <w:spacing w:before="200" w:after="120"/>
    </w:pPr>
    <w:rPr>
      <w:color w:val="201547" w:themeColor="accent3"/>
      <w:sz w:val="20"/>
      <w:szCs w:val="22"/>
    </w:rPr>
  </w:style>
  <w:style w:type="paragraph" w:customStyle="1" w:styleId="Para0">
    <w:name w:val="Para 0"/>
    <w:aliases w:val="Auto,After:  3 pt"/>
    <w:basedOn w:val="Normal"/>
    <w:link w:val="Para0Char"/>
    <w:uiPriority w:val="4"/>
    <w:qFormat/>
    <w:rsid w:val="00F968EA"/>
    <w:pPr>
      <w:spacing w:before="240" w:line="240" w:lineRule="atLeast"/>
    </w:pPr>
    <w:rPr>
      <w:rFonts w:eastAsiaTheme="minorEastAsia" w:cstheme="minorBidi"/>
    </w:rPr>
  </w:style>
  <w:style w:type="character" w:customStyle="1" w:styleId="Para0Char">
    <w:name w:val="Para 0 Char"/>
    <w:aliases w:val="Auto Char,After:  3 pt Char Char"/>
    <w:basedOn w:val="DefaultParagraphFont"/>
    <w:link w:val="Para0"/>
    <w:uiPriority w:val="4"/>
    <w:rsid w:val="00F968EA"/>
    <w:rPr>
      <w:rFonts w:ascii="Arial" w:eastAsiaTheme="minorEastAsia" w:hAnsi="Arial" w:cstheme="minorBidi"/>
      <w:szCs w:val="24"/>
      <w:lang w:eastAsia="en-US"/>
    </w:rPr>
  </w:style>
  <w:style w:type="paragraph" w:customStyle="1" w:styleId="Caption-Figure">
    <w:name w:val="Caption - Figure"/>
    <w:basedOn w:val="Caption0"/>
    <w:next w:val="Normal"/>
    <w:autoRedefine/>
    <w:qFormat/>
    <w:rsid w:val="00AE182B"/>
    <w:pPr>
      <w:keepLines/>
      <w:spacing w:before="80" w:after="0"/>
    </w:pPr>
    <w:rPr>
      <w:color w:val="auto"/>
    </w:rPr>
  </w:style>
  <w:style w:type="paragraph" w:customStyle="1" w:styleId="Figure">
    <w:name w:val="Figure"/>
    <w:basedOn w:val="Normal"/>
    <w:rsid w:val="00F968EA"/>
    <w:pPr>
      <w:keepNext/>
      <w:jc w:val="center"/>
    </w:pPr>
    <w:rPr>
      <w:rFonts w:asciiTheme="minorHAnsi" w:hAnsiTheme="minorHAnsi"/>
      <w:noProof/>
    </w:rPr>
  </w:style>
  <w:style w:type="paragraph" w:customStyle="1" w:styleId="Table-Bullets">
    <w:name w:val="Table-Bullets"/>
    <w:basedOn w:val="Tabletext"/>
    <w:rsid w:val="00F968EA"/>
    <w:pPr>
      <w:numPr>
        <w:numId w:val="19"/>
      </w:numPr>
      <w:spacing w:after="80"/>
      <w:contextualSpacing/>
    </w:pPr>
    <w:rPr>
      <w:rFonts w:asciiTheme="minorHAnsi" w:hAnsiTheme="minorHAnsi"/>
      <w:sz w:val="18"/>
      <w:szCs w:val="18"/>
    </w:rPr>
  </w:style>
  <w:style w:type="paragraph" w:customStyle="1" w:styleId="NormalNoSpaceAfter">
    <w:name w:val="Normal No Space After"/>
    <w:basedOn w:val="Normal"/>
    <w:rsid w:val="00F968EA"/>
    <w:pPr>
      <w:spacing w:after="40"/>
    </w:pPr>
  </w:style>
  <w:style w:type="paragraph" w:customStyle="1" w:styleId="TOCtitle0">
    <w:name w:val="TOC_title"/>
    <w:basedOn w:val="Heading1"/>
    <w:rsid w:val="00F968EA"/>
    <w:pPr>
      <w:spacing w:before="360"/>
    </w:pPr>
    <w:rPr>
      <w:rFonts w:asciiTheme="minorHAnsi" w:hAnsiTheme="minorHAnsi"/>
      <w:b w:val="0"/>
      <w:sz w:val="40"/>
      <w:szCs w:val="40"/>
    </w:rPr>
  </w:style>
  <w:style w:type="paragraph" w:customStyle="1" w:styleId="Normalnumbered">
    <w:name w:val="Normal numbered"/>
    <w:basedOn w:val="ListParagraph"/>
    <w:qFormat/>
    <w:rsid w:val="00FC1339"/>
    <w:pPr>
      <w:numPr>
        <w:numId w:val="20"/>
      </w:numPr>
      <w:spacing w:after="113" w:line="240" w:lineRule="atLeast"/>
      <w:contextualSpacing w:val="0"/>
    </w:pPr>
    <w:rPr>
      <w:rFonts w:ascii="Arial" w:hAnsi="Arial"/>
      <w:szCs w:val="22"/>
    </w:rPr>
  </w:style>
  <w:style w:type="paragraph" w:customStyle="1" w:styleId="References0">
    <w:name w:val="_References"/>
    <w:basedOn w:val="Normal"/>
    <w:rsid w:val="00F968EA"/>
    <w:pPr>
      <w:ind w:left="720" w:hanging="720"/>
    </w:pPr>
    <w:rPr>
      <w:rFonts w:cs="Calibri"/>
      <w:noProof/>
    </w:rPr>
  </w:style>
  <w:style w:type="paragraph" w:customStyle="1" w:styleId="BoxHeading">
    <w:name w:val="Box Heading"/>
    <w:basedOn w:val="Normal"/>
    <w:rsid w:val="00F968EA"/>
    <w:pPr>
      <w:spacing w:after="80"/>
    </w:pPr>
    <w:rPr>
      <w:rFonts w:asciiTheme="minorHAnsi" w:hAnsiTheme="minorHAnsi"/>
      <w:b/>
    </w:rPr>
  </w:style>
  <w:style w:type="paragraph" w:customStyle="1" w:styleId="dotpoints">
    <w:name w:val="dot points"/>
    <w:basedOn w:val="Normal"/>
    <w:qFormat/>
    <w:rsid w:val="00856D1B"/>
    <w:pPr>
      <w:numPr>
        <w:numId w:val="27"/>
      </w:numPr>
      <w:spacing w:before="113" w:after="113" w:line="240" w:lineRule="atLeast"/>
    </w:pPr>
    <w:rPr>
      <w:szCs w:val="22"/>
    </w:rPr>
  </w:style>
  <w:style w:type="paragraph" w:customStyle="1" w:styleId="Sub-bullets">
    <w:name w:val="Sub-bullets"/>
    <w:basedOn w:val="Normal"/>
    <w:rsid w:val="00856D1B"/>
    <w:pPr>
      <w:numPr>
        <w:numId w:val="22"/>
      </w:numPr>
      <w:spacing w:after="113" w:line="240" w:lineRule="atLeast"/>
    </w:pPr>
    <w:rPr>
      <w:szCs w:val="22"/>
    </w:rPr>
  </w:style>
  <w:style w:type="paragraph" w:customStyle="1" w:styleId="dotpointindented">
    <w:name w:val="dot point indented"/>
    <w:basedOn w:val="dotpoints"/>
    <w:qFormat/>
    <w:rsid w:val="00FC1339"/>
    <w:pPr>
      <w:numPr>
        <w:numId w:val="28"/>
      </w:numPr>
    </w:pPr>
  </w:style>
  <w:style w:type="paragraph" w:customStyle="1" w:styleId="Z">
    <w:name w:val="Z"/>
    <w:basedOn w:val="Normal"/>
    <w:rsid w:val="00F968EA"/>
    <w:rPr>
      <w:b/>
      <w:u w:val="single"/>
    </w:rPr>
  </w:style>
  <w:style w:type="paragraph" w:customStyle="1" w:styleId="TableHeadingFilled">
    <w:name w:val="Table Heading Filled"/>
    <w:basedOn w:val="Normal"/>
    <w:rsid w:val="00F968EA"/>
    <w:rPr>
      <w:rFonts w:asciiTheme="minorHAnsi" w:eastAsiaTheme="minorHAnsi" w:hAnsiTheme="minorHAnsi" w:cs="Tahoma"/>
      <w:b/>
      <w:color w:val="000000"/>
      <w:szCs w:val="22"/>
    </w:rPr>
  </w:style>
  <w:style w:type="paragraph" w:customStyle="1" w:styleId="TableHeadingBold">
    <w:name w:val="Table Heading Bold"/>
    <w:basedOn w:val="TableHeadingFilled"/>
    <w:rsid w:val="00F968EA"/>
  </w:style>
  <w:style w:type="paragraph" w:customStyle="1" w:styleId="Figurecaption">
    <w:name w:val="Figure caption"/>
    <w:basedOn w:val="Caption-Figure"/>
    <w:rsid w:val="00F968EA"/>
    <w:rPr>
      <w:szCs w:val="20"/>
    </w:rPr>
  </w:style>
  <w:style w:type="paragraph" w:customStyle="1" w:styleId="Figuretitle">
    <w:name w:val="Figure title"/>
    <w:basedOn w:val="Caption-Figure"/>
    <w:rsid w:val="00F968EA"/>
  </w:style>
  <w:style w:type="paragraph" w:customStyle="1" w:styleId="Thefiguretitle">
    <w:name w:val="The figure title"/>
    <w:basedOn w:val="Caption-Figure"/>
    <w:rsid w:val="00F968EA"/>
    <w:rPr>
      <w:b w:val="0"/>
    </w:rPr>
  </w:style>
  <w:style w:type="paragraph" w:customStyle="1" w:styleId="Thetabletitle">
    <w:name w:val="The table title"/>
    <w:basedOn w:val="Caption-Table"/>
    <w:rsid w:val="00F968EA"/>
  </w:style>
  <w:style w:type="paragraph" w:customStyle="1" w:styleId="Thetablecaption">
    <w:name w:val="The table caption"/>
    <w:basedOn w:val="Thetabletitle"/>
    <w:rsid w:val="00F968EA"/>
    <w:rPr>
      <w:b w:val="0"/>
      <w:szCs w:val="20"/>
    </w:rPr>
  </w:style>
  <w:style w:type="character" w:customStyle="1" w:styleId="Heading3Char">
    <w:name w:val="Heading 3 Char"/>
    <w:aliases w:val="Pam - Heading 3 Char"/>
    <w:basedOn w:val="DefaultParagraphFont"/>
    <w:link w:val="Heading3"/>
    <w:rsid w:val="007D16B0"/>
    <w:rPr>
      <w:rFonts w:ascii="Arial" w:hAnsi="Arial" w:cs="Arial"/>
      <w:b/>
      <w:sz w:val="24"/>
      <w:szCs w:val="24"/>
      <w:lang w:eastAsia="en-US"/>
    </w:rPr>
  </w:style>
  <w:style w:type="character" w:customStyle="1" w:styleId="CaptionChar">
    <w:name w:val="Caption Char"/>
    <w:link w:val="Caption0"/>
    <w:rsid w:val="00F968EA"/>
    <w:rPr>
      <w:rFonts w:ascii="Calibri" w:hAnsi="Calibri"/>
      <w:b/>
      <w:bCs/>
      <w:color w:val="00B2A9" w:themeColor="accent1"/>
      <w:sz w:val="18"/>
      <w:szCs w:val="18"/>
      <w:lang w:eastAsia="en-US"/>
    </w:rPr>
  </w:style>
  <w:style w:type="character" w:customStyle="1" w:styleId="TitleChar">
    <w:name w:val="Title Char"/>
    <w:basedOn w:val="DefaultParagraphFont"/>
    <w:link w:val="Title"/>
    <w:rsid w:val="001653FA"/>
    <w:rPr>
      <w:rFonts w:ascii="Arial" w:hAnsi="Arial" w:cs="Arial"/>
      <w:b/>
      <w:bCs/>
      <w:color w:val="FFFFFF" w:themeColor="background1"/>
      <w:kern w:val="28"/>
      <w:sz w:val="48"/>
      <w:szCs w:val="48"/>
      <w:lang w:eastAsia="en-US"/>
    </w:rPr>
  </w:style>
  <w:style w:type="character" w:customStyle="1" w:styleId="SubtitleChar">
    <w:name w:val="Subtitle Char"/>
    <w:basedOn w:val="DefaultParagraphFont"/>
    <w:link w:val="Subtitle"/>
    <w:rsid w:val="00477B29"/>
    <w:rPr>
      <w:rFonts w:ascii="Arial" w:hAnsi="Arial" w:cs="Arial"/>
      <w:b/>
      <w:bCs/>
      <w:color w:val="FFFFFF" w:themeColor="background1"/>
      <w:kern w:val="28"/>
      <w:sz w:val="32"/>
      <w:szCs w:val="32"/>
      <w:lang w:eastAsia="en-US"/>
    </w:rPr>
  </w:style>
  <w:style w:type="paragraph" w:customStyle="1" w:styleId="References1">
    <w:name w:val="References"/>
    <w:basedOn w:val="Normal"/>
    <w:rsid w:val="00776551"/>
    <w:pPr>
      <w:ind w:left="709" w:hanging="709"/>
    </w:pPr>
    <w:rPr>
      <w:rFonts w:asciiTheme="minorHAnsi" w:hAnsiTheme="minorHAnsi" w:cs="Calibri"/>
      <w:noProof/>
    </w:rPr>
  </w:style>
  <w:style w:type="paragraph" w:customStyle="1" w:styleId="ReportReference">
    <w:name w:val="Report Reference"/>
    <w:basedOn w:val="Normal"/>
    <w:rsid w:val="000675CA"/>
    <w:pPr>
      <w:ind w:left="709" w:hanging="709"/>
    </w:pPr>
    <w:rPr>
      <w:i/>
      <w:noProof/>
    </w:rPr>
  </w:style>
  <w:style w:type="table" w:customStyle="1" w:styleId="LogoPlaceholder">
    <w:name w:val="Logo Placeholder"/>
    <w:basedOn w:val="TableNormal"/>
    <w:uiPriority w:val="99"/>
    <w:rsid w:val="006A54EF"/>
    <w:rPr>
      <w:rFonts w:asciiTheme="minorHAnsi" w:hAnsiTheme="minorHAnsi" w:cs="Arial"/>
      <w:color w:val="00B2A9" w:themeColor="text1"/>
    </w:rPr>
    <w:tblPr>
      <w:tblCellSpacing w:w="142" w:type="dxa"/>
      <w:tblCellMar>
        <w:left w:w="0" w:type="dxa"/>
        <w:right w:w="0" w:type="dxa"/>
      </w:tblCellMar>
    </w:tblPr>
    <w:trPr>
      <w:tblCellSpacing w:w="142" w:type="dxa"/>
    </w:trPr>
  </w:style>
  <w:style w:type="character" w:styleId="PlaceholderText">
    <w:name w:val="Placeholder Text"/>
    <w:basedOn w:val="DefaultParagraphFont"/>
    <w:uiPriority w:val="99"/>
    <w:semiHidden/>
    <w:rsid w:val="00243764"/>
    <w:rPr>
      <w:color w:val="808080"/>
    </w:rPr>
  </w:style>
  <w:style w:type="character" w:customStyle="1" w:styleId="FooterChar">
    <w:name w:val="Footer Char"/>
    <w:basedOn w:val="DefaultParagraphFont"/>
    <w:link w:val="Footer"/>
    <w:uiPriority w:val="99"/>
    <w:rsid w:val="00E3679A"/>
    <w:rPr>
      <w:rFonts w:ascii="Calibri" w:hAnsi="Calibri"/>
      <w:sz w:val="22"/>
      <w:szCs w:val="24"/>
      <w:lang w:eastAsia="en-US"/>
    </w:rPr>
  </w:style>
  <w:style w:type="character" w:customStyle="1" w:styleId="Imprint0">
    <w:name w:val="Imprint"/>
    <w:basedOn w:val="DefaultParagraphFont"/>
    <w:rsid w:val="00F56D9E"/>
    <w:rPr>
      <w:rFonts w:ascii="Arial" w:eastAsiaTheme="minorHAnsi" w:hAnsi="Arial"/>
      <w:sz w:val="16"/>
    </w:rPr>
  </w:style>
  <w:style w:type="character" w:styleId="UnresolvedMention">
    <w:name w:val="Unresolved Mention"/>
    <w:basedOn w:val="DefaultParagraphFont"/>
    <w:uiPriority w:val="99"/>
    <w:semiHidden/>
    <w:unhideWhenUsed/>
    <w:rsid w:val="00A32CF2"/>
    <w:rPr>
      <w:color w:val="808080"/>
      <w:shd w:val="clear" w:color="auto" w:fill="E6E6E6"/>
    </w:rPr>
  </w:style>
  <w:style w:type="paragraph" w:customStyle="1" w:styleId="ARIERRefs">
    <w:name w:val="ARIER_Refs"/>
    <w:basedOn w:val="Normal"/>
    <w:uiPriority w:val="99"/>
    <w:rsid w:val="00FC1339"/>
    <w:pPr>
      <w:ind w:left="709" w:hanging="709"/>
    </w:pPr>
    <w:rPr>
      <w:noProof/>
    </w:rPr>
  </w:style>
  <w:style w:type="paragraph" w:customStyle="1" w:styleId="StyleARIERRefs11ptItalic">
    <w:name w:val="Style ARIER_Refs + 11 pt Italic"/>
    <w:basedOn w:val="ARIERRefs"/>
    <w:rsid w:val="00FC1339"/>
    <w:rPr>
      <w:i/>
      <w:iCs/>
    </w:rPr>
  </w:style>
  <w:style w:type="paragraph" w:customStyle="1" w:styleId="StyleSubtitleAuto">
    <w:name w:val="Style Subtitle + Auto"/>
    <w:basedOn w:val="Subtitle"/>
    <w:rsid w:val="00DD09BE"/>
    <w:pPr>
      <w:jc w:val="left"/>
    </w:pPr>
    <w:rPr>
      <w:color w:val="auto"/>
    </w:rPr>
  </w:style>
  <w:style w:type="paragraph" w:customStyle="1" w:styleId="Reportdetails">
    <w:name w:val="Report details"/>
    <w:basedOn w:val="Subtitle"/>
    <w:rsid w:val="00875BDB"/>
    <w:pPr>
      <w:spacing w:before="40" w:after="0"/>
    </w:pPr>
    <w:rPr>
      <w:color w:val="100F13" w:themeColor="accent5" w:themeShade="1A"/>
      <w:sz w:val="24"/>
      <w:szCs w:val="24"/>
    </w:rPr>
  </w:style>
  <w:style w:type="paragraph" w:customStyle="1" w:styleId="Titlepagesubtitle">
    <w:name w:val="Title page subtitle"/>
    <w:basedOn w:val="Titlepage1"/>
    <w:qFormat/>
    <w:rsid w:val="008352D5"/>
    <w:pPr>
      <w:spacing w:before="240" w:after="60"/>
      <w:jc w:val="left"/>
    </w:pPr>
    <w:rPr>
      <w:rFonts w:ascii="Arial" w:hAnsi="Arial"/>
    </w:rPr>
  </w:style>
  <w:style w:type="paragraph" w:customStyle="1" w:styleId="Titlepageheading">
    <w:name w:val="Title page heading"/>
    <w:basedOn w:val="Title"/>
    <w:rsid w:val="008352D5"/>
    <w:pPr>
      <w:ind w:left="0"/>
      <w:jc w:val="left"/>
    </w:pPr>
    <w:rPr>
      <w:color w:val="auto"/>
    </w:rPr>
  </w:style>
  <w:style w:type="paragraph" w:customStyle="1" w:styleId="FirstParagraph">
    <w:name w:val="First Paragraph"/>
    <w:basedOn w:val="BodyText"/>
    <w:next w:val="BodyText"/>
    <w:qFormat/>
    <w:rsid w:val="00DD534D"/>
    <w:pPr>
      <w:spacing w:before="180" w:after="180"/>
    </w:pPr>
    <w:rPr>
      <w:rFonts w:asciiTheme="minorHAnsi" w:eastAsiaTheme="minorHAnsi" w:hAnsiTheme="minorHAnsi" w:cstheme="minorBidi"/>
      <w:sz w:val="24"/>
    </w:rPr>
  </w:style>
  <w:style w:type="paragraph" w:customStyle="1" w:styleId="Compact">
    <w:name w:val="Compact"/>
    <w:basedOn w:val="BodyText"/>
    <w:qFormat/>
    <w:rsid w:val="00DD534D"/>
    <w:pPr>
      <w:spacing w:before="36" w:after="36"/>
    </w:pPr>
    <w:rPr>
      <w:rFonts w:asciiTheme="minorHAnsi" w:eastAsiaTheme="minorHAnsi" w:hAnsiTheme="minorHAnsi" w:cstheme="minorBidi"/>
      <w:sz w:val="24"/>
    </w:rPr>
  </w:style>
  <w:style w:type="paragraph" w:customStyle="1" w:styleId="TableCaption">
    <w:name w:val="Table Caption"/>
    <w:basedOn w:val="Caption0"/>
    <w:rsid w:val="00DD534D"/>
    <w:pPr>
      <w:keepNext/>
      <w:spacing w:after="120"/>
    </w:pPr>
    <w:rPr>
      <w:rFonts w:asciiTheme="minorHAnsi" w:eastAsiaTheme="minorHAnsi" w:hAnsiTheme="minorHAnsi" w:cstheme="minorBidi"/>
      <w:b w:val="0"/>
      <w:bCs w:val="0"/>
      <w:i/>
      <w:color w:val="auto"/>
      <w:sz w:val="24"/>
      <w:szCs w:val="24"/>
    </w:rPr>
  </w:style>
  <w:style w:type="paragraph" w:customStyle="1" w:styleId="ImageCaption">
    <w:name w:val="Image Caption"/>
    <w:basedOn w:val="Caption0"/>
    <w:rsid w:val="00DD534D"/>
    <w:pPr>
      <w:spacing w:after="120"/>
    </w:pPr>
    <w:rPr>
      <w:rFonts w:asciiTheme="minorHAnsi" w:eastAsiaTheme="minorHAnsi" w:hAnsiTheme="minorHAnsi" w:cstheme="minorBidi"/>
      <w:b w:val="0"/>
      <w:bCs w:val="0"/>
      <w:i/>
      <w:color w:val="auto"/>
      <w:sz w:val="24"/>
      <w:szCs w:val="24"/>
    </w:rPr>
  </w:style>
  <w:style w:type="paragraph" w:customStyle="1" w:styleId="FigurewithCaption">
    <w:name w:val="Figure with Caption"/>
    <w:basedOn w:val="Normal"/>
    <w:rsid w:val="00DD534D"/>
    <w:pPr>
      <w:keepNext/>
      <w:spacing w:after="200"/>
    </w:pPr>
    <w:rPr>
      <w:rFonts w:asciiTheme="minorHAnsi" w:eastAsiaTheme="minorHAnsi" w:hAnsiTheme="minorHAnsi" w:cstheme="minorBidi"/>
      <w:sz w:val="24"/>
    </w:rPr>
  </w:style>
  <w:style w:type="paragraph" w:customStyle="1" w:styleId="Captionextrainfo">
    <w:name w:val="Caption extra info"/>
    <w:basedOn w:val="Normal"/>
    <w:qFormat/>
    <w:rsid w:val="00966765"/>
    <w:rPr>
      <w:b/>
      <w:bCs/>
      <w:szCs w:val="18"/>
    </w:rPr>
  </w:style>
  <w:style w:type="paragraph" w:customStyle="1" w:styleId="TOCTitle1">
    <w:name w:val="_TOCTitle"/>
    <w:basedOn w:val="Normal"/>
    <w:next w:val="Normal"/>
    <w:rsid w:val="005F275B"/>
    <w:pPr>
      <w:spacing w:after="600" w:line="460" w:lineRule="atLeast"/>
      <w:outlineLvl w:val="0"/>
    </w:pPr>
    <w:rPr>
      <w:b/>
      <w:color w:val="00B2A9" w:themeColor="accent1"/>
      <w:sz w:val="32"/>
      <w:szCs w:val="32"/>
      <w:lang w:val="en-US"/>
    </w:rPr>
  </w:style>
  <w:style w:type="character" w:customStyle="1" w:styleId="whitecomma">
    <w:name w:val="white comma"/>
    <w:basedOn w:val="DefaultParagraphFont"/>
    <w:uiPriority w:val="1"/>
    <w:rsid w:val="00CA307E"/>
    <w:rPr>
      <w:color w:val="FFFFFF" w:themeColor="background1"/>
    </w:rPr>
  </w:style>
  <w:style w:type="table" w:customStyle="1" w:styleId="TableAsPlaceholder">
    <w:name w:val="Table As Placeholder"/>
    <w:basedOn w:val="TableNormal"/>
    <w:uiPriority w:val="99"/>
    <w:qFormat/>
    <w:rsid w:val="00CE776B"/>
    <w:pPr>
      <w:spacing w:line="240" w:lineRule="atLeast"/>
    </w:pPr>
    <w:rPr>
      <w:rFonts w:asciiTheme="minorHAnsi" w:hAnsiTheme="minorHAnsi" w:cs="Arial"/>
      <w:color w:val="00B2A9" w:themeColor="text1"/>
    </w:rPr>
    <w:tblPr>
      <w:tblCellMar>
        <w:left w:w="0" w:type="dxa"/>
        <w:right w:w="0" w:type="dxa"/>
      </w:tblCellMar>
    </w:tblPr>
  </w:style>
  <w:style w:type="paragraph" w:customStyle="1" w:styleId="xDisclaimertext4">
    <w:name w:val="xDisclaimer text 4"/>
    <w:basedOn w:val="Normal"/>
    <w:qFormat/>
    <w:rsid w:val="00CE776B"/>
    <w:pPr>
      <w:framePr w:hSpace="181" w:wrap="around" w:hAnchor="margin" w:yAlign="bottom"/>
      <w:spacing w:before="60" w:after="60" w:line="210" w:lineRule="atLeast"/>
      <w:ind w:left="284" w:right="3686"/>
      <w:suppressOverlap/>
    </w:pPr>
    <w:rPr>
      <w:rFonts w:asciiTheme="minorHAnsi" w:hAnsiTheme="minorHAnsi"/>
      <w:color w:val="00B2A9" w:themeColor="text1"/>
      <w:sz w:val="18"/>
      <w:szCs w:val="20"/>
      <w:lang w:eastAsia="en-AU"/>
    </w:rPr>
  </w:style>
  <w:style w:type="paragraph" w:customStyle="1" w:styleId="xDisclaimertext6">
    <w:name w:val="xDisclaimer text 6"/>
    <w:basedOn w:val="xDisclaimertext4"/>
    <w:qFormat/>
    <w:rsid w:val="00CE776B"/>
    <w:pPr>
      <w:framePr w:wrap="around"/>
      <w:spacing w:before="120" w:after="120"/>
    </w:pPr>
    <w:rPr>
      <w:b/>
      <w:color w:val="00B2A9" w:themeColor="accent1"/>
      <w:sz w:val="20"/>
    </w:rPr>
  </w:style>
  <w:style w:type="paragraph" w:customStyle="1" w:styleId="xDisclaimertext5">
    <w:name w:val="xDisclaimer text 5"/>
    <w:basedOn w:val="xDisclaimertext4"/>
    <w:qFormat/>
    <w:rsid w:val="00CE776B"/>
    <w:pPr>
      <w:framePr w:wrap="around"/>
      <w:spacing w:after="100"/>
      <w:ind w:right="3119"/>
    </w:pPr>
  </w:style>
  <w:style w:type="character" w:customStyle="1" w:styleId="UnresolvedMention1">
    <w:name w:val="Unresolved Mention1"/>
    <w:uiPriority w:val="99"/>
    <w:semiHidden/>
    <w:unhideWhenUsed/>
    <w:rsid w:val="003C0955"/>
    <w:rPr>
      <w:color w:val="808080"/>
      <w:shd w:val="clear" w:color="auto" w:fill="E6E6E6"/>
    </w:rPr>
  </w:style>
  <w:style w:type="character" w:customStyle="1" w:styleId="ListParagraphChar">
    <w:name w:val="List Paragraph Char"/>
    <w:aliases w:val="breifing heading Char,NFP GP Bulleted List Char,Recommendation Char,List Paragraph1 Char,L Char,List Paragraph11 Char,List Paragraph Number Char,Bullet point Char,Content descriptions Char,Bullet Point Char,bullet point list Char"/>
    <w:link w:val="ListParagraph"/>
    <w:uiPriority w:val="34"/>
    <w:locked/>
    <w:rsid w:val="003C0955"/>
    <w:rPr>
      <w:rFonts w:cs="Arial"/>
      <w:szCs w:val="24"/>
    </w:rPr>
  </w:style>
  <w:style w:type="paragraph" w:customStyle="1" w:styleId="Normal1">
    <w:name w:val="Normal1"/>
    <w:basedOn w:val="Normal"/>
    <w:link w:val="NormalChar"/>
    <w:qFormat/>
    <w:rsid w:val="003C0955"/>
    <w:pPr>
      <w:spacing w:before="100" w:after="100"/>
      <w:ind w:left="794"/>
    </w:pPr>
    <w:rPr>
      <w:rFonts w:ascii="Calibri" w:hAnsi="Calibri" w:cs="Calibri"/>
      <w:sz w:val="22"/>
      <w:szCs w:val="22"/>
      <w:lang w:eastAsia="en-GB"/>
    </w:rPr>
  </w:style>
  <w:style w:type="character" w:customStyle="1" w:styleId="NormalChar">
    <w:name w:val="Normal Char"/>
    <w:link w:val="Normal1"/>
    <w:rsid w:val="003C0955"/>
    <w:rPr>
      <w:rFonts w:ascii="Calibri" w:hAnsi="Calibri" w:cs="Calibri"/>
      <w:sz w:val="22"/>
      <w:szCs w:val="22"/>
      <w:lang w:eastAsia="en-GB"/>
    </w:rPr>
  </w:style>
  <w:style w:type="paragraph" w:customStyle="1" w:styleId="TableHeadingLeft">
    <w:name w:val="Table Heading Left"/>
    <w:basedOn w:val="Normal"/>
    <w:qFormat/>
    <w:rsid w:val="003C0955"/>
    <w:pPr>
      <w:keepNext/>
      <w:keepLines/>
      <w:spacing w:before="60" w:after="60" w:line="220" w:lineRule="atLeast"/>
      <w:ind w:left="113" w:right="113"/>
    </w:pPr>
    <w:rPr>
      <w:rFonts w:ascii="Calibri" w:hAnsi="Calibri"/>
      <w:b/>
      <w:color w:val="FFFFFF"/>
      <w:sz w:val="18"/>
      <w:szCs w:val="20"/>
      <w:lang w:eastAsia="en-AU"/>
    </w:rPr>
  </w:style>
  <w:style w:type="table" w:customStyle="1" w:styleId="TableGrid10">
    <w:name w:val="Table Grid1"/>
    <w:basedOn w:val="TableNormal"/>
    <w:next w:val="TableGrid"/>
    <w:rsid w:val="003C0955"/>
    <w:pPr>
      <w:spacing w:before="60" w:after="60" w:line="220" w:lineRule="atLeast"/>
      <w:ind w:left="113" w:right="113"/>
    </w:pPr>
    <w:rPr>
      <w:rFonts w:ascii="Calibri" w:hAnsi="Calibri"/>
      <w:color w:val="363534"/>
      <w:sz w:val="18"/>
      <w:lang w:eastAsia="en-GB"/>
    </w:rPr>
    <w:tblPr>
      <w:tblStyleColBandSize w:val="1"/>
      <w:tblBorders>
        <w:top w:val="single" w:sz="8" w:space="0" w:color="00B2A9"/>
        <w:bottom w:val="single" w:sz="8" w:space="0" w:color="00B2A9"/>
        <w:insideH w:val="single" w:sz="8" w:space="0" w:color="00B2A9"/>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00B2A9"/>
      </w:tcPr>
    </w:tblStylePr>
    <w:tblStylePr w:type="lastRow">
      <w:rPr>
        <w:b w:val="0"/>
      </w:rPr>
    </w:tblStylePr>
    <w:tblStylePr w:type="lastCol">
      <w:pPr>
        <w:jc w:val="left"/>
      </w:pPr>
    </w:tblStylePr>
    <w:tblStylePr w:type="band1Vert">
      <w:tblPr/>
      <w:tcPr>
        <w:shd w:val="clear" w:color="auto" w:fill="E5F7F6"/>
      </w:tcPr>
    </w:tblStylePr>
    <w:tblStylePr w:type="nwCell">
      <w:pPr>
        <w:jc w:val="left"/>
      </w:pPr>
      <w:tblPr/>
      <w:tcPr>
        <w:vAlign w:val="center"/>
      </w:tcPr>
    </w:tblStylePr>
  </w:style>
  <w:style w:type="paragraph" w:customStyle="1" w:styleId="BodyText12ptBefore">
    <w:name w:val="Body Text 12pt Before"/>
    <w:basedOn w:val="BodyText"/>
    <w:next w:val="BodyText"/>
    <w:link w:val="BodyText12ptBeforeChar"/>
    <w:qFormat/>
    <w:rsid w:val="003C0955"/>
    <w:pPr>
      <w:spacing w:before="240" w:line="240" w:lineRule="atLeast"/>
    </w:pPr>
    <w:rPr>
      <w:rFonts w:ascii="Calibri" w:hAnsi="Calibri" w:cs="Times New Roman"/>
      <w:color w:val="363534"/>
      <w:szCs w:val="20"/>
    </w:rPr>
  </w:style>
  <w:style w:type="table" w:customStyle="1" w:styleId="TableGrid20">
    <w:name w:val="Table Grid2"/>
    <w:basedOn w:val="TableNormal"/>
    <w:next w:val="TableGrid"/>
    <w:uiPriority w:val="39"/>
    <w:rsid w:val="003C0955"/>
    <w:pPr>
      <w:spacing w:before="60" w:after="60" w:line="220" w:lineRule="atLeast"/>
      <w:ind w:left="113" w:right="113"/>
    </w:pPr>
    <w:rPr>
      <w:rFonts w:ascii="Arial" w:hAnsi="Arial"/>
      <w:color w:val="363534"/>
      <w:sz w:val="18"/>
      <w:lang w:eastAsia="en-GB"/>
    </w:rPr>
    <w:tblPr>
      <w:tblStyleColBandSize w:val="1"/>
      <w:tblBorders>
        <w:top w:val="single" w:sz="8" w:space="0" w:color="CDDC29"/>
        <w:bottom w:val="single" w:sz="8" w:space="0" w:color="CDDC29"/>
        <w:insideH w:val="single" w:sz="8" w:space="0" w:color="CDDC29"/>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CDDC29"/>
      </w:tcPr>
    </w:tblStylePr>
    <w:tblStylePr w:type="lastRow">
      <w:rPr>
        <w:b w:val="0"/>
      </w:rPr>
    </w:tblStylePr>
    <w:tblStylePr w:type="lastCol">
      <w:pPr>
        <w:jc w:val="left"/>
      </w:pPr>
    </w:tblStylePr>
    <w:tblStylePr w:type="band1Vert">
      <w:tblPr/>
      <w:tcPr>
        <w:shd w:val="clear" w:color="auto" w:fill="F8FAE8"/>
      </w:tcPr>
    </w:tblStylePr>
    <w:tblStylePr w:type="nwCell">
      <w:pPr>
        <w:jc w:val="left"/>
      </w:pPr>
      <w:tblPr/>
      <w:tcPr>
        <w:vAlign w:val="center"/>
      </w:tcPr>
    </w:tblStylePr>
  </w:style>
  <w:style w:type="character" w:customStyle="1" w:styleId="normaltextrun1">
    <w:name w:val="normaltextrun1"/>
    <w:basedOn w:val="DefaultParagraphFont"/>
    <w:rsid w:val="003C0955"/>
  </w:style>
  <w:style w:type="paragraph" w:customStyle="1" w:styleId="Head1">
    <w:name w:val="Head1"/>
    <w:basedOn w:val="Normal"/>
    <w:link w:val="Head1Char"/>
    <w:qFormat/>
    <w:rsid w:val="003C0955"/>
    <w:pPr>
      <w:spacing w:after="0" w:line="276" w:lineRule="auto"/>
      <w:textAlignment w:val="baseline"/>
    </w:pPr>
    <w:rPr>
      <w:rFonts w:ascii="Calibri" w:hAnsi="Calibri" w:cs="Calibri"/>
      <w:b/>
      <w:bCs/>
      <w:sz w:val="36"/>
      <w:szCs w:val="36"/>
      <w:lang w:eastAsia="en-AU"/>
    </w:rPr>
  </w:style>
  <w:style w:type="character" w:customStyle="1" w:styleId="Head1Char">
    <w:name w:val="Head1 Char"/>
    <w:link w:val="Head1"/>
    <w:rsid w:val="003C0955"/>
    <w:rPr>
      <w:rFonts w:ascii="Calibri" w:hAnsi="Calibri" w:cs="Calibri"/>
      <w:b/>
      <w:bCs/>
      <w:sz w:val="36"/>
      <w:szCs w:val="36"/>
    </w:rPr>
  </w:style>
  <w:style w:type="paragraph" w:customStyle="1" w:styleId="Capt">
    <w:name w:val="Capt"/>
    <w:basedOn w:val="Normal"/>
    <w:link w:val="CaptChar"/>
    <w:qFormat/>
    <w:rsid w:val="003C0955"/>
    <w:pPr>
      <w:spacing w:after="0" w:line="276" w:lineRule="auto"/>
      <w:textAlignment w:val="baseline"/>
    </w:pPr>
    <w:rPr>
      <w:rFonts w:ascii="Calibri" w:hAnsi="Calibri" w:cs="Calibri"/>
      <w:b/>
      <w:bCs/>
      <w:color w:val="000000"/>
      <w:szCs w:val="20"/>
      <w:lang w:eastAsia="en-AU"/>
    </w:rPr>
  </w:style>
  <w:style w:type="character" w:customStyle="1" w:styleId="CaptChar">
    <w:name w:val="Capt Char"/>
    <w:link w:val="Capt"/>
    <w:rsid w:val="003C0955"/>
    <w:rPr>
      <w:rFonts w:ascii="Calibri" w:hAnsi="Calibri" w:cs="Calibri"/>
      <w:b/>
      <w:bCs/>
      <w:color w:val="000000"/>
    </w:rPr>
  </w:style>
  <w:style w:type="table" w:customStyle="1" w:styleId="PlainTable31">
    <w:name w:val="Plain Table 31"/>
    <w:basedOn w:val="TableNormal"/>
    <w:uiPriority w:val="43"/>
    <w:rsid w:val="003C0955"/>
    <w:rPr>
      <w:rFonts w:ascii="Calibri" w:eastAsia="Calibri" w:hAnsi="Calibri" w:cs="Arial"/>
      <w:sz w:val="22"/>
      <w:szCs w:val="22"/>
      <w:lang w:val="en-US" w:eastAsia="en-US"/>
    </w:rPr>
    <w:tblPr>
      <w:tblStyleRowBandSize w:val="1"/>
      <w:tblStyleColBandSize w:val="1"/>
    </w:tblPr>
    <w:tblStylePr w:type="firstRow">
      <w:rPr>
        <w:b/>
        <w:bCs/>
        <w:caps/>
      </w:rPr>
      <w:tblPr/>
      <w:tcPr>
        <w:tcBorders>
          <w:bottom w:val="single" w:sz="4" w:space="0" w:color="9B9997"/>
        </w:tcBorders>
      </w:tcPr>
    </w:tblStylePr>
    <w:tblStylePr w:type="lastRow">
      <w:rPr>
        <w:b/>
        <w:bCs/>
        <w:caps/>
      </w:rPr>
      <w:tblPr/>
      <w:tcPr>
        <w:tcBorders>
          <w:top w:val="nil"/>
        </w:tcBorders>
      </w:tcPr>
    </w:tblStylePr>
    <w:tblStylePr w:type="firstCol">
      <w:rPr>
        <w:b/>
        <w:bCs/>
        <w:caps/>
      </w:rPr>
      <w:tblPr/>
      <w:tcPr>
        <w:tcBorders>
          <w:right w:val="single" w:sz="4" w:space="0" w:color="9B9997"/>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unhideWhenUsed/>
    <w:qFormat/>
    <w:rsid w:val="003C0955"/>
    <w:pPr>
      <w:keepNext/>
      <w:keepLines/>
      <w:spacing w:before="240" w:after="0" w:line="259" w:lineRule="auto"/>
      <w:ind w:left="432" w:hanging="432"/>
      <w:outlineLvl w:val="9"/>
    </w:pPr>
    <w:rPr>
      <w:rFonts w:ascii="Cambria" w:eastAsia="MS Gothic" w:hAnsi="Cambria" w:cs="Times New Roman"/>
      <w:b w:val="0"/>
      <w:color w:val="00857E"/>
    </w:rPr>
  </w:style>
  <w:style w:type="paragraph" w:customStyle="1" w:styleId="Style1">
    <w:name w:val="Style1"/>
    <w:basedOn w:val="BodyText12ptBefore"/>
    <w:link w:val="Style1Char"/>
    <w:qFormat/>
    <w:rsid w:val="003C0955"/>
  </w:style>
  <w:style w:type="character" w:customStyle="1" w:styleId="BodyText12ptBeforeChar">
    <w:name w:val="Body Text 12pt Before Char"/>
    <w:link w:val="BodyText12ptBefore"/>
    <w:rsid w:val="003C0955"/>
    <w:rPr>
      <w:rFonts w:ascii="Calibri" w:hAnsi="Calibri"/>
      <w:color w:val="363534"/>
      <w:lang w:eastAsia="en-US"/>
    </w:rPr>
  </w:style>
  <w:style w:type="character" w:customStyle="1" w:styleId="Style1Char">
    <w:name w:val="Style1 Char"/>
    <w:link w:val="Style1"/>
    <w:rsid w:val="003C0955"/>
    <w:rPr>
      <w:rFonts w:ascii="Calibri" w:hAnsi="Calibri"/>
      <w:color w:val="363534"/>
      <w:lang w:eastAsia="en-US"/>
    </w:rPr>
  </w:style>
  <w:style w:type="table" w:customStyle="1" w:styleId="GridTable6Colorful-Accent31">
    <w:name w:val="Grid Table 6 Colorful - Accent 31"/>
    <w:basedOn w:val="TableNormal"/>
    <w:uiPriority w:val="51"/>
    <w:rsid w:val="003C0955"/>
    <w:rPr>
      <w:rFonts w:ascii="Calibri" w:eastAsia="Calibri" w:hAnsi="Calibri" w:cs="Arial"/>
      <w:color w:val="170F34"/>
      <w:sz w:val="22"/>
      <w:szCs w:val="22"/>
      <w:lang w:eastAsia="en-US"/>
    </w:rPr>
    <w:tblPr>
      <w:tblStyleRowBandSize w:val="1"/>
      <w:tblStyleColBandSize w:val="1"/>
      <w:tblBorders>
        <w:top w:val="single" w:sz="4" w:space="0" w:color="5B3DC5"/>
        <w:left w:val="single" w:sz="4" w:space="0" w:color="5B3DC5"/>
        <w:bottom w:val="single" w:sz="4" w:space="0" w:color="5B3DC5"/>
        <w:right w:val="single" w:sz="4" w:space="0" w:color="5B3DC5"/>
        <w:insideH w:val="single" w:sz="4" w:space="0" w:color="5B3DC5"/>
        <w:insideV w:val="single" w:sz="4" w:space="0" w:color="5B3DC5"/>
      </w:tblBorders>
    </w:tblPr>
    <w:tblStylePr w:type="firstRow">
      <w:rPr>
        <w:b/>
        <w:bCs/>
      </w:rPr>
      <w:tblPr/>
      <w:tcPr>
        <w:tcBorders>
          <w:bottom w:val="single" w:sz="12" w:space="0" w:color="5B3DC5"/>
        </w:tcBorders>
      </w:tcPr>
    </w:tblStylePr>
    <w:tblStylePr w:type="lastRow">
      <w:rPr>
        <w:b/>
        <w:bCs/>
      </w:rPr>
      <w:tblPr/>
      <w:tcPr>
        <w:tcBorders>
          <w:top w:val="double" w:sz="4" w:space="0" w:color="5B3DC5"/>
        </w:tcBorders>
      </w:tcPr>
    </w:tblStylePr>
    <w:tblStylePr w:type="firstCol">
      <w:rPr>
        <w:b/>
        <w:bCs/>
      </w:rPr>
    </w:tblStylePr>
    <w:tblStylePr w:type="lastCol">
      <w:rPr>
        <w:b/>
        <w:bCs/>
      </w:rPr>
    </w:tblStylePr>
    <w:tblStylePr w:type="band1Vert">
      <w:tblPr/>
      <w:tcPr>
        <w:shd w:val="clear" w:color="auto" w:fill="C8BEEC"/>
      </w:tcPr>
    </w:tblStylePr>
    <w:tblStylePr w:type="band1Horz">
      <w:tblPr/>
      <w:tcPr>
        <w:shd w:val="clear" w:color="auto" w:fill="C8BEEC"/>
      </w:tcPr>
    </w:tblStylePr>
  </w:style>
  <w:style w:type="character" w:customStyle="1" w:styleId="apple-converted-space">
    <w:name w:val="apple-converted-space"/>
    <w:basedOn w:val="DefaultParagraphFont"/>
    <w:rsid w:val="003C0955"/>
  </w:style>
  <w:style w:type="paragraph" w:customStyle="1" w:styleId="p1">
    <w:name w:val="p1"/>
    <w:basedOn w:val="Normal"/>
    <w:rsid w:val="003C0955"/>
    <w:pPr>
      <w:spacing w:after="0"/>
    </w:pPr>
    <w:rPr>
      <w:rFonts w:eastAsia="Calibri"/>
      <w:sz w:val="15"/>
      <w:szCs w:val="15"/>
      <w:lang w:val="en-GB" w:eastAsia="en-GB"/>
    </w:rPr>
  </w:style>
  <w:style w:type="character" w:customStyle="1" w:styleId="author">
    <w:name w:val="author"/>
    <w:basedOn w:val="DefaultParagraphFont"/>
    <w:rsid w:val="003C0955"/>
  </w:style>
  <w:style w:type="character" w:customStyle="1" w:styleId="pubyear">
    <w:name w:val="pubyear"/>
    <w:basedOn w:val="DefaultParagraphFont"/>
    <w:rsid w:val="003C0955"/>
  </w:style>
  <w:style w:type="character" w:customStyle="1" w:styleId="chaptertitle">
    <w:name w:val="chaptertitle"/>
    <w:basedOn w:val="DefaultParagraphFont"/>
    <w:rsid w:val="003C0955"/>
  </w:style>
  <w:style w:type="character" w:customStyle="1" w:styleId="booktitle0">
    <w:name w:val="booktitle"/>
    <w:basedOn w:val="DefaultParagraphFont"/>
    <w:rsid w:val="003C0955"/>
  </w:style>
  <w:style w:type="character" w:customStyle="1" w:styleId="editor">
    <w:name w:val="editor"/>
    <w:basedOn w:val="DefaultParagraphFont"/>
    <w:rsid w:val="003C0955"/>
  </w:style>
  <w:style w:type="character" w:customStyle="1" w:styleId="pagefirst">
    <w:name w:val="pagefirst"/>
    <w:basedOn w:val="DefaultParagraphFont"/>
    <w:rsid w:val="003C0955"/>
  </w:style>
  <w:style w:type="character" w:customStyle="1" w:styleId="pagelast">
    <w:name w:val="pagelast"/>
    <w:basedOn w:val="DefaultParagraphFont"/>
    <w:rsid w:val="003C0955"/>
  </w:style>
  <w:style w:type="character" w:customStyle="1" w:styleId="a">
    <w:name w:val="_"/>
    <w:basedOn w:val="DefaultParagraphFont"/>
    <w:rsid w:val="003C0955"/>
  </w:style>
  <w:style w:type="character" w:customStyle="1" w:styleId="lsd8">
    <w:name w:val="lsd8"/>
    <w:basedOn w:val="DefaultParagraphFont"/>
    <w:rsid w:val="003C0955"/>
  </w:style>
  <w:style w:type="character" w:customStyle="1" w:styleId="ls80">
    <w:name w:val="ls80"/>
    <w:basedOn w:val="DefaultParagraphFont"/>
    <w:rsid w:val="003C0955"/>
  </w:style>
  <w:style w:type="character" w:customStyle="1" w:styleId="ls2f4">
    <w:name w:val="ls2f4"/>
    <w:basedOn w:val="DefaultParagraphFont"/>
    <w:rsid w:val="003C0955"/>
  </w:style>
  <w:style w:type="character" w:customStyle="1" w:styleId="ls116">
    <w:name w:val="ls116"/>
    <w:basedOn w:val="DefaultParagraphFont"/>
    <w:rsid w:val="003C0955"/>
  </w:style>
  <w:style w:type="character" w:customStyle="1" w:styleId="ls18c">
    <w:name w:val="ls18c"/>
    <w:basedOn w:val="DefaultParagraphFont"/>
    <w:rsid w:val="003C0955"/>
  </w:style>
  <w:style w:type="character" w:customStyle="1" w:styleId="ls8b">
    <w:name w:val="ls8b"/>
    <w:basedOn w:val="DefaultParagraphFont"/>
    <w:rsid w:val="003C0955"/>
  </w:style>
  <w:style w:type="character" w:customStyle="1" w:styleId="ls67">
    <w:name w:val="ls67"/>
    <w:basedOn w:val="DefaultParagraphFont"/>
    <w:rsid w:val="003C0955"/>
  </w:style>
  <w:style w:type="character" w:customStyle="1" w:styleId="ls470">
    <w:name w:val="ls470"/>
    <w:basedOn w:val="DefaultParagraphFont"/>
    <w:rsid w:val="003C0955"/>
  </w:style>
  <w:style w:type="character" w:customStyle="1" w:styleId="ls374">
    <w:name w:val="ls374"/>
    <w:basedOn w:val="DefaultParagraphFont"/>
    <w:rsid w:val="003C0955"/>
  </w:style>
  <w:style w:type="character" w:customStyle="1" w:styleId="ls471">
    <w:name w:val="ls471"/>
    <w:basedOn w:val="DefaultParagraphFont"/>
    <w:rsid w:val="003C0955"/>
  </w:style>
  <w:style w:type="table" w:customStyle="1" w:styleId="GridTable1Light1">
    <w:name w:val="Grid Table 1 Light1"/>
    <w:basedOn w:val="TableNormal"/>
    <w:uiPriority w:val="46"/>
    <w:rsid w:val="003C0955"/>
    <w:rPr>
      <w:rFonts w:ascii="Calibri" w:eastAsia="Calibri" w:hAnsi="Calibri" w:cs="Arial"/>
      <w:sz w:val="22"/>
      <w:szCs w:val="22"/>
      <w:lang w:eastAsia="en-US"/>
    </w:rPr>
    <w:tblPr>
      <w:tblStyleRowBandSize w:val="1"/>
      <w:tblStyleColBandSize w:val="1"/>
      <w:tblBorders>
        <w:top w:val="single" w:sz="4" w:space="0" w:color="AFAEAC"/>
        <w:left w:val="single" w:sz="4" w:space="0" w:color="AFAEAC"/>
        <w:bottom w:val="single" w:sz="4" w:space="0" w:color="AFAEAC"/>
        <w:right w:val="single" w:sz="4" w:space="0" w:color="AFAEAC"/>
        <w:insideH w:val="single" w:sz="4" w:space="0" w:color="AFAEAC"/>
        <w:insideV w:val="single" w:sz="4" w:space="0" w:color="AFAEAC"/>
      </w:tblBorders>
    </w:tblPr>
    <w:tblStylePr w:type="firstRow">
      <w:rPr>
        <w:b/>
        <w:bCs/>
      </w:rPr>
      <w:tblPr/>
      <w:tcPr>
        <w:tcBorders>
          <w:bottom w:val="single" w:sz="12" w:space="0" w:color="888583"/>
        </w:tcBorders>
      </w:tcPr>
    </w:tblStylePr>
    <w:tblStylePr w:type="lastRow">
      <w:rPr>
        <w:b/>
        <w:bCs/>
      </w:rPr>
      <w:tblPr/>
      <w:tcPr>
        <w:tcBorders>
          <w:top w:val="double" w:sz="2" w:space="0" w:color="888583"/>
        </w:tcBorders>
      </w:tcPr>
    </w:tblStylePr>
    <w:tblStylePr w:type="firstCol">
      <w:rPr>
        <w:b/>
        <w:bCs/>
      </w:rPr>
    </w:tblStylePr>
    <w:tblStylePr w:type="lastCol">
      <w:rPr>
        <w:b/>
        <w:bCs/>
      </w:rPr>
    </w:tblStylePr>
  </w:style>
  <w:style w:type="paragraph" w:customStyle="1" w:styleId="Para0bullet">
    <w:name w:val="Para 0 bullet"/>
    <w:basedOn w:val="Para0"/>
    <w:uiPriority w:val="4"/>
    <w:qFormat/>
    <w:rsid w:val="003C0955"/>
    <w:pPr>
      <w:numPr>
        <w:numId w:val="84"/>
      </w:numPr>
      <w:tabs>
        <w:tab w:val="left" w:pos="851"/>
      </w:tabs>
      <w:spacing w:before="0"/>
    </w:pPr>
    <w:rPr>
      <w:rFonts w:ascii="Jacobs Chronos" w:eastAsia="MS Mincho" w:hAnsi="Jacobs Chronos" w:cs="Jacobs Chronos"/>
      <w:szCs w:val="20"/>
      <w:lang w:val="en-GB"/>
    </w:rPr>
  </w:style>
  <w:style w:type="paragraph" w:customStyle="1" w:styleId="Para1narrowarrow">
    <w:name w:val="Para 1 narrow arrow"/>
    <w:basedOn w:val="Normal"/>
    <w:uiPriority w:val="5"/>
    <w:semiHidden/>
    <w:rsid w:val="003C0955"/>
    <w:pPr>
      <w:numPr>
        <w:ilvl w:val="1"/>
        <w:numId w:val="84"/>
      </w:numPr>
      <w:tabs>
        <w:tab w:val="left" w:pos="851"/>
      </w:tabs>
      <w:spacing w:line="240" w:lineRule="atLeast"/>
    </w:pPr>
    <w:rPr>
      <w:rFonts w:ascii="Jacobs Chronos" w:eastAsia="MS Mincho" w:hAnsi="Jacobs Chronos" w:cs="Jacobs Chronos"/>
      <w:szCs w:val="20"/>
      <w:lang w:val="en-GB"/>
    </w:rPr>
  </w:style>
  <w:style w:type="numbering" w:customStyle="1" w:styleId="JacobsBulletList1">
    <w:name w:val="Jacobs Bullet List 1"/>
    <w:uiPriority w:val="99"/>
    <w:rsid w:val="003C0955"/>
    <w:pPr>
      <w:numPr>
        <w:numId w:val="84"/>
      </w:numPr>
    </w:pPr>
  </w:style>
  <w:style w:type="paragraph" w:customStyle="1" w:styleId="msonormal0">
    <w:name w:val="msonormal"/>
    <w:basedOn w:val="Normal"/>
    <w:rsid w:val="003C0955"/>
    <w:pPr>
      <w:spacing w:before="100" w:beforeAutospacing="1" w:after="100" w:afterAutospacing="1"/>
    </w:pPr>
    <w:rPr>
      <w:rFonts w:ascii="Times New Roman" w:hAnsi="Times New Roman" w:cs="Times New Roman"/>
      <w:sz w:val="24"/>
      <w:szCs w:val="20"/>
      <w:lang w:eastAsia="en-AU"/>
    </w:rPr>
  </w:style>
  <w:style w:type="paragraph" w:customStyle="1" w:styleId="xl63">
    <w:name w:val="xl63"/>
    <w:basedOn w:val="Normal"/>
    <w:rsid w:val="003C0955"/>
    <w:pPr>
      <w:shd w:val="clear" w:color="000000" w:fill="FFFF00"/>
      <w:spacing w:before="100" w:beforeAutospacing="1" w:after="100" w:afterAutospacing="1"/>
    </w:pPr>
    <w:rPr>
      <w:rFonts w:ascii="Times New Roman" w:hAnsi="Times New Roman" w:cs="Times New Roman"/>
      <w:sz w:val="24"/>
      <w:szCs w:val="20"/>
      <w:lang w:eastAsia="en-AU"/>
    </w:rPr>
  </w:style>
  <w:style w:type="paragraph" w:customStyle="1" w:styleId="xl65">
    <w:name w:val="xl65"/>
    <w:basedOn w:val="Normal"/>
    <w:rsid w:val="003C0955"/>
    <w:pPr>
      <w:shd w:val="clear" w:color="000000" w:fill="FFFF00"/>
      <w:spacing w:before="100" w:beforeAutospacing="1" w:after="100" w:afterAutospacing="1"/>
    </w:pPr>
    <w:rPr>
      <w:rFonts w:ascii="Times New Roman" w:hAnsi="Times New Roman" w:cs="Times New Roman"/>
      <w:sz w:val="24"/>
      <w:szCs w:val="20"/>
      <w:lang w:eastAsia="en-AU"/>
    </w:rPr>
  </w:style>
  <w:style w:type="paragraph" w:customStyle="1" w:styleId="paragraph">
    <w:name w:val="paragraph"/>
    <w:basedOn w:val="Normal"/>
    <w:rsid w:val="003C0955"/>
    <w:pPr>
      <w:spacing w:before="100" w:beforeAutospacing="1" w:after="100" w:afterAutospacing="1"/>
    </w:pPr>
    <w:rPr>
      <w:rFonts w:ascii="Times New Roman" w:hAnsi="Times New Roman" w:cs="Times New Roman"/>
      <w:sz w:val="24"/>
      <w:szCs w:val="20"/>
      <w:lang w:eastAsia="en-AU"/>
    </w:rPr>
  </w:style>
  <w:style w:type="character" w:customStyle="1" w:styleId="normaltextrun">
    <w:name w:val="normaltextrun"/>
    <w:basedOn w:val="DefaultParagraphFont"/>
    <w:rsid w:val="003C0955"/>
  </w:style>
  <w:style w:type="character" w:customStyle="1" w:styleId="eop">
    <w:name w:val="eop"/>
    <w:basedOn w:val="DefaultParagraphFont"/>
    <w:rsid w:val="003C0955"/>
  </w:style>
  <w:style w:type="character" w:customStyle="1" w:styleId="st1">
    <w:name w:val="st1"/>
    <w:basedOn w:val="DefaultParagraphFont"/>
    <w:rsid w:val="003C0955"/>
  </w:style>
  <w:style w:type="paragraph" w:customStyle="1" w:styleId="Headingnonumber">
    <w:name w:val="Heading no number"/>
    <w:basedOn w:val="Heading1-Numbered"/>
    <w:qFormat/>
    <w:rsid w:val="003C0955"/>
    <w:pPr>
      <w:numPr>
        <w:numId w:val="0"/>
      </w:numPr>
    </w:pPr>
    <w:rPr>
      <w:color w:val="00B2A9"/>
    </w:rPr>
  </w:style>
  <w:style w:type="paragraph" w:styleId="Bibliography">
    <w:name w:val="Bibliography"/>
    <w:basedOn w:val="Normal"/>
    <w:next w:val="Normal"/>
    <w:uiPriority w:val="37"/>
    <w:semiHidden/>
    <w:rsid w:val="001353B8"/>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8763">
      <w:bodyDiv w:val="1"/>
      <w:marLeft w:val="0"/>
      <w:marRight w:val="0"/>
      <w:marTop w:val="0"/>
      <w:marBottom w:val="0"/>
      <w:divBdr>
        <w:top w:val="none" w:sz="0" w:space="0" w:color="auto"/>
        <w:left w:val="none" w:sz="0" w:space="0" w:color="auto"/>
        <w:bottom w:val="none" w:sz="0" w:space="0" w:color="auto"/>
        <w:right w:val="none" w:sz="0" w:space="0" w:color="auto"/>
      </w:divBdr>
    </w:div>
    <w:div w:id="113520637">
      <w:bodyDiv w:val="1"/>
      <w:marLeft w:val="0"/>
      <w:marRight w:val="0"/>
      <w:marTop w:val="0"/>
      <w:marBottom w:val="0"/>
      <w:divBdr>
        <w:top w:val="none" w:sz="0" w:space="0" w:color="auto"/>
        <w:left w:val="none" w:sz="0" w:space="0" w:color="auto"/>
        <w:bottom w:val="none" w:sz="0" w:space="0" w:color="auto"/>
        <w:right w:val="none" w:sz="0" w:space="0" w:color="auto"/>
      </w:divBdr>
    </w:div>
    <w:div w:id="144441469">
      <w:bodyDiv w:val="1"/>
      <w:marLeft w:val="0"/>
      <w:marRight w:val="0"/>
      <w:marTop w:val="0"/>
      <w:marBottom w:val="0"/>
      <w:divBdr>
        <w:top w:val="none" w:sz="0" w:space="0" w:color="auto"/>
        <w:left w:val="none" w:sz="0" w:space="0" w:color="auto"/>
        <w:bottom w:val="none" w:sz="0" w:space="0" w:color="auto"/>
        <w:right w:val="none" w:sz="0" w:space="0" w:color="auto"/>
      </w:divBdr>
    </w:div>
    <w:div w:id="178277479">
      <w:bodyDiv w:val="1"/>
      <w:marLeft w:val="0"/>
      <w:marRight w:val="0"/>
      <w:marTop w:val="0"/>
      <w:marBottom w:val="0"/>
      <w:divBdr>
        <w:top w:val="none" w:sz="0" w:space="0" w:color="auto"/>
        <w:left w:val="none" w:sz="0" w:space="0" w:color="auto"/>
        <w:bottom w:val="none" w:sz="0" w:space="0" w:color="auto"/>
        <w:right w:val="none" w:sz="0" w:space="0" w:color="auto"/>
      </w:divBdr>
    </w:div>
    <w:div w:id="182524356">
      <w:bodyDiv w:val="1"/>
      <w:marLeft w:val="0"/>
      <w:marRight w:val="0"/>
      <w:marTop w:val="0"/>
      <w:marBottom w:val="0"/>
      <w:divBdr>
        <w:top w:val="none" w:sz="0" w:space="0" w:color="auto"/>
        <w:left w:val="none" w:sz="0" w:space="0" w:color="auto"/>
        <w:bottom w:val="none" w:sz="0" w:space="0" w:color="auto"/>
        <w:right w:val="none" w:sz="0" w:space="0" w:color="auto"/>
      </w:divBdr>
    </w:div>
    <w:div w:id="188184250">
      <w:bodyDiv w:val="1"/>
      <w:marLeft w:val="0"/>
      <w:marRight w:val="0"/>
      <w:marTop w:val="0"/>
      <w:marBottom w:val="0"/>
      <w:divBdr>
        <w:top w:val="none" w:sz="0" w:space="0" w:color="auto"/>
        <w:left w:val="none" w:sz="0" w:space="0" w:color="auto"/>
        <w:bottom w:val="none" w:sz="0" w:space="0" w:color="auto"/>
        <w:right w:val="none" w:sz="0" w:space="0" w:color="auto"/>
      </w:divBdr>
    </w:div>
    <w:div w:id="212927820">
      <w:bodyDiv w:val="1"/>
      <w:marLeft w:val="0"/>
      <w:marRight w:val="0"/>
      <w:marTop w:val="0"/>
      <w:marBottom w:val="0"/>
      <w:divBdr>
        <w:top w:val="none" w:sz="0" w:space="0" w:color="auto"/>
        <w:left w:val="none" w:sz="0" w:space="0" w:color="auto"/>
        <w:bottom w:val="none" w:sz="0" w:space="0" w:color="auto"/>
        <w:right w:val="none" w:sz="0" w:space="0" w:color="auto"/>
      </w:divBdr>
    </w:div>
    <w:div w:id="256447748">
      <w:bodyDiv w:val="1"/>
      <w:marLeft w:val="0"/>
      <w:marRight w:val="0"/>
      <w:marTop w:val="0"/>
      <w:marBottom w:val="0"/>
      <w:divBdr>
        <w:top w:val="none" w:sz="0" w:space="0" w:color="auto"/>
        <w:left w:val="none" w:sz="0" w:space="0" w:color="auto"/>
        <w:bottom w:val="none" w:sz="0" w:space="0" w:color="auto"/>
        <w:right w:val="none" w:sz="0" w:space="0" w:color="auto"/>
      </w:divBdr>
    </w:div>
    <w:div w:id="259684549">
      <w:bodyDiv w:val="1"/>
      <w:marLeft w:val="0"/>
      <w:marRight w:val="0"/>
      <w:marTop w:val="0"/>
      <w:marBottom w:val="0"/>
      <w:divBdr>
        <w:top w:val="none" w:sz="0" w:space="0" w:color="auto"/>
        <w:left w:val="none" w:sz="0" w:space="0" w:color="auto"/>
        <w:bottom w:val="none" w:sz="0" w:space="0" w:color="auto"/>
        <w:right w:val="none" w:sz="0" w:space="0" w:color="auto"/>
      </w:divBdr>
    </w:div>
    <w:div w:id="294457310">
      <w:bodyDiv w:val="1"/>
      <w:marLeft w:val="0"/>
      <w:marRight w:val="0"/>
      <w:marTop w:val="0"/>
      <w:marBottom w:val="0"/>
      <w:divBdr>
        <w:top w:val="none" w:sz="0" w:space="0" w:color="auto"/>
        <w:left w:val="none" w:sz="0" w:space="0" w:color="auto"/>
        <w:bottom w:val="none" w:sz="0" w:space="0" w:color="auto"/>
        <w:right w:val="none" w:sz="0" w:space="0" w:color="auto"/>
      </w:divBdr>
    </w:div>
    <w:div w:id="340009915">
      <w:bodyDiv w:val="1"/>
      <w:marLeft w:val="0"/>
      <w:marRight w:val="0"/>
      <w:marTop w:val="0"/>
      <w:marBottom w:val="0"/>
      <w:divBdr>
        <w:top w:val="none" w:sz="0" w:space="0" w:color="auto"/>
        <w:left w:val="none" w:sz="0" w:space="0" w:color="auto"/>
        <w:bottom w:val="none" w:sz="0" w:space="0" w:color="auto"/>
        <w:right w:val="none" w:sz="0" w:space="0" w:color="auto"/>
      </w:divBdr>
    </w:div>
    <w:div w:id="384182056">
      <w:bodyDiv w:val="1"/>
      <w:marLeft w:val="0"/>
      <w:marRight w:val="0"/>
      <w:marTop w:val="0"/>
      <w:marBottom w:val="0"/>
      <w:divBdr>
        <w:top w:val="none" w:sz="0" w:space="0" w:color="auto"/>
        <w:left w:val="none" w:sz="0" w:space="0" w:color="auto"/>
        <w:bottom w:val="none" w:sz="0" w:space="0" w:color="auto"/>
        <w:right w:val="none" w:sz="0" w:space="0" w:color="auto"/>
      </w:divBdr>
    </w:div>
    <w:div w:id="414786315">
      <w:bodyDiv w:val="1"/>
      <w:marLeft w:val="0"/>
      <w:marRight w:val="0"/>
      <w:marTop w:val="0"/>
      <w:marBottom w:val="0"/>
      <w:divBdr>
        <w:top w:val="none" w:sz="0" w:space="0" w:color="auto"/>
        <w:left w:val="none" w:sz="0" w:space="0" w:color="auto"/>
        <w:bottom w:val="none" w:sz="0" w:space="0" w:color="auto"/>
        <w:right w:val="none" w:sz="0" w:space="0" w:color="auto"/>
      </w:divBdr>
    </w:div>
    <w:div w:id="469984081">
      <w:bodyDiv w:val="1"/>
      <w:marLeft w:val="0"/>
      <w:marRight w:val="0"/>
      <w:marTop w:val="0"/>
      <w:marBottom w:val="0"/>
      <w:divBdr>
        <w:top w:val="none" w:sz="0" w:space="0" w:color="auto"/>
        <w:left w:val="none" w:sz="0" w:space="0" w:color="auto"/>
        <w:bottom w:val="none" w:sz="0" w:space="0" w:color="auto"/>
        <w:right w:val="none" w:sz="0" w:space="0" w:color="auto"/>
      </w:divBdr>
    </w:div>
    <w:div w:id="477575107">
      <w:bodyDiv w:val="1"/>
      <w:marLeft w:val="0"/>
      <w:marRight w:val="0"/>
      <w:marTop w:val="0"/>
      <w:marBottom w:val="0"/>
      <w:divBdr>
        <w:top w:val="none" w:sz="0" w:space="0" w:color="auto"/>
        <w:left w:val="none" w:sz="0" w:space="0" w:color="auto"/>
        <w:bottom w:val="none" w:sz="0" w:space="0" w:color="auto"/>
        <w:right w:val="none" w:sz="0" w:space="0" w:color="auto"/>
      </w:divBdr>
    </w:div>
    <w:div w:id="496770110">
      <w:bodyDiv w:val="1"/>
      <w:marLeft w:val="0"/>
      <w:marRight w:val="0"/>
      <w:marTop w:val="0"/>
      <w:marBottom w:val="0"/>
      <w:divBdr>
        <w:top w:val="none" w:sz="0" w:space="0" w:color="auto"/>
        <w:left w:val="none" w:sz="0" w:space="0" w:color="auto"/>
        <w:bottom w:val="none" w:sz="0" w:space="0" w:color="auto"/>
        <w:right w:val="none" w:sz="0" w:space="0" w:color="auto"/>
      </w:divBdr>
    </w:div>
    <w:div w:id="531723801">
      <w:bodyDiv w:val="1"/>
      <w:marLeft w:val="0"/>
      <w:marRight w:val="0"/>
      <w:marTop w:val="0"/>
      <w:marBottom w:val="0"/>
      <w:divBdr>
        <w:top w:val="none" w:sz="0" w:space="0" w:color="auto"/>
        <w:left w:val="none" w:sz="0" w:space="0" w:color="auto"/>
        <w:bottom w:val="none" w:sz="0" w:space="0" w:color="auto"/>
        <w:right w:val="none" w:sz="0" w:space="0" w:color="auto"/>
      </w:divBdr>
    </w:div>
    <w:div w:id="543714538">
      <w:bodyDiv w:val="1"/>
      <w:marLeft w:val="0"/>
      <w:marRight w:val="0"/>
      <w:marTop w:val="0"/>
      <w:marBottom w:val="0"/>
      <w:divBdr>
        <w:top w:val="none" w:sz="0" w:space="0" w:color="auto"/>
        <w:left w:val="none" w:sz="0" w:space="0" w:color="auto"/>
        <w:bottom w:val="none" w:sz="0" w:space="0" w:color="auto"/>
        <w:right w:val="none" w:sz="0" w:space="0" w:color="auto"/>
      </w:divBdr>
      <w:divsChild>
        <w:div w:id="986980271">
          <w:marLeft w:val="0"/>
          <w:marRight w:val="0"/>
          <w:marTop w:val="0"/>
          <w:marBottom w:val="0"/>
          <w:divBdr>
            <w:top w:val="none" w:sz="0" w:space="0" w:color="auto"/>
            <w:left w:val="none" w:sz="0" w:space="0" w:color="auto"/>
            <w:bottom w:val="none" w:sz="0" w:space="0" w:color="auto"/>
            <w:right w:val="none" w:sz="0" w:space="0" w:color="auto"/>
          </w:divBdr>
          <w:divsChild>
            <w:div w:id="12462998">
              <w:marLeft w:val="225"/>
              <w:marRight w:val="225"/>
              <w:marTop w:val="225"/>
              <w:marBottom w:val="0"/>
              <w:divBdr>
                <w:top w:val="none" w:sz="0" w:space="0" w:color="auto"/>
                <w:left w:val="none" w:sz="0" w:space="0" w:color="auto"/>
                <w:bottom w:val="none" w:sz="0" w:space="0" w:color="auto"/>
                <w:right w:val="none" w:sz="0" w:space="0" w:color="auto"/>
              </w:divBdr>
              <w:divsChild>
                <w:div w:id="13030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146529">
      <w:bodyDiv w:val="1"/>
      <w:marLeft w:val="0"/>
      <w:marRight w:val="0"/>
      <w:marTop w:val="0"/>
      <w:marBottom w:val="0"/>
      <w:divBdr>
        <w:top w:val="none" w:sz="0" w:space="0" w:color="auto"/>
        <w:left w:val="none" w:sz="0" w:space="0" w:color="auto"/>
        <w:bottom w:val="none" w:sz="0" w:space="0" w:color="auto"/>
        <w:right w:val="none" w:sz="0" w:space="0" w:color="auto"/>
      </w:divBdr>
    </w:div>
    <w:div w:id="578028618">
      <w:bodyDiv w:val="1"/>
      <w:marLeft w:val="0"/>
      <w:marRight w:val="0"/>
      <w:marTop w:val="0"/>
      <w:marBottom w:val="0"/>
      <w:divBdr>
        <w:top w:val="none" w:sz="0" w:space="0" w:color="auto"/>
        <w:left w:val="none" w:sz="0" w:space="0" w:color="auto"/>
        <w:bottom w:val="none" w:sz="0" w:space="0" w:color="auto"/>
        <w:right w:val="none" w:sz="0" w:space="0" w:color="auto"/>
      </w:divBdr>
    </w:div>
    <w:div w:id="617564728">
      <w:bodyDiv w:val="1"/>
      <w:marLeft w:val="0"/>
      <w:marRight w:val="0"/>
      <w:marTop w:val="0"/>
      <w:marBottom w:val="0"/>
      <w:divBdr>
        <w:top w:val="none" w:sz="0" w:space="0" w:color="auto"/>
        <w:left w:val="none" w:sz="0" w:space="0" w:color="auto"/>
        <w:bottom w:val="none" w:sz="0" w:space="0" w:color="auto"/>
        <w:right w:val="none" w:sz="0" w:space="0" w:color="auto"/>
      </w:divBdr>
    </w:div>
    <w:div w:id="671376323">
      <w:bodyDiv w:val="1"/>
      <w:marLeft w:val="0"/>
      <w:marRight w:val="0"/>
      <w:marTop w:val="0"/>
      <w:marBottom w:val="0"/>
      <w:divBdr>
        <w:top w:val="none" w:sz="0" w:space="0" w:color="auto"/>
        <w:left w:val="none" w:sz="0" w:space="0" w:color="auto"/>
        <w:bottom w:val="none" w:sz="0" w:space="0" w:color="auto"/>
        <w:right w:val="none" w:sz="0" w:space="0" w:color="auto"/>
      </w:divBdr>
    </w:div>
    <w:div w:id="690764071">
      <w:bodyDiv w:val="1"/>
      <w:marLeft w:val="0"/>
      <w:marRight w:val="0"/>
      <w:marTop w:val="0"/>
      <w:marBottom w:val="0"/>
      <w:divBdr>
        <w:top w:val="none" w:sz="0" w:space="0" w:color="auto"/>
        <w:left w:val="none" w:sz="0" w:space="0" w:color="auto"/>
        <w:bottom w:val="none" w:sz="0" w:space="0" w:color="auto"/>
        <w:right w:val="none" w:sz="0" w:space="0" w:color="auto"/>
      </w:divBdr>
    </w:div>
    <w:div w:id="849297737">
      <w:bodyDiv w:val="1"/>
      <w:marLeft w:val="0"/>
      <w:marRight w:val="0"/>
      <w:marTop w:val="0"/>
      <w:marBottom w:val="0"/>
      <w:divBdr>
        <w:top w:val="none" w:sz="0" w:space="0" w:color="auto"/>
        <w:left w:val="none" w:sz="0" w:space="0" w:color="auto"/>
        <w:bottom w:val="none" w:sz="0" w:space="0" w:color="auto"/>
        <w:right w:val="none" w:sz="0" w:space="0" w:color="auto"/>
      </w:divBdr>
    </w:div>
    <w:div w:id="880365366">
      <w:bodyDiv w:val="1"/>
      <w:marLeft w:val="0"/>
      <w:marRight w:val="0"/>
      <w:marTop w:val="0"/>
      <w:marBottom w:val="0"/>
      <w:divBdr>
        <w:top w:val="none" w:sz="0" w:space="0" w:color="auto"/>
        <w:left w:val="none" w:sz="0" w:space="0" w:color="auto"/>
        <w:bottom w:val="none" w:sz="0" w:space="0" w:color="auto"/>
        <w:right w:val="none" w:sz="0" w:space="0" w:color="auto"/>
      </w:divBdr>
    </w:div>
    <w:div w:id="1047411333">
      <w:bodyDiv w:val="1"/>
      <w:marLeft w:val="0"/>
      <w:marRight w:val="0"/>
      <w:marTop w:val="0"/>
      <w:marBottom w:val="0"/>
      <w:divBdr>
        <w:top w:val="none" w:sz="0" w:space="0" w:color="auto"/>
        <w:left w:val="none" w:sz="0" w:space="0" w:color="auto"/>
        <w:bottom w:val="none" w:sz="0" w:space="0" w:color="auto"/>
        <w:right w:val="none" w:sz="0" w:space="0" w:color="auto"/>
      </w:divBdr>
    </w:div>
    <w:div w:id="1086267810">
      <w:bodyDiv w:val="1"/>
      <w:marLeft w:val="0"/>
      <w:marRight w:val="0"/>
      <w:marTop w:val="0"/>
      <w:marBottom w:val="0"/>
      <w:divBdr>
        <w:top w:val="none" w:sz="0" w:space="0" w:color="auto"/>
        <w:left w:val="none" w:sz="0" w:space="0" w:color="auto"/>
        <w:bottom w:val="none" w:sz="0" w:space="0" w:color="auto"/>
        <w:right w:val="none" w:sz="0" w:space="0" w:color="auto"/>
      </w:divBdr>
    </w:div>
    <w:div w:id="1096630002">
      <w:bodyDiv w:val="1"/>
      <w:marLeft w:val="0"/>
      <w:marRight w:val="0"/>
      <w:marTop w:val="0"/>
      <w:marBottom w:val="0"/>
      <w:divBdr>
        <w:top w:val="none" w:sz="0" w:space="0" w:color="auto"/>
        <w:left w:val="none" w:sz="0" w:space="0" w:color="auto"/>
        <w:bottom w:val="none" w:sz="0" w:space="0" w:color="auto"/>
        <w:right w:val="none" w:sz="0" w:space="0" w:color="auto"/>
      </w:divBdr>
    </w:div>
    <w:div w:id="1097479112">
      <w:bodyDiv w:val="1"/>
      <w:marLeft w:val="0"/>
      <w:marRight w:val="0"/>
      <w:marTop w:val="0"/>
      <w:marBottom w:val="0"/>
      <w:divBdr>
        <w:top w:val="none" w:sz="0" w:space="0" w:color="auto"/>
        <w:left w:val="none" w:sz="0" w:space="0" w:color="auto"/>
        <w:bottom w:val="none" w:sz="0" w:space="0" w:color="auto"/>
        <w:right w:val="none" w:sz="0" w:space="0" w:color="auto"/>
      </w:divBdr>
    </w:div>
    <w:div w:id="1112287702">
      <w:bodyDiv w:val="1"/>
      <w:marLeft w:val="0"/>
      <w:marRight w:val="0"/>
      <w:marTop w:val="0"/>
      <w:marBottom w:val="0"/>
      <w:divBdr>
        <w:top w:val="none" w:sz="0" w:space="0" w:color="auto"/>
        <w:left w:val="none" w:sz="0" w:space="0" w:color="auto"/>
        <w:bottom w:val="none" w:sz="0" w:space="0" w:color="auto"/>
        <w:right w:val="none" w:sz="0" w:space="0" w:color="auto"/>
      </w:divBdr>
    </w:div>
    <w:div w:id="1165903780">
      <w:bodyDiv w:val="1"/>
      <w:marLeft w:val="0"/>
      <w:marRight w:val="0"/>
      <w:marTop w:val="0"/>
      <w:marBottom w:val="0"/>
      <w:divBdr>
        <w:top w:val="none" w:sz="0" w:space="0" w:color="auto"/>
        <w:left w:val="none" w:sz="0" w:space="0" w:color="auto"/>
        <w:bottom w:val="none" w:sz="0" w:space="0" w:color="auto"/>
        <w:right w:val="none" w:sz="0" w:space="0" w:color="auto"/>
      </w:divBdr>
    </w:div>
    <w:div w:id="1181705533">
      <w:bodyDiv w:val="1"/>
      <w:marLeft w:val="0"/>
      <w:marRight w:val="0"/>
      <w:marTop w:val="0"/>
      <w:marBottom w:val="0"/>
      <w:divBdr>
        <w:top w:val="none" w:sz="0" w:space="0" w:color="auto"/>
        <w:left w:val="none" w:sz="0" w:space="0" w:color="auto"/>
        <w:bottom w:val="none" w:sz="0" w:space="0" w:color="auto"/>
        <w:right w:val="none" w:sz="0" w:space="0" w:color="auto"/>
      </w:divBdr>
    </w:div>
    <w:div w:id="1189297225">
      <w:bodyDiv w:val="1"/>
      <w:marLeft w:val="0"/>
      <w:marRight w:val="0"/>
      <w:marTop w:val="0"/>
      <w:marBottom w:val="0"/>
      <w:divBdr>
        <w:top w:val="none" w:sz="0" w:space="0" w:color="auto"/>
        <w:left w:val="none" w:sz="0" w:space="0" w:color="auto"/>
        <w:bottom w:val="none" w:sz="0" w:space="0" w:color="auto"/>
        <w:right w:val="none" w:sz="0" w:space="0" w:color="auto"/>
      </w:divBdr>
    </w:div>
    <w:div w:id="1213082174">
      <w:bodyDiv w:val="1"/>
      <w:marLeft w:val="0"/>
      <w:marRight w:val="0"/>
      <w:marTop w:val="0"/>
      <w:marBottom w:val="0"/>
      <w:divBdr>
        <w:top w:val="none" w:sz="0" w:space="0" w:color="auto"/>
        <w:left w:val="none" w:sz="0" w:space="0" w:color="auto"/>
        <w:bottom w:val="none" w:sz="0" w:space="0" w:color="auto"/>
        <w:right w:val="none" w:sz="0" w:space="0" w:color="auto"/>
      </w:divBdr>
    </w:div>
    <w:div w:id="1415543607">
      <w:bodyDiv w:val="1"/>
      <w:marLeft w:val="0"/>
      <w:marRight w:val="0"/>
      <w:marTop w:val="0"/>
      <w:marBottom w:val="0"/>
      <w:divBdr>
        <w:top w:val="none" w:sz="0" w:space="0" w:color="auto"/>
        <w:left w:val="none" w:sz="0" w:space="0" w:color="auto"/>
        <w:bottom w:val="none" w:sz="0" w:space="0" w:color="auto"/>
        <w:right w:val="none" w:sz="0" w:space="0" w:color="auto"/>
      </w:divBdr>
      <w:divsChild>
        <w:div w:id="2098944065">
          <w:marLeft w:val="0"/>
          <w:marRight w:val="0"/>
          <w:marTop w:val="0"/>
          <w:marBottom w:val="0"/>
          <w:divBdr>
            <w:top w:val="none" w:sz="0" w:space="0" w:color="auto"/>
            <w:left w:val="none" w:sz="0" w:space="0" w:color="auto"/>
            <w:bottom w:val="none" w:sz="0" w:space="0" w:color="auto"/>
            <w:right w:val="none" w:sz="0" w:space="0" w:color="auto"/>
          </w:divBdr>
          <w:divsChild>
            <w:div w:id="1403021449">
              <w:marLeft w:val="225"/>
              <w:marRight w:val="225"/>
              <w:marTop w:val="225"/>
              <w:marBottom w:val="0"/>
              <w:divBdr>
                <w:top w:val="none" w:sz="0" w:space="0" w:color="auto"/>
                <w:left w:val="none" w:sz="0" w:space="0" w:color="auto"/>
                <w:bottom w:val="none" w:sz="0" w:space="0" w:color="auto"/>
                <w:right w:val="none" w:sz="0" w:space="0" w:color="auto"/>
              </w:divBdr>
              <w:divsChild>
                <w:div w:id="12186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65605">
      <w:bodyDiv w:val="1"/>
      <w:marLeft w:val="0"/>
      <w:marRight w:val="0"/>
      <w:marTop w:val="0"/>
      <w:marBottom w:val="0"/>
      <w:divBdr>
        <w:top w:val="none" w:sz="0" w:space="0" w:color="auto"/>
        <w:left w:val="none" w:sz="0" w:space="0" w:color="auto"/>
        <w:bottom w:val="none" w:sz="0" w:space="0" w:color="auto"/>
        <w:right w:val="none" w:sz="0" w:space="0" w:color="auto"/>
      </w:divBdr>
    </w:div>
    <w:div w:id="1432437468">
      <w:bodyDiv w:val="1"/>
      <w:marLeft w:val="0"/>
      <w:marRight w:val="0"/>
      <w:marTop w:val="0"/>
      <w:marBottom w:val="0"/>
      <w:divBdr>
        <w:top w:val="none" w:sz="0" w:space="0" w:color="auto"/>
        <w:left w:val="none" w:sz="0" w:space="0" w:color="auto"/>
        <w:bottom w:val="none" w:sz="0" w:space="0" w:color="auto"/>
        <w:right w:val="none" w:sz="0" w:space="0" w:color="auto"/>
      </w:divBdr>
    </w:div>
    <w:div w:id="1446659965">
      <w:bodyDiv w:val="1"/>
      <w:marLeft w:val="0"/>
      <w:marRight w:val="0"/>
      <w:marTop w:val="0"/>
      <w:marBottom w:val="0"/>
      <w:divBdr>
        <w:top w:val="none" w:sz="0" w:space="0" w:color="auto"/>
        <w:left w:val="none" w:sz="0" w:space="0" w:color="auto"/>
        <w:bottom w:val="none" w:sz="0" w:space="0" w:color="auto"/>
        <w:right w:val="none" w:sz="0" w:space="0" w:color="auto"/>
      </w:divBdr>
    </w:div>
    <w:div w:id="1466042471">
      <w:bodyDiv w:val="1"/>
      <w:marLeft w:val="0"/>
      <w:marRight w:val="0"/>
      <w:marTop w:val="0"/>
      <w:marBottom w:val="0"/>
      <w:divBdr>
        <w:top w:val="none" w:sz="0" w:space="0" w:color="auto"/>
        <w:left w:val="none" w:sz="0" w:space="0" w:color="auto"/>
        <w:bottom w:val="none" w:sz="0" w:space="0" w:color="auto"/>
        <w:right w:val="none" w:sz="0" w:space="0" w:color="auto"/>
      </w:divBdr>
    </w:div>
    <w:div w:id="1512840528">
      <w:bodyDiv w:val="1"/>
      <w:marLeft w:val="0"/>
      <w:marRight w:val="0"/>
      <w:marTop w:val="0"/>
      <w:marBottom w:val="0"/>
      <w:divBdr>
        <w:top w:val="none" w:sz="0" w:space="0" w:color="auto"/>
        <w:left w:val="none" w:sz="0" w:space="0" w:color="auto"/>
        <w:bottom w:val="none" w:sz="0" w:space="0" w:color="auto"/>
        <w:right w:val="none" w:sz="0" w:space="0" w:color="auto"/>
      </w:divBdr>
    </w:div>
    <w:div w:id="1537231105">
      <w:bodyDiv w:val="1"/>
      <w:marLeft w:val="0"/>
      <w:marRight w:val="0"/>
      <w:marTop w:val="0"/>
      <w:marBottom w:val="0"/>
      <w:divBdr>
        <w:top w:val="none" w:sz="0" w:space="0" w:color="auto"/>
        <w:left w:val="none" w:sz="0" w:space="0" w:color="auto"/>
        <w:bottom w:val="none" w:sz="0" w:space="0" w:color="auto"/>
        <w:right w:val="none" w:sz="0" w:space="0" w:color="auto"/>
      </w:divBdr>
    </w:div>
    <w:div w:id="1569921485">
      <w:bodyDiv w:val="1"/>
      <w:marLeft w:val="0"/>
      <w:marRight w:val="0"/>
      <w:marTop w:val="0"/>
      <w:marBottom w:val="0"/>
      <w:divBdr>
        <w:top w:val="none" w:sz="0" w:space="0" w:color="auto"/>
        <w:left w:val="none" w:sz="0" w:space="0" w:color="auto"/>
        <w:bottom w:val="none" w:sz="0" w:space="0" w:color="auto"/>
        <w:right w:val="none" w:sz="0" w:space="0" w:color="auto"/>
      </w:divBdr>
    </w:div>
    <w:div w:id="1573541708">
      <w:bodyDiv w:val="1"/>
      <w:marLeft w:val="0"/>
      <w:marRight w:val="0"/>
      <w:marTop w:val="0"/>
      <w:marBottom w:val="0"/>
      <w:divBdr>
        <w:top w:val="none" w:sz="0" w:space="0" w:color="auto"/>
        <w:left w:val="none" w:sz="0" w:space="0" w:color="auto"/>
        <w:bottom w:val="none" w:sz="0" w:space="0" w:color="auto"/>
        <w:right w:val="none" w:sz="0" w:space="0" w:color="auto"/>
      </w:divBdr>
    </w:div>
    <w:div w:id="1584296239">
      <w:bodyDiv w:val="1"/>
      <w:marLeft w:val="0"/>
      <w:marRight w:val="0"/>
      <w:marTop w:val="0"/>
      <w:marBottom w:val="0"/>
      <w:divBdr>
        <w:top w:val="none" w:sz="0" w:space="0" w:color="auto"/>
        <w:left w:val="none" w:sz="0" w:space="0" w:color="auto"/>
        <w:bottom w:val="none" w:sz="0" w:space="0" w:color="auto"/>
        <w:right w:val="none" w:sz="0" w:space="0" w:color="auto"/>
      </w:divBdr>
    </w:div>
    <w:div w:id="1587231612">
      <w:bodyDiv w:val="1"/>
      <w:marLeft w:val="0"/>
      <w:marRight w:val="0"/>
      <w:marTop w:val="0"/>
      <w:marBottom w:val="0"/>
      <w:divBdr>
        <w:top w:val="none" w:sz="0" w:space="0" w:color="auto"/>
        <w:left w:val="none" w:sz="0" w:space="0" w:color="auto"/>
        <w:bottom w:val="none" w:sz="0" w:space="0" w:color="auto"/>
        <w:right w:val="none" w:sz="0" w:space="0" w:color="auto"/>
      </w:divBdr>
    </w:div>
    <w:div w:id="1597981907">
      <w:bodyDiv w:val="1"/>
      <w:marLeft w:val="0"/>
      <w:marRight w:val="0"/>
      <w:marTop w:val="0"/>
      <w:marBottom w:val="0"/>
      <w:divBdr>
        <w:top w:val="none" w:sz="0" w:space="0" w:color="auto"/>
        <w:left w:val="none" w:sz="0" w:space="0" w:color="auto"/>
        <w:bottom w:val="none" w:sz="0" w:space="0" w:color="auto"/>
        <w:right w:val="none" w:sz="0" w:space="0" w:color="auto"/>
      </w:divBdr>
    </w:div>
    <w:div w:id="1603536821">
      <w:bodyDiv w:val="1"/>
      <w:marLeft w:val="0"/>
      <w:marRight w:val="0"/>
      <w:marTop w:val="0"/>
      <w:marBottom w:val="0"/>
      <w:divBdr>
        <w:top w:val="none" w:sz="0" w:space="0" w:color="auto"/>
        <w:left w:val="none" w:sz="0" w:space="0" w:color="auto"/>
        <w:bottom w:val="none" w:sz="0" w:space="0" w:color="auto"/>
        <w:right w:val="none" w:sz="0" w:space="0" w:color="auto"/>
      </w:divBdr>
    </w:div>
    <w:div w:id="1662653977">
      <w:bodyDiv w:val="1"/>
      <w:marLeft w:val="0"/>
      <w:marRight w:val="0"/>
      <w:marTop w:val="0"/>
      <w:marBottom w:val="0"/>
      <w:divBdr>
        <w:top w:val="none" w:sz="0" w:space="0" w:color="auto"/>
        <w:left w:val="none" w:sz="0" w:space="0" w:color="auto"/>
        <w:bottom w:val="none" w:sz="0" w:space="0" w:color="auto"/>
        <w:right w:val="none" w:sz="0" w:space="0" w:color="auto"/>
      </w:divBdr>
    </w:div>
    <w:div w:id="1667202858">
      <w:bodyDiv w:val="1"/>
      <w:marLeft w:val="0"/>
      <w:marRight w:val="0"/>
      <w:marTop w:val="0"/>
      <w:marBottom w:val="0"/>
      <w:divBdr>
        <w:top w:val="none" w:sz="0" w:space="0" w:color="auto"/>
        <w:left w:val="none" w:sz="0" w:space="0" w:color="auto"/>
        <w:bottom w:val="none" w:sz="0" w:space="0" w:color="auto"/>
        <w:right w:val="none" w:sz="0" w:space="0" w:color="auto"/>
      </w:divBdr>
    </w:div>
    <w:div w:id="1701709271">
      <w:bodyDiv w:val="1"/>
      <w:marLeft w:val="0"/>
      <w:marRight w:val="0"/>
      <w:marTop w:val="0"/>
      <w:marBottom w:val="0"/>
      <w:divBdr>
        <w:top w:val="none" w:sz="0" w:space="0" w:color="auto"/>
        <w:left w:val="none" w:sz="0" w:space="0" w:color="auto"/>
        <w:bottom w:val="none" w:sz="0" w:space="0" w:color="auto"/>
        <w:right w:val="none" w:sz="0" w:space="0" w:color="auto"/>
      </w:divBdr>
    </w:div>
    <w:div w:id="1704475741">
      <w:bodyDiv w:val="1"/>
      <w:marLeft w:val="0"/>
      <w:marRight w:val="0"/>
      <w:marTop w:val="0"/>
      <w:marBottom w:val="0"/>
      <w:divBdr>
        <w:top w:val="none" w:sz="0" w:space="0" w:color="auto"/>
        <w:left w:val="none" w:sz="0" w:space="0" w:color="auto"/>
        <w:bottom w:val="none" w:sz="0" w:space="0" w:color="auto"/>
        <w:right w:val="none" w:sz="0" w:space="0" w:color="auto"/>
      </w:divBdr>
    </w:div>
    <w:div w:id="1711151482">
      <w:bodyDiv w:val="1"/>
      <w:marLeft w:val="0"/>
      <w:marRight w:val="0"/>
      <w:marTop w:val="0"/>
      <w:marBottom w:val="0"/>
      <w:divBdr>
        <w:top w:val="none" w:sz="0" w:space="0" w:color="auto"/>
        <w:left w:val="none" w:sz="0" w:space="0" w:color="auto"/>
        <w:bottom w:val="none" w:sz="0" w:space="0" w:color="auto"/>
        <w:right w:val="none" w:sz="0" w:space="0" w:color="auto"/>
      </w:divBdr>
    </w:div>
    <w:div w:id="1727486107">
      <w:bodyDiv w:val="1"/>
      <w:marLeft w:val="0"/>
      <w:marRight w:val="0"/>
      <w:marTop w:val="0"/>
      <w:marBottom w:val="0"/>
      <w:divBdr>
        <w:top w:val="none" w:sz="0" w:space="0" w:color="auto"/>
        <w:left w:val="none" w:sz="0" w:space="0" w:color="auto"/>
        <w:bottom w:val="none" w:sz="0" w:space="0" w:color="auto"/>
        <w:right w:val="none" w:sz="0" w:space="0" w:color="auto"/>
      </w:divBdr>
    </w:div>
    <w:div w:id="1766028540">
      <w:bodyDiv w:val="1"/>
      <w:marLeft w:val="0"/>
      <w:marRight w:val="0"/>
      <w:marTop w:val="0"/>
      <w:marBottom w:val="0"/>
      <w:divBdr>
        <w:top w:val="none" w:sz="0" w:space="0" w:color="auto"/>
        <w:left w:val="none" w:sz="0" w:space="0" w:color="auto"/>
        <w:bottom w:val="none" w:sz="0" w:space="0" w:color="auto"/>
        <w:right w:val="none" w:sz="0" w:space="0" w:color="auto"/>
      </w:divBdr>
    </w:div>
    <w:div w:id="1797135333">
      <w:bodyDiv w:val="1"/>
      <w:marLeft w:val="0"/>
      <w:marRight w:val="0"/>
      <w:marTop w:val="0"/>
      <w:marBottom w:val="0"/>
      <w:divBdr>
        <w:top w:val="none" w:sz="0" w:space="0" w:color="auto"/>
        <w:left w:val="none" w:sz="0" w:space="0" w:color="auto"/>
        <w:bottom w:val="none" w:sz="0" w:space="0" w:color="auto"/>
        <w:right w:val="none" w:sz="0" w:space="0" w:color="auto"/>
      </w:divBdr>
    </w:div>
    <w:div w:id="1820220530">
      <w:bodyDiv w:val="1"/>
      <w:marLeft w:val="0"/>
      <w:marRight w:val="0"/>
      <w:marTop w:val="0"/>
      <w:marBottom w:val="0"/>
      <w:divBdr>
        <w:top w:val="none" w:sz="0" w:space="0" w:color="auto"/>
        <w:left w:val="none" w:sz="0" w:space="0" w:color="auto"/>
        <w:bottom w:val="none" w:sz="0" w:space="0" w:color="auto"/>
        <w:right w:val="none" w:sz="0" w:space="0" w:color="auto"/>
      </w:divBdr>
    </w:div>
    <w:div w:id="1876768078">
      <w:bodyDiv w:val="1"/>
      <w:marLeft w:val="0"/>
      <w:marRight w:val="0"/>
      <w:marTop w:val="0"/>
      <w:marBottom w:val="0"/>
      <w:divBdr>
        <w:top w:val="none" w:sz="0" w:space="0" w:color="auto"/>
        <w:left w:val="none" w:sz="0" w:space="0" w:color="auto"/>
        <w:bottom w:val="none" w:sz="0" w:space="0" w:color="auto"/>
        <w:right w:val="none" w:sz="0" w:space="0" w:color="auto"/>
      </w:divBdr>
    </w:div>
    <w:div w:id="1914659529">
      <w:bodyDiv w:val="1"/>
      <w:marLeft w:val="0"/>
      <w:marRight w:val="0"/>
      <w:marTop w:val="0"/>
      <w:marBottom w:val="0"/>
      <w:divBdr>
        <w:top w:val="none" w:sz="0" w:space="0" w:color="auto"/>
        <w:left w:val="none" w:sz="0" w:space="0" w:color="auto"/>
        <w:bottom w:val="none" w:sz="0" w:space="0" w:color="auto"/>
        <w:right w:val="none" w:sz="0" w:space="0" w:color="auto"/>
      </w:divBdr>
    </w:div>
    <w:div w:id="195725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www.ari.vic.gov.au" TargetMode="External"/><Relationship Id="rId39"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oter" Target="footer5.xml"/><Relationship Id="rId42" Type="http://schemas.openxmlformats.org/officeDocument/2006/relationships/image" Target="media/image8.tiff"/><Relationship Id="rId47" Type="http://schemas.openxmlformats.org/officeDocument/2006/relationships/footer" Target="footer11.xml"/><Relationship Id="rId50"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5" Type="http://schemas.openxmlformats.org/officeDocument/2006/relationships/image" Target="media/image5.jpeg"/><Relationship Id="rId33" Type="http://schemas.openxmlformats.org/officeDocument/2006/relationships/header" Target="header3.xml"/><Relationship Id="rId38" Type="http://schemas.openxmlformats.org/officeDocument/2006/relationships/footer" Target="footer7.xml"/><Relationship Id="rId46"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3.xml"/><Relationship Id="rId29" Type="http://schemas.openxmlformats.org/officeDocument/2006/relationships/hyperlink" Target="mailto:customer.service@delwp.vic.gov.au" TargetMode="Externa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4.png"/><Relationship Id="rId32" Type="http://schemas.openxmlformats.org/officeDocument/2006/relationships/image" Target="media/image7.png"/><Relationship Id="rId37" Type="http://schemas.openxmlformats.org/officeDocument/2006/relationships/hyperlink" Target="http://www.ecoknowledge.com.au" TargetMode="External"/><Relationship Id="rId40" Type="http://schemas.openxmlformats.org/officeDocument/2006/relationships/footer" Target="footer9.xml"/><Relationship Id="rId45" Type="http://schemas.openxmlformats.org/officeDocument/2006/relationships/image" Target="media/image11.png"/><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image" Target="media/image3.jpeg"/><Relationship Id="rId28" Type="http://schemas.openxmlformats.org/officeDocument/2006/relationships/hyperlink" Target="http://creativecommons.org/licenses/by/3.0/au/deed.en" TargetMode="External"/><Relationship Id="rId36" Type="http://schemas.openxmlformats.org/officeDocument/2006/relationships/footer" Target="footer6.xml"/><Relationship Id="rId49" Type="http://schemas.openxmlformats.org/officeDocument/2006/relationships/hyperlink" Target="http://www.delwp.vic.gov.au" TargetMode="Externa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www.deeca.vic.gov.au" TargetMode="External"/><Relationship Id="rId44" Type="http://schemas.openxmlformats.org/officeDocument/2006/relationships/image" Target="media/image10.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4.xml"/><Relationship Id="rId27" Type="http://schemas.openxmlformats.org/officeDocument/2006/relationships/image" Target="media/image6.emf"/><Relationship Id="rId30" Type="http://schemas.openxmlformats.org/officeDocument/2006/relationships/hyperlink" Target="http://www.relayservice.com.au" TargetMode="External"/><Relationship Id="rId35" Type="http://schemas.openxmlformats.org/officeDocument/2006/relationships/header" Target="header4.xml"/><Relationship Id="rId43" Type="http://schemas.openxmlformats.org/officeDocument/2006/relationships/image" Target="media/image9.png"/><Relationship Id="rId48" Type="http://schemas.openxmlformats.org/officeDocument/2006/relationships/hyperlink" Target="http://www.delwp.vic.gov.au" TargetMode="External"/><Relationship Id="rId8" Type="http://schemas.openxmlformats.org/officeDocument/2006/relationships/customXml" Target="../customXml/item8.xml"/><Relationship Id="rId51" Type="http://schemas.openxmlformats.org/officeDocument/2006/relationships/footer" Target="footer12.xml"/></Relationships>
</file>

<file path=word/theme/theme1.xml><?xml version="1.0" encoding="utf-8"?>
<a:theme xmlns:a="http://schemas.openxmlformats.org/drawingml/2006/main" name="Office Theme">
  <a:themeElements>
    <a:clrScheme name="ARI report template">
      <a:dk1>
        <a:srgbClr val="00B2A9"/>
      </a:dk1>
      <a:lt1>
        <a:sysClr val="window" lastClr="FFFFFF"/>
      </a:lt1>
      <a:dk2>
        <a:srgbClr val="201547"/>
      </a:dk2>
      <a:lt2>
        <a:srgbClr val="FFFFFF"/>
      </a:lt2>
      <a:accent1>
        <a:srgbClr val="00B2A9"/>
      </a:accent1>
      <a:accent2>
        <a:srgbClr val="99E0DD"/>
      </a:accent2>
      <a:accent3>
        <a:srgbClr val="201547"/>
      </a:accent3>
      <a:accent4>
        <a:srgbClr val="BAAEE7"/>
      </a:accent4>
      <a:accent5>
        <a:srgbClr val="A6A1B5"/>
      </a:accent5>
      <a:accent6>
        <a:srgbClr val="DBD9E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a5f32de4-e402-4188-b034-e71ca7d22e54">DOCID577-1955204648-1495</_dlc_DocId>
    <_dlc_DocIdUrl xmlns="a5f32de4-e402-4188-b034-e71ca7d22e54">
      <Url>https://delwpvicgovau.sharepoint.com/sites/ecm_577/_layouts/15/DocIdRedir.aspx?ID=DOCID577-1955204648-1495</Url>
      <Description>DOCID577-1955204648-1495</Description>
    </_dlc_DocIdUrl>
    <Language xmlns="http://schemas.microsoft.com/sharepoint/v3">English</Language>
    <TaxCatchAll xmlns="9fd47c19-1c4a-4d7d-b342-c10cef269344">
      <Value>15</Value>
      <Value>115</Value>
      <Value>114</Value>
      <Value>8</Value>
      <Value>3</Value>
      <Value>2</Value>
      <Value>1</Value>
      <Value>13</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Wildlife Ecology</TermName>
          <TermId xmlns="http://schemas.microsoft.com/office/infopath/2007/PartnerControls">6e539436-42e7-4d57-bad1-ce1c1c08dfa4</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Biodiversity</TermName>
          <TermId xmlns="http://schemas.microsoft.com/office/infopath/2007/PartnerControls">a369ff78-9705-4b66-a29c-499bde0c7988</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Arthur Rylah Institute</TermName>
          <TermId xmlns="http://schemas.microsoft.com/office/infopath/2007/PartnerControls">40bc2e25-0176-4bcf-8522-e378037ace7d</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Environment and Climate Change</TermName>
          <TermId xmlns="http://schemas.microsoft.com/office/infopath/2007/PartnerControls">b90772f5-2afa-408f-b8b8-93ad6baba774</TermId>
        </TermInfo>
      </Terms>
    </ic50d0a05a8e4d9791dac67f8a1e716c>
    <nbfd1bde7ed6491b97d01c37ba24b9e9 xmlns="9270aafe-fcc7-45fa-bab9-f880aa5f0142">
      <Terms xmlns="http://schemas.microsoft.com/office/infopath/2007/PartnerControls">
        <TermInfo xmlns="http://schemas.microsoft.com/office/infopath/2007/PartnerControls">
          <TermName xmlns="http://schemas.microsoft.com/office/infopath/2007/PartnerControls">Macropods</TermName>
          <TermId xmlns="http://schemas.microsoft.com/office/infopath/2007/PartnerControls">9dba5400-4237-40df-8956-f472cc737f4f</TermId>
        </TermInfo>
      </Terms>
    </nbfd1bde7ed6491b97d01c37ba24b9e9>
    <i43598050ec3425f98ea17eec2b95b06 xmlns="9270aafe-fcc7-45fa-bab9-f880aa5f0142">
      <Terms xmlns="http://schemas.microsoft.com/office/infopath/2007/PartnerControls"/>
    </i43598050ec3425f98ea17eec2b95b06>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
  <cached>True</cached>
  <openByDefault>True</openByDefault>
  <xsnScope>/sites/contentTypeHub</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797aeec6-0273-40f2-ab3e-beee73212332" ContentTypeId="0x0101002517F445A0F35E449C98AAD631F2B0384F" PreviousValue="false"/>
</file>

<file path=customXml/item8.xml><?xml version="1.0" encoding="utf-8"?>
<ct:contentTypeSchema xmlns:ct="http://schemas.microsoft.com/office/2006/metadata/contentType" xmlns:ma="http://schemas.microsoft.com/office/2006/metadata/properties/metaAttributes" ct:_="" ma:_="" ma:contentTypeName="File Note" ma:contentTypeID="0x0101002517F445A0F35E449C98AAD631F2B0384F00027206D58CA3EF4EBDA35CCCB83111F7" ma:contentTypeVersion="25" ma:contentTypeDescription="An informal note describing something to be remembered or acted upon in the future - DEPI" ma:contentTypeScope="" ma:versionID="6d5d38a8482ec81aefa30207197e0107">
  <xsd:schema xmlns:xsd="http://www.w3.org/2001/XMLSchema" xmlns:xs="http://www.w3.org/2001/XMLSchema" xmlns:p="http://schemas.microsoft.com/office/2006/metadata/properties" xmlns:ns1="http://schemas.microsoft.com/sharepoint/v3" xmlns:ns2="a5f32de4-e402-4188-b034-e71ca7d22e54" xmlns:ns3="9fd47c19-1c4a-4d7d-b342-c10cef269344" xmlns:ns4="9270aafe-fcc7-45fa-bab9-f880aa5f0142" targetNamespace="http://schemas.microsoft.com/office/2006/metadata/properties" ma:root="true" ma:fieldsID="287005bc9f5a293d22061e404b339485" ns1:_="" ns2:_="" ns3:_="" ns4:_="">
    <xsd:import namespace="http://schemas.microsoft.com/sharepoint/v3"/>
    <xsd:import namespace="a5f32de4-e402-4188-b034-e71ca7d22e54"/>
    <xsd:import namespace="9fd47c19-1c4a-4d7d-b342-c10cef269344"/>
    <xsd:import namespace="9270aafe-fcc7-45fa-bab9-f880aa5f0142"/>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i43598050ec3425f98ea17eec2b95b06" minOccurs="0"/>
                <xsd:element ref="ns4:nbfd1bde7ed6491b97d01c37ba24b9e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nillable="true" ma:taxonomy="true" ma:internalName="mfe9accc5a0b4653a7b513b67ffd122d" ma:taxonomyFieldName="Branch" ma:displayName="Branch" ma:readOnly="false" ma:default="10;#Regulatory Strategy and Design|0c92b1d6-0441-4f18-9fb2-5aaec9f3881c"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a851c3b2-08e9-4687-9477-cc437b8ed79b}" ma:internalName="TaxCatchAll" ma:showField="CatchAllData" ma:web="d9e3d897-d9f2-4e6a-b304-3cabe6db596b">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a851c3b2-08e9-4687-9477-cc437b8ed79b}" ma:internalName="TaxCatchAllLabel" ma:readOnly="true" ma:showField="CatchAllDataLabel" ma:web="d9e3d897-d9f2-4e6a-b304-3cabe6db596b">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nillable="true" ma:taxonomy="true" ma:internalName="ic50d0a05a8e4d9791dac67f8a1e716c" ma:taxonomyFieldName="Group1" ma:displayName="Group" ma:readOnly="false" ma:default="15;#Environment and Climate Change|b90772f5-2afa-408f-b8b8-93ad6baba774"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nillable="true" ma:taxonomy="true" ma:internalName="n771d69a070c4babbf278c67c8a2b859" ma:taxonomyFieldName="Division" ma:displayName="Division" ma:readOnly="false" ma:default="8;#Biodiversity|a369ff78-9705-4b66-a29c-499bde0c798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70aafe-fcc7-45fa-bab9-f880aa5f0142" elementFormDefault="qualified">
    <xsd:import namespace="http://schemas.microsoft.com/office/2006/documentManagement/types"/>
    <xsd:import namespace="http://schemas.microsoft.com/office/infopath/2007/PartnerControls"/>
    <xsd:element name="i43598050ec3425f98ea17eec2b95b06" ma:index="32" nillable="true" ma:taxonomy="true" ma:internalName="i43598050ec3425f98ea17eec2b95b06" ma:taxonomyFieldName="Document_x0020_type" ma:displayName="Document type" ma:default="" ma:fieldId="{24359805-0ec3-425f-98ea-17eec2b95b06}" ma:sspId="797aeec6-0273-40f2-ab3e-beee73212332" ma:termSetId="695491d0-7f44-4453-a13b-7a575883fa26" ma:anchorId="94ac0ddc-7ea0-4ded-b430-74a3294e646c" ma:open="true" ma:isKeyword="false">
      <xsd:complexType>
        <xsd:sequence>
          <xsd:element ref="pc:Terms" minOccurs="0" maxOccurs="1"/>
        </xsd:sequence>
      </xsd:complexType>
    </xsd:element>
    <xsd:element name="nbfd1bde7ed6491b97d01c37ba24b9e9" ma:index="34" nillable="true" ma:taxonomy="true" ma:internalName="nbfd1bde7ed6491b97d01c37ba24b9e9" ma:taxonomyFieldName="Species" ma:displayName="Species" ma:default="" ma:fieldId="{7bfd1bde-7ed6-491b-97d0-1c37ba24b9e9}" ma:sspId="797aeec6-0273-40f2-ab3e-beee73212332" ma:termSetId="57087a93-9b96-45fd-a3f0-bb270e5de89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A70104-8C44-FD46-A5A3-BDA568E9D6B4}">
  <ds:schemaRefs>
    <ds:schemaRef ds:uri="http://schemas.openxmlformats.org/officeDocument/2006/bibliography"/>
  </ds:schemaRefs>
</ds:datastoreItem>
</file>

<file path=customXml/itemProps2.xml><?xml version="1.0" encoding="utf-8"?>
<ds:datastoreItem xmlns:ds="http://schemas.openxmlformats.org/officeDocument/2006/customXml" ds:itemID="{EEBF8D41-F5EC-4447-B135-BB9B2050AE4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5f32de4-e402-4188-b034-e71ca7d22e54"/>
    <ds:schemaRef ds:uri="http://purl.org/dc/elements/1.1/"/>
    <ds:schemaRef ds:uri="http://schemas.microsoft.com/office/2006/metadata/properties"/>
    <ds:schemaRef ds:uri="http://schemas.microsoft.com/sharepoint/v3"/>
    <ds:schemaRef ds:uri="9270aafe-fcc7-45fa-bab9-f880aa5f0142"/>
    <ds:schemaRef ds:uri="9fd47c19-1c4a-4d7d-b342-c10cef269344"/>
    <ds:schemaRef ds:uri="http://www.w3.org/XML/1998/namespace"/>
    <ds:schemaRef ds:uri="http://purl.org/dc/dcmitype/"/>
  </ds:schemaRefs>
</ds:datastoreItem>
</file>

<file path=customXml/itemProps3.xml><?xml version="1.0" encoding="utf-8"?>
<ds:datastoreItem xmlns:ds="http://schemas.openxmlformats.org/officeDocument/2006/customXml" ds:itemID="{6DD3EF7B-2D5E-484F-9705-297BC36595FC}">
  <ds:schemaRefs>
    <ds:schemaRef ds:uri="http://schemas.microsoft.com/sharepoint/events"/>
  </ds:schemaRefs>
</ds:datastoreItem>
</file>

<file path=customXml/itemProps4.xml><?xml version="1.0" encoding="utf-8"?>
<ds:datastoreItem xmlns:ds="http://schemas.openxmlformats.org/officeDocument/2006/customXml" ds:itemID="{B9915929-5391-4B8F-80E7-965753B97322}">
  <ds:schemaRefs>
    <ds:schemaRef ds:uri="http://schemas.microsoft.com/office/2006/metadata/customXsn"/>
  </ds:schemaRefs>
</ds:datastoreItem>
</file>

<file path=customXml/itemProps5.xml><?xml version="1.0" encoding="utf-8"?>
<ds:datastoreItem xmlns:ds="http://schemas.openxmlformats.org/officeDocument/2006/customXml" ds:itemID="{FF25DE3B-5068-4F82-83F6-798F3B9AF23F}">
  <ds:schemaRefs>
    <ds:schemaRef ds:uri="http://schemas.microsoft.com/sharepoint/v3/contenttype/forms"/>
  </ds:schemaRefs>
</ds:datastoreItem>
</file>

<file path=customXml/itemProps6.xml><?xml version="1.0" encoding="utf-8"?>
<ds:datastoreItem xmlns:ds="http://schemas.openxmlformats.org/officeDocument/2006/customXml" ds:itemID="{DB57720D-C96A-8646-A0DA-4499EC3DC624}">
  <ds:schemaRefs>
    <ds:schemaRef ds:uri="http://schemas.openxmlformats.org/officeDocument/2006/bibliography"/>
  </ds:schemaRefs>
</ds:datastoreItem>
</file>

<file path=customXml/itemProps7.xml><?xml version="1.0" encoding="utf-8"?>
<ds:datastoreItem xmlns:ds="http://schemas.openxmlformats.org/officeDocument/2006/customXml" ds:itemID="{845CFB98-8A96-4204-9A52-C2B17F6F2BF3}">
  <ds:schemaRefs>
    <ds:schemaRef ds:uri="Microsoft.SharePoint.Taxonomy.ContentTypeSync"/>
  </ds:schemaRefs>
</ds:datastoreItem>
</file>

<file path=customXml/itemProps8.xml><?xml version="1.0" encoding="utf-8"?>
<ds:datastoreItem xmlns:ds="http://schemas.openxmlformats.org/officeDocument/2006/customXml" ds:itemID="{1D7E6535-1F2B-4BFC-A85D-0E987958E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9270aafe-fcc7-45fa-bab9-f880aa5f01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23</Pages>
  <Words>12392</Words>
  <Characters>70641</Characters>
  <Application>Microsoft Office Word</Application>
  <DocSecurity>8</DocSecurity>
  <Lines>588</Lines>
  <Paragraphs>165</Paragraphs>
  <ScaleCrop>false</ScaleCrop>
  <HeadingPairs>
    <vt:vector size="2" baseType="variant">
      <vt:variant>
        <vt:lpstr>Title</vt:lpstr>
      </vt:variant>
      <vt:variant>
        <vt:i4>1</vt:i4>
      </vt:variant>
    </vt:vector>
  </HeadingPairs>
  <TitlesOfParts>
    <vt:vector size="1" baseType="lpstr">
      <vt:lpstr>Statewide_kangaroo_report_2022_FINAL</vt:lpstr>
    </vt:vector>
  </TitlesOfParts>
  <Company/>
  <LinksUpToDate>false</LinksUpToDate>
  <CharactersWithSpaces>82868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Statewide_kangaroo_report_2022_FINAL</dc:title>
  <dc:subject/>
  <dc:creator>David Ramsey</dc:creator>
  <cp:keywords/>
  <dc:description/>
  <cp:lastModifiedBy>Gabriel L Cornell (DEECA)</cp:lastModifiedBy>
  <cp:revision>20</cp:revision>
  <cp:lastPrinted>2023-02-06T06:18:00Z</cp:lastPrinted>
  <dcterms:created xsi:type="dcterms:W3CDTF">2023-02-12T23:58:00Z</dcterms:created>
  <dcterms:modified xsi:type="dcterms:W3CDTF">2023-06-23T00:15:00Z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http://www.zotero.org/styles/journal-of-applied-ecology</vt:lpwstr>
  </property>
  <property fmtid="{D5CDD505-2E9C-101B-9397-08002B2CF9AE}" pid="13" name="Mendeley Recent Style Name 5_1">
    <vt:lpwstr>Journal of Applied Ecology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http://www.zotero.org/styles/wildlife-research</vt:lpwstr>
  </property>
  <property fmtid="{D5CDD505-2E9C-101B-9397-08002B2CF9AE}" pid="21" name="Mendeley Recent Style Name 9_1">
    <vt:lpwstr>Wildlife Research</vt:lpwstr>
  </property>
  <property fmtid="{D5CDD505-2E9C-101B-9397-08002B2CF9AE}" pid="22" name="Mendeley Document_1">
    <vt:lpwstr>True</vt:lpwstr>
  </property>
  <property fmtid="{D5CDD505-2E9C-101B-9397-08002B2CF9AE}" pid="23" name="Mendeley Unique User Id_1">
    <vt:lpwstr>218b5b39-14c9-32f1-a471-59cb6d827b8e</vt:lpwstr>
  </property>
  <property fmtid="{D5CDD505-2E9C-101B-9397-08002B2CF9AE}" pid="24" name="Mendeley Citation Style_1">
    <vt:lpwstr>http://www.zotero.org/styles/wildlife-research</vt:lpwstr>
  </property>
  <property fmtid="{D5CDD505-2E9C-101B-9397-08002B2CF9AE}" pid="25" name="ContentTypeId">
    <vt:lpwstr>0x0101002517F445A0F35E449C98AAD631F2B0384F00027206D58CA3EF4EBDA35CCCB83111F7</vt:lpwstr>
  </property>
  <property fmtid="{D5CDD505-2E9C-101B-9397-08002B2CF9AE}" pid="26" name="Section">
    <vt:lpwstr>114;#Wildlife Ecology|6e539436-42e7-4d57-bad1-ce1c1c08dfa4</vt:lpwstr>
  </property>
  <property fmtid="{D5CDD505-2E9C-101B-9397-08002B2CF9AE}" pid="27" name="Agency">
    <vt:lpwstr>1;#Department of Environment, Land, Water and Planning|607a3f87-1228-4cd9-82a5-076aa8776274</vt:lpwstr>
  </property>
  <property fmtid="{D5CDD505-2E9C-101B-9397-08002B2CF9AE}" pid="28" name="Branch">
    <vt:lpwstr>115;#Arthur Rylah Institute|40bc2e25-0176-4bcf-8522-e378037ace7d</vt:lpwstr>
  </property>
  <property fmtid="{D5CDD505-2E9C-101B-9397-08002B2CF9AE}" pid="29" name="_dlc_DocIdItemGuid">
    <vt:lpwstr>50defce1-400d-4f38-b814-9af3cf5d7abd</vt:lpwstr>
  </property>
  <property fmtid="{D5CDD505-2E9C-101B-9397-08002B2CF9AE}" pid="30" name="Division">
    <vt:lpwstr>8;#Biodiversity|a369ff78-9705-4b66-a29c-499bde0c7988</vt:lpwstr>
  </property>
  <property fmtid="{D5CDD505-2E9C-101B-9397-08002B2CF9AE}" pid="31" name="Group1">
    <vt:lpwstr>15;#Environment and Climate Change|b90772f5-2afa-408f-b8b8-93ad6baba774</vt:lpwstr>
  </property>
  <property fmtid="{D5CDD505-2E9C-101B-9397-08002B2CF9AE}" pid="32" name="Dissemination Limiting Marker">
    <vt:lpwstr>3;#FOUO|955eb6fc-b35a-4808-8aa5-31e514fa3f26</vt:lpwstr>
  </property>
  <property fmtid="{D5CDD505-2E9C-101B-9397-08002B2CF9AE}" pid="33" name="Security Classification">
    <vt:lpwstr>2;#Unclassified|7fa379f4-4aba-4692-ab80-7d39d3a23cf4</vt:lpwstr>
  </property>
  <property fmtid="{D5CDD505-2E9C-101B-9397-08002B2CF9AE}" pid="34" name="Sub-Section">
    <vt:lpwstr/>
  </property>
  <property fmtid="{D5CDD505-2E9C-101B-9397-08002B2CF9AE}" pid="35" name="o85941e134754762b9719660a258a6e6">
    <vt:lpwstr/>
  </property>
  <property fmtid="{D5CDD505-2E9C-101B-9397-08002B2CF9AE}" pid="36" name="Location_x0020_Type">
    <vt:lpwstr/>
  </property>
  <property fmtid="{D5CDD505-2E9C-101B-9397-08002B2CF9AE}" pid="37" name="Copyright_x0020_Licence_x0020_Name">
    <vt:lpwstr/>
  </property>
  <property fmtid="{D5CDD505-2E9C-101B-9397-08002B2CF9AE}" pid="38" name="df723ab3fe1c4eb7a0b151674e7ac40d">
    <vt:lpwstr/>
  </property>
  <property fmtid="{D5CDD505-2E9C-101B-9397-08002B2CF9AE}" pid="39" name="Copyright_x0020_License_x0020_Type">
    <vt:lpwstr/>
  </property>
  <property fmtid="{D5CDD505-2E9C-101B-9397-08002B2CF9AE}" pid="40" name="Records Classification">
    <vt:lpwstr/>
  </property>
  <property fmtid="{D5CDD505-2E9C-101B-9397-08002B2CF9AE}" pid="41" name="o2e611f6ba3e4c8f9a895dfb7980639e">
    <vt:lpwstr/>
  </property>
  <property fmtid="{D5CDD505-2E9C-101B-9397-08002B2CF9AE}" pid="42" name="Copyright Licence Name">
    <vt:lpwstr/>
  </property>
  <property fmtid="{D5CDD505-2E9C-101B-9397-08002B2CF9AE}" pid="43" name="Location Type">
    <vt:lpwstr/>
  </property>
  <property fmtid="{D5CDD505-2E9C-101B-9397-08002B2CF9AE}" pid="44" name="Copyright License Type">
    <vt:lpwstr/>
  </property>
  <property fmtid="{D5CDD505-2E9C-101B-9397-08002B2CF9AE}" pid="45" name="Species">
    <vt:lpwstr>13</vt:lpwstr>
  </property>
  <property fmtid="{D5CDD505-2E9C-101B-9397-08002B2CF9AE}" pid="46" name="Order">
    <vt:r8>73900</vt:r8>
  </property>
  <property fmtid="{D5CDD505-2E9C-101B-9397-08002B2CF9AE}" pid="47" name="Reference_x0020_Type">
    <vt:lpwstr/>
  </property>
  <property fmtid="{D5CDD505-2E9C-101B-9397-08002B2CF9AE}" pid="48" name="ld508a88e6264ce89693af80a72862cb">
    <vt:lpwstr/>
  </property>
  <property fmtid="{D5CDD505-2E9C-101B-9397-08002B2CF9AE}" pid="49" name="Reference Type">
    <vt:lpwstr/>
  </property>
  <property fmtid="{D5CDD505-2E9C-101B-9397-08002B2CF9AE}" pid="50" name="ZOTERO_PREF_1">
    <vt:lpwstr>&lt;data data-version="3" zotero-version="6.0.18"&gt;&lt;session id="g2FjIGGS"/&gt;&lt;style id="http://www.zotero.org/styles/apa" locale="en-US" hasBibliography="1" bibliographyStyleHasBeenSet="1"/&gt;&lt;prefs&gt;&lt;pref name="fieldType" value="Field"/&gt;&lt;pref name="automaticJourn</vt:lpwstr>
  </property>
  <property fmtid="{D5CDD505-2E9C-101B-9397-08002B2CF9AE}" pid="51" name="ZOTERO_PREF_2">
    <vt:lpwstr>alAbbreviations" value="true"/&gt;&lt;/prefs&gt;&lt;/data&gt;</vt:lpwstr>
  </property>
  <property fmtid="{D5CDD505-2E9C-101B-9397-08002B2CF9AE}" pid="52" name="MediaServiceImageTags">
    <vt:lpwstr/>
  </property>
  <property fmtid="{D5CDD505-2E9C-101B-9397-08002B2CF9AE}" pid="53" name="lcf76f155ced4ddcb4097134ff3c332f">
    <vt:lpwstr/>
  </property>
  <property fmtid="{D5CDD505-2E9C-101B-9397-08002B2CF9AE}" pid="54" name="SharedWithUsers">
    <vt:lpwstr>79;#Raimond M Spiller (DELWP);#76;#Emily Jin (DEECA);#797;#Kim W Lowe (DELWP);#100;#Vural T Yazgin (DEECA);#1291;#Julian N Petris (DEECA);#917;#Bali Forbes (DEECA)</vt:lpwstr>
  </property>
  <property fmtid="{D5CDD505-2E9C-101B-9397-08002B2CF9AE}" pid="55" name="MSIP_Label_4257e2ab-f512-40e2-9c9a-c64247360765_Enabled">
    <vt:lpwstr>true</vt:lpwstr>
  </property>
  <property fmtid="{D5CDD505-2E9C-101B-9397-08002B2CF9AE}" pid="56" name="MSIP_Label_4257e2ab-f512-40e2-9c9a-c64247360765_SetDate">
    <vt:lpwstr>2023-02-12T23:57:24Z</vt:lpwstr>
  </property>
  <property fmtid="{D5CDD505-2E9C-101B-9397-08002B2CF9AE}" pid="57" name="MSIP_Label_4257e2ab-f512-40e2-9c9a-c64247360765_Method">
    <vt:lpwstr>Privileged</vt:lpwstr>
  </property>
  <property fmtid="{D5CDD505-2E9C-101B-9397-08002B2CF9AE}" pid="58" name="MSIP_Label_4257e2ab-f512-40e2-9c9a-c64247360765_Name">
    <vt:lpwstr>OFFICIAL</vt:lpwstr>
  </property>
  <property fmtid="{D5CDD505-2E9C-101B-9397-08002B2CF9AE}" pid="59" name="MSIP_Label_4257e2ab-f512-40e2-9c9a-c64247360765_SiteId">
    <vt:lpwstr>e8bdd6f7-fc18-4e48-a554-7f547927223b</vt:lpwstr>
  </property>
  <property fmtid="{D5CDD505-2E9C-101B-9397-08002B2CF9AE}" pid="60" name="MSIP_Label_4257e2ab-f512-40e2-9c9a-c64247360765_ActionId">
    <vt:lpwstr>674720a4-cd13-469d-91a1-5d27958a5b49</vt:lpwstr>
  </property>
  <property fmtid="{D5CDD505-2E9C-101B-9397-08002B2CF9AE}" pid="61" name="MSIP_Label_4257e2ab-f512-40e2-9c9a-c64247360765_ContentBits">
    <vt:lpwstr>2</vt:lpwstr>
  </property>
</Properties>
</file>