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E7AA" w14:textId="27B54F22" w:rsidR="00274789" w:rsidRDefault="00946AE5" w:rsidP="00274789">
      <w:pPr>
        <w:rPr>
          <w:b/>
          <w:bCs/>
          <w:sz w:val="28"/>
          <w:szCs w:val="28"/>
        </w:rPr>
      </w:pPr>
      <w:bookmarkStart w:id="0" w:name="_Hlk82691573"/>
      <w:r>
        <w:rPr>
          <w:b/>
          <w:bCs/>
          <w:sz w:val="28"/>
          <w:szCs w:val="28"/>
        </w:rPr>
        <w:t>Wimmera</w:t>
      </w:r>
      <w:r w:rsidR="00274789">
        <w:rPr>
          <w:b/>
          <w:bCs/>
          <w:sz w:val="28"/>
          <w:szCs w:val="28"/>
        </w:rPr>
        <w:t xml:space="preserve"> River</w:t>
      </w:r>
      <w:r w:rsidR="00274789" w:rsidRPr="000C5E7E">
        <w:rPr>
          <w:b/>
          <w:bCs/>
          <w:sz w:val="28"/>
          <w:szCs w:val="28"/>
        </w:rPr>
        <w:t xml:space="preserve"> 2021</w:t>
      </w:r>
    </w:p>
    <w:p w14:paraId="3E976509" w14:textId="5F16FB0A" w:rsidR="00274789" w:rsidRPr="00CE7CCB" w:rsidRDefault="00946AE5" w:rsidP="00274789">
      <w:pPr>
        <w:rPr>
          <w:b/>
          <w:bCs/>
          <w:i/>
          <w:iCs/>
        </w:rPr>
      </w:pPr>
      <w:r>
        <w:rPr>
          <w:b/>
          <w:bCs/>
          <w:i/>
          <w:iCs/>
        </w:rPr>
        <w:t>Wimmera</w:t>
      </w:r>
      <w:r w:rsidR="00274789">
        <w:rPr>
          <w:b/>
          <w:bCs/>
          <w:i/>
          <w:iCs/>
        </w:rPr>
        <w:t xml:space="preserve"> region</w:t>
      </w:r>
    </w:p>
    <w:p w14:paraId="500CD9EA" w14:textId="77777777" w:rsidR="00274789" w:rsidRDefault="00274789" w:rsidP="00274789">
      <w:pPr>
        <w:pBdr>
          <w:bottom w:val="single" w:sz="4" w:space="1" w:color="auto"/>
        </w:pBdr>
        <w:rPr>
          <w:b/>
          <w:bCs/>
          <w:sz w:val="28"/>
          <w:szCs w:val="28"/>
        </w:rPr>
      </w:pPr>
    </w:p>
    <w:p w14:paraId="53ED8CE7" w14:textId="2906A2CB" w:rsidR="00274789" w:rsidRDefault="00274789" w:rsidP="00274789">
      <w:pPr>
        <w:rPr>
          <w:b/>
          <w:bCs/>
          <w:sz w:val="28"/>
          <w:szCs w:val="28"/>
        </w:rPr>
      </w:pPr>
      <w:r>
        <w:rPr>
          <w:b/>
          <w:bCs/>
          <w:sz w:val="28"/>
          <w:szCs w:val="28"/>
        </w:rPr>
        <w:t xml:space="preserve">This report card summarises the 2021 Native Fish Report Card (NFRC) survey in the </w:t>
      </w:r>
      <w:r w:rsidR="00946AE5">
        <w:rPr>
          <w:b/>
          <w:bCs/>
          <w:sz w:val="28"/>
          <w:szCs w:val="28"/>
        </w:rPr>
        <w:t>Wimmera</w:t>
      </w:r>
      <w:r>
        <w:rPr>
          <w:b/>
          <w:bCs/>
          <w:sz w:val="28"/>
          <w:szCs w:val="28"/>
        </w:rPr>
        <w:t xml:space="preserve"> River</w:t>
      </w:r>
    </w:p>
    <w:p w14:paraId="5B4357A7" w14:textId="182DA406" w:rsidR="00274789" w:rsidRDefault="174427FB" w:rsidP="00274789">
      <w:pPr>
        <w:rPr>
          <w:b/>
          <w:bCs/>
          <w:sz w:val="28"/>
          <w:szCs w:val="28"/>
        </w:rPr>
      </w:pPr>
      <w:r w:rsidRPr="0BEC7186">
        <w:rPr>
          <w:b/>
          <w:bCs/>
          <w:sz w:val="28"/>
          <w:szCs w:val="28"/>
        </w:rPr>
        <w:t xml:space="preserve">Sites </w:t>
      </w:r>
      <w:r w:rsidR="2E560A2B" w:rsidRPr="0BEC7186">
        <w:rPr>
          <w:b/>
          <w:bCs/>
          <w:sz w:val="28"/>
          <w:szCs w:val="28"/>
        </w:rPr>
        <w:t>8</w:t>
      </w:r>
      <w:r w:rsidRPr="0BEC7186">
        <w:rPr>
          <w:b/>
          <w:bCs/>
          <w:sz w:val="28"/>
          <w:szCs w:val="28"/>
        </w:rPr>
        <w:t>, Electrofishing</w:t>
      </w:r>
    </w:p>
    <w:p w14:paraId="4186846C" w14:textId="77777777" w:rsidR="00274789" w:rsidRDefault="00274789" w:rsidP="00274789">
      <w:pPr>
        <w:pBdr>
          <w:bottom w:val="single" w:sz="4" w:space="1" w:color="auto"/>
        </w:pBdr>
        <w:rPr>
          <w:b/>
          <w:bCs/>
          <w:sz w:val="28"/>
          <w:szCs w:val="28"/>
        </w:rPr>
      </w:pPr>
    </w:p>
    <w:p w14:paraId="60930C82" w14:textId="226E5FD4" w:rsidR="00274789" w:rsidRPr="000C5E7E" w:rsidRDefault="00274789" w:rsidP="00274789">
      <w:pPr>
        <w:rPr>
          <w:b/>
          <w:bCs/>
          <w:sz w:val="28"/>
          <w:szCs w:val="28"/>
        </w:rPr>
      </w:pPr>
      <w:r>
        <w:rPr>
          <w:b/>
          <w:bCs/>
          <w:sz w:val="28"/>
          <w:szCs w:val="28"/>
        </w:rPr>
        <w:t xml:space="preserve">Fish found in </w:t>
      </w:r>
      <w:r w:rsidR="00E661FA">
        <w:rPr>
          <w:b/>
          <w:bCs/>
          <w:sz w:val="28"/>
          <w:szCs w:val="28"/>
        </w:rPr>
        <w:t>Wimmera</w:t>
      </w:r>
      <w:r>
        <w:rPr>
          <w:b/>
          <w:bCs/>
          <w:sz w:val="28"/>
          <w:szCs w:val="28"/>
        </w:rPr>
        <w:t xml:space="preserve"> River for NFRC</w:t>
      </w:r>
    </w:p>
    <w:p w14:paraId="0453B8F0"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Target species</w:t>
      </w:r>
    </w:p>
    <w:p w14:paraId="3A90DDB7" w14:textId="77777777" w:rsidR="00E661FA" w:rsidRDefault="00E661FA" w:rsidP="00274789">
      <w:r>
        <w:t>Freshwater Catfish</w:t>
      </w:r>
    </w:p>
    <w:p w14:paraId="1AEA7D45" w14:textId="56C0B948" w:rsidR="00274789" w:rsidRDefault="00274789" w:rsidP="00274789">
      <w:r>
        <w:t>Golden Perch</w:t>
      </w:r>
    </w:p>
    <w:p w14:paraId="315ECEEC" w14:textId="77777777" w:rsidR="00274789" w:rsidRPr="000C5E7E" w:rsidRDefault="00274789" w:rsidP="00274789">
      <w:pPr>
        <w:autoSpaceDE w:val="0"/>
        <w:autoSpaceDN w:val="0"/>
        <w:adjustRightInd w:val="0"/>
        <w:spacing w:after="0" w:line="240" w:lineRule="auto"/>
      </w:pPr>
    </w:p>
    <w:p w14:paraId="1D34F320" w14:textId="60EE84FB" w:rsidR="00274789" w:rsidRPr="00500F9D" w:rsidRDefault="00274789" w:rsidP="00274789">
      <w:pPr>
        <w:autoSpaceDE w:val="0"/>
        <w:autoSpaceDN w:val="0"/>
        <w:adjustRightInd w:val="0"/>
        <w:spacing w:after="0" w:line="240" w:lineRule="auto"/>
        <w:rPr>
          <w:b/>
        </w:rPr>
      </w:pPr>
      <w:r w:rsidRPr="00500F9D">
        <w:rPr>
          <w:b/>
        </w:rPr>
        <w:t>Non-target species</w:t>
      </w:r>
      <w:r w:rsidR="00A7316C">
        <w:rPr>
          <w:b/>
        </w:rPr>
        <w:t xml:space="preserve"> captured since 2017</w:t>
      </w:r>
      <w:r w:rsidRPr="00500F9D">
        <w:rPr>
          <w:b/>
        </w:rPr>
        <w:t>*</w:t>
      </w:r>
    </w:p>
    <w:p w14:paraId="135FDFBB"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Pr>
          <w:rFonts w:ascii="VIC-SemiBold" w:hAnsi="VIC-SemiBold" w:cs="VIC-SemiBold"/>
          <w:b/>
          <w:bCs/>
          <w:color w:val="00B6AF"/>
          <w:sz w:val="24"/>
          <w:szCs w:val="24"/>
        </w:rPr>
        <w:t>Large</w:t>
      </w:r>
      <w:r w:rsidRPr="000C5E7E">
        <w:rPr>
          <w:rFonts w:ascii="VIC-SemiBold" w:hAnsi="VIC-SemiBold" w:cs="VIC-SemiBold"/>
          <w:b/>
          <w:bCs/>
          <w:color w:val="00B6AF"/>
          <w:sz w:val="24"/>
          <w:szCs w:val="24"/>
        </w:rPr>
        <w:t>-bodied native species</w:t>
      </w:r>
    </w:p>
    <w:p w14:paraId="6016B8E3" w14:textId="72E4476D" w:rsidR="00274789" w:rsidRDefault="00E661FA" w:rsidP="00274789">
      <w:pPr>
        <w:autoSpaceDE w:val="0"/>
        <w:autoSpaceDN w:val="0"/>
        <w:adjustRightInd w:val="0"/>
        <w:spacing w:after="0" w:line="240" w:lineRule="auto"/>
      </w:pPr>
      <w:r>
        <w:t>Silver Perch</w:t>
      </w:r>
    </w:p>
    <w:p w14:paraId="62BFBFE5" w14:textId="77777777" w:rsidR="00274789" w:rsidRPr="000C5E7E" w:rsidRDefault="00274789" w:rsidP="00274789">
      <w:pPr>
        <w:autoSpaceDE w:val="0"/>
        <w:autoSpaceDN w:val="0"/>
        <w:adjustRightInd w:val="0"/>
        <w:spacing w:after="0" w:line="240" w:lineRule="auto"/>
      </w:pPr>
    </w:p>
    <w:p w14:paraId="71318F74"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bookmarkStart w:id="1" w:name="_Hlk82691724"/>
      <w:bookmarkEnd w:id="0"/>
      <w:r w:rsidRPr="000C5E7E">
        <w:rPr>
          <w:rFonts w:ascii="VIC-SemiBold" w:hAnsi="VIC-SemiBold" w:cs="VIC-SemiBold"/>
          <w:b/>
          <w:bCs/>
          <w:color w:val="00B6AF"/>
          <w:sz w:val="24"/>
          <w:szCs w:val="24"/>
        </w:rPr>
        <w:t>Small-bodied native species</w:t>
      </w:r>
    </w:p>
    <w:p w14:paraId="15593820" w14:textId="3A95102B" w:rsidR="00274789" w:rsidRDefault="00274789" w:rsidP="00274789">
      <w:pPr>
        <w:autoSpaceDE w:val="0"/>
        <w:autoSpaceDN w:val="0"/>
        <w:adjustRightInd w:val="0"/>
        <w:spacing w:after="0" w:line="240" w:lineRule="auto"/>
      </w:pPr>
      <w:r w:rsidRPr="00500F9D">
        <w:t>Australian Smelt</w:t>
      </w:r>
    </w:p>
    <w:p w14:paraId="039A06EF" w14:textId="4E80752C" w:rsidR="00E661FA" w:rsidRDefault="00E661FA" w:rsidP="00274789">
      <w:pPr>
        <w:autoSpaceDE w:val="0"/>
        <w:autoSpaceDN w:val="0"/>
        <w:adjustRightInd w:val="0"/>
        <w:spacing w:after="0" w:line="240" w:lineRule="auto"/>
      </w:pPr>
      <w:r>
        <w:t>Common Galaxias</w:t>
      </w:r>
    </w:p>
    <w:p w14:paraId="1ACAD528" w14:textId="2BF0FB2F" w:rsidR="00274789" w:rsidRPr="000C5E7E" w:rsidRDefault="00274789" w:rsidP="00274789">
      <w:pPr>
        <w:autoSpaceDE w:val="0"/>
        <w:autoSpaceDN w:val="0"/>
        <w:adjustRightInd w:val="0"/>
        <w:spacing w:after="0" w:line="240" w:lineRule="auto"/>
      </w:pPr>
      <w:r>
        <w:t xml:space="preserve">Carp </w:t>
      </w:r>
      <w:r w:rsidR="00A67525">
        <w:t>G</w:t>
      </w:r>
      <w:r>
        <w:t>udgeon</w:t>
      </w:r>
    </w:p>
    <w:p w14:paraId="7260157A" w14:textId="210E7174" w:rsidR="00274789" w:rsidRDefault="00274789" w:rsidP="00274789">
      <w:pPr>
        <w:autoSpaceDE w:val="0"/>
        <w:autoSpaceDN w:val="0"/>
        <w:adjustRightInd w:val="0"/>
        <w:spacing w:after="0" w:line="240" w:lineRule="auto"/>
      </w:pPr>
      <w:r>
        <w:t>Flathead</w:t>
      </w:r>
      <w:r w:rsidR="76F54EE2">
        <w:t>ed</w:t>
      </w:r>
      <w:r>
        <w:t xml:space="preserve"> Gudgeon</w:t>
      </w:r>
    </w:p>
    <w:p w14:paraId="50666147" w14:textId="55251B2C" w:rsidR="00274789" w:rsidRDefault="00274789" w:rsidP="00274789">
      <w:pPr>
        <w:autoSpaceDE w:val="0"/>
        <w:autoSpaceDN w:val="0"/>
        <w:adjustRightInd w:val="0"/>
        <w:spacing w:after="0" w:line="240" w:lineRule="auto"/>
      </w:pPr>
    </w:p>
    <w:p w14:paraId="02AEAE46"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Exotic species</w:t>
      </w:r>
    </w:p>
    <w:p w14:paraId="02606B55" w14:textId="77777777" w:rsidR="00274789" w:rsidRDefault="00274789" w:rsidP="00274789">
      <w:pPr>
        <w:autoSpaceDE w:val="0"/>
        <w:autoSpaceDN w:val="0"/>
        <w:adjustRightInd w:val="0"/>
        <w:spacing w:after="0" w:line="240" w:lineRule="auto"/>
      </w:pPr>
      <w:r w:rsidRPr="00500F9D">
        <w:t>Common Carp</w:t>
      </w:r>
    </w:p>
    <w:p w14:paraId="48023C53" w14:textId="77777777" w:rsidR="00274789" w:rsidRDefault="00274789" w:rsidP="00274789">
      <w:pPr>
        <w:autoSpaceDE w:val="0"/>
        <w:autoSpaceDN w:val="0"/>
        <w:adjustRightInd w:val="0"/>
        <w:spacing w:after="0" w:line="240" w:lineRule="auto"/>
      </w:pPr>
      <w:r>
        <w:t>Eastern Gambusia</w:t>
      </w:r>
    </w:p>
    <w:p w14:paraId="18D11F95" w14:textId="77777777" w:rsidR="00274789" w:rsidRDefault="00274789" w:rsidP="00274789">
      <w:pPr>
        <w:autoSpaceDE w:val="0"/>
        <w:autoSpaceDN w:val="0"/>
        <w:adjustRightInd w:val="0"/>
        <w:spacing w:after="0" w:line="240" w:lineRule="auto"/>
      </w:pPr>
      <w:r>
        <w:t>Goldfish</w:t>
      </w:r>
    </w:p>
    <w:p w14:paraId="5D113AA6" w14:textId="456D666D" w:rsidR="00274789" w:rsidRDefault="00274789" w:rsidP="00274789">
      <w:pPr>
        <w:autoSpaceDE w:val="0"/>
        <w:autoSpaceDN w:val="0"/>
        <w:adjustRightInd w:val="0"/>
        <w:spacing w:after="0" w:line="240" w:lineRule="auto"/>
      </w:pPr>
      <w:r>
        <w:t>Redfin</w:t>
      </w:r>
    </w:p>
    <w:p w14:paraId="10FF3FD6" w14:textId="0CD124E1" w:rsidR="00E661FA" w:rsidRDefault="00E661FA" w:rsidP="00274789">
      <w:pPr>
        <w:autoSpaceDE w:val="0"/>
        <w:autoSpaceDN w:val="0"/>
        <w:adjustRightInd w:val="0"/>
        <w:spacing w:after="0" w:line="240" w:lineRule="auto"/>
      </w:pPr>
      <w:r>
        <w:t>Roach</w:t>
      </w:r>
    </w:p>
    <w:p w14:paraId="4CAEC2CE" w14:textId="77777777" w:rsidR="00274789" w:rsidRDefault="00274789" w:rsidP="00274789">
      <w:pPr>
        <w:autoSpaceDE w:val="0"/>
        <w:autoSpaceDN w:val="0"/>
        <w:adjustRightInd w:val="0"/>
        <w:spacing w:after="0" w:line="240" w:lineRule="auto"/>
      </w:pPr>
    </w:p>
    <w:p w14:paraId="7903C7CB" w14:textId="77777777" w:rsidR="00274789" w:rsidRDefault="00274789" w:rsidP="00274789">
      <w:pPr>
        <w:autoSpaceDE w:val="0"/>
        <w:autoSpaceDN w:val="0"/>
        <w:adjustRightInd w:val="0"/>
        <w:spacing w:after="0" w:line="240" w:lineRule="auto"/>
      </w:pPr>
      <w:r>
        <w:t>* These non-target species were incidentally captured during NFRC surveys since 2017 but not measured as for target species</w:t>
      </w:r>
    </w:p>
    <w:p w14:paraId="2114C09E" w14:textId="77777777" w:rsidR="00274789" w:rsidRDefault="00274789" w:rsidP="00274789">
      <w:pPr>
        <w:autoSpaceDE w:val="0"/>
        <w:autoSpaceDN w:val="0"/>
        <w:adjustRightInd w:val="0"/>
        <w:spacing w:after="0" w:line="240" w:lineRule="auto"/>
      </w:pPr>
      <w:bookmarkStart w:id="2" w:name="_Hlk82691783"/>
      <w:bookmarkEnd w:id="1"/>
    </w:p>
    <w:p w14:paraId="342E2944" w14:textId="39708566" w:rsidR="00274789" w:rsidRPr="00A7316C" w:rsidRDefault="00274789" w:rsidP="00274789">
      <w:pPr>
        <w:autoSpaceDE w:val="0"/>
        <w:autoSpaceDN w:val="0"/>
        <w:adjustRightInd w:val="0"/>
        <w:spacing w:after="0" w:line="240" w:lineRule="auto"/>
        <w:rPr>
          <w:i/>
          <w:iCs/>
        </w:rPr>
      </w:pPr>
      <w:r w:rsidRPr="00A7316C">
        <w:rPr>
          <w:i/>
          <w:iCs/>
        </w:rPr>
        <w:t xml:space="preserve">LOGOS – ARI, DELWP </w:t>
      </w:r>
    </w:p>
    <w:p w14:paraId="69F1F48F" w14:textId="77777777" w:rsidR="00274789" w:rsidRDefault="00274789" w:rsidP="00274789">
      <w:pPr>
        <w:autoSpaceDE w:val="0"/>
        <w:autoSpaceDN w:val="0"/>
        <w:adjustRightInd w:val="0"/>
        <w:spacing w:after="0" w:line="240" w:lineRule="auto"/>
      </w:pPr>
    </w:p>
    <w:p w14:paraId="02401082" w14:textId="77777777" w:rsidR="00274789" w:rsidRDefault="00274789" w:rsidP="00274789">
      <w:pPr>
        <w:rPr>
          <w:rFonts w:ascii="VIC-Light" w:hAnsi="VIC-Light" w:cs="VIC-Light"/>
          <w:color w:val="414142"/>
          <w:sz w:val="18"/>
          <w:szCs w:val="18"/>
        </w:rPr>
      </w:pPr>
      <w:r>
        <w:rPr>
          <w:rFonts w:ascii="VIC-Light" w:hAnsi="VIC-Light" w:cs="VIC-Light"/>
          <w:color w:val="414142"/>
          <w:sz w:val="18"/>
          <w:szCs w:val="18"/>
        </w:rPr>
        <w:br w:type="page"/>
      </w:r>
    </w:p>
    <w:p w14:paraId="1F070A20" w14:textId="39232E33" w:rsidR="00274789" w:rsidRDefault="00444537" w:rsidP="00274789">
      <w:pPr>
        <w:rPr>
          <w:b/>
          <w:bCs/>
          <w:sz w:val="28"/>
          <w:szCs w:val="28"/>
        </w:rPr>
      </w:pPr>
      <w:bookmarkStart w:id="3" w:name="_Hlk82691813"/>
      <w:bookmarkEnd w:id="2"/>
      <w:r>
        <w:rPr>
          <w:b/>
          <w:bCs/>
          <w:sz w:val="28"/>
          <w:szCs w:val="28"/>
        </w:rPr>
        <w:t>Wimmera</w:t>
      </w:r>
      <w:r w:rsidR="00274789">
        <w:rPr>
          <w:b/>
          <w:bCs/>
          <w:sz w:val="28"/>
          <w:szCs w:val="28"/>
        </w:rPr>
        <w:t xml:space="preserve"> River</w:t>
      </w:r>
      <w:r w:rsidR="00274789" w:rsidRPr="000C5E7E">
        <w:rPr>
          <w:b/>
          <w:bCs/>
          <w:sz w:val="28"/>
          <w:szCs w:val="28"/>
        </w:rPr>
        <w:t xml:space="preserve"> 2021</w:t>
      </w:r>
    </w:p>
    <w:p w14:paraId="6C1C3AB9" w14:textId="77777777" w:rsidR="00274789" w:rsidRPr="009E7B84" w:rsidRDefault="00274789" w:rsidP="00274789">
      <w:pPr>
        <w:rPr>
          <w:rFonts w:ascii="VIC-Bold" w:hAnsi="VIC-Bold" w:cs="VIC-Bold"/>
          <w:b/>
          <w:bCs/>
          <w:color w:val="10024A"/>
          <w:sz w:val="44"/>
          <w:szCs w:val="44"/>
        </w:rPr>
      </w:pPr>
      <w:r w:rsidRPr="009E7B84">
        <w:rPr>
          <w:rFonts w:ascii="VIC-Bold" w:hAnsi="VIC-Bold" w:cs="VIC-Bold"/>
          <w:b/>
          <w:bCs/>
          <w:color w:val="10024A"/>
          <w:sz w:val="44"/>
          <w:szCs w:val="44"/>
        </w:rPr>
        <w:t>Fish Community</w:t>
      </w:r>
    </w:p>
    <w:p w14:paraId="1205C7E4" w14:textId="77777777" w:rsidR="00274789" w:rsidRPr="00AC4881" w:rsidRDefault="00274789" w:rsidP="00274789">
      <w:pPr>
        <w:pBdr>
          <w:bottom w:val="single" w:sz="4" w:space="1" w:color="auto"/>
        </w:pBdr>
        <w:rPr>
          <w:b/>
          <w:bCs/>
        </w:rPr>
      </w:pPr>
    </w:p>
    <w:p w14:paraId="02D232E6" w14:textId="77777777" w:rsidR="00274789" w:rsidRDefault="00274789" w:rsidP="00274789">
      <w:r>
        <w:rPr>
          <w:rFonts w:ascii="VIC-Bold" w:hAnsi="VIC-Bold" w:cs="VIC-Bold"/>
          <w:b/>
          <w:bCs/>
          <w:color w:val="10024A"/>
          <w:sz w:val="44"/>
          <w:szCs w:val="44"/>
        </w:rPr>
        <w:t>NFRC target species</w:t>
      </w:r>
    </w:p>
    <w:p w14:paraId="54F75674" w14:textId="56DD1C08" w:rsidR="00274789" w:rsidRPr="0021598A" w:rsidRDefault="00274789" w:rsidP="00274789">
      <w:pPr>
        <w:autoSpaceDE w:val="0"/>
        <w:autoSpaceDN w:val="0"/>
        <w:adjustRightInd w:val="0"/>
        <w:spacing w:after="0" w:line="240" w:lineRule="auto"/>
      </w:pPr>
      <w:r>
        <w:rPr>
          <w:rFonts w:cs="VIC-SemiBold"/>
          <w:b/>
          <w:bCs/>
          <w:color w:val="10024A"/>
        </w:rPr>
        <w:t>The NFRC Program began in 2017</w:t>
      </w:r>
      <w:bookmarkEnd w:id="3"/>
      <w:r>
        <w:rPr>
          <w:rFonts w:cs="VIC-SemiBold"/>
          <w:b/>
          <w:bCs/>
          <w:color w:val="10024A"/>
        </w:rPr>
        <w:t xml:space="preserve">, </w:t>
      </w:r>
      <w:bookmarkStart w:id="4" w:name="_Hlk82691845"/>
      <w:r>
        <w:rPr>
          <w:rFonts w:cs="VIC-SemiBold"/>
          <w:b/>
          <w:bCs/>
          <w:color w:val="10024A"/>
        </w:rPr>
        <w:t xml:space="preserve">with a focus on targeting the monitoring of population dynamics of </w:t>
      </w:r>
      <w:r w:rsidRPr="0021598A">
        <w:rPr>
          <w:rFonts w:cs="VIC-SemiBold"/>
          <w:b/>
          <w:bCs/>
          <w:color w:val="10024A"/>
        </w:rPr>
        <w:t xml:space="preserve">key </w:t>
      </w:r>
      <w:r>
        <w:rPr>
          <w:rFonts w:cs="VIC-SemiBold"/>
          <w:b/>
          <w:bCs/>
          <w:color w:val="10024A"/>
        </w:rPr>
        <w:t xml:space="preserve">iconic fish species that have high recreational and/or conservation values, in large rivers across Victoria. In the </w:t>
      </w:r>
      <w:r w:rsidR="00E661FA">
        <w:rPr>
          <w:rFonts w:cs="VIC-SemiBold"/>
          <w:b/>
          <w:bCs/>
          <w:color w:val="10024A"/>
        </w:rPr>
        <w:t xml:space="preserve">Wimmera </w:t>
      </w:r>
      <w:r w:rsidR="00A7316C">
        <w:rPr>
          <w:rFonts w:cs="VIC-SemiBold"/>
          <w:b/>
          <w:bCs/>
          <w:color w:val="10024A"/>
        </w:rPr>
        <w:t>R</w:t>
      </w:r>
      <w:r w:rsidR="00E661FA">
        <w:rPr>
          <w:rFonts w:cs="VIC-SemiBold"/>
          <w:b/>
          <w:bCs/>
          <w:color w:val="10024A"/>
        </w:rPr>
        <w:t>iver</w:t>
      </w:r>
      <w:r>
        <w:rPr>
          <w:rFonts w:cs="VIC-SemiBold"/>
          <w:b/>
          <w:bCs/>
          <w:color w:val="10024A"/>
        </w:rPr>
        <w:t xml:space="preserve">, the target species are </w:t>
      </w:r>
      <w:r w:rsidR="00E661FA">
        <w:rPr>
          <w:rFonts w:cs="VIC-SemiBold"/>
          <w:b/>
          <w:bCs/>
          <w:color w:val="10024A"/>
        </w:rPr>
        <w:t xml:space="preserve">Freshwater Catfish and </w:t>
      </w:r>
      <w:r w:rsidRPr="0021598A">
        <w:rPr>
          <w:rFonts w:cs="VIC-SemiBold"/>
          <w:b/>
          <w:bCs/>
          <w:color w:val="10024A"/>
        </w:rPr>
        <w:t>Golden Perch</w:t>
      </w:r>
      <w:r>
        <w:rPr>
          <w:rFonts w:cs="VIC-SemiBold"/>
          <w:b/>
          <w:bCs/>
          <w:color w:val="10024A"/>
        </w:rPr>
        <w:t>.</w:t>
      </w:r>
      <w:r w:rsidRPr="0021598A">
        <w:rPr>
          <w:rFonts w:cs="VIC-SemiBold"/>
          <w:b/>
          <w:bCs/>
          <w:color w:val="10024A"/>
        </w:rPr>
        <w:t xml:space="preserve"> </w:t>
      </w:r>
      <w:r>
        <w:rPr>
          <w:rFonts w:cs="VIC-SemiBold"/>
          <w:b/>
          <w:bCs/>
          <w:color w:val="10024A"/>
        </w:rPr>
        <w:t>S</w:t>
      </w:r>
      <w:r w:rsidRPr="0021598A">
        <w:rPr>
          <w:rFonts w:cs="VIC-SemiBold"/>
          <w:b/>
          <w:bCs/>
          <w:color w:val="10024A"/>
        </w:rPr>
        <w:t xml:space="preserve">urveys occur in </w:t>
      </w:r>
      <w:r w:rsidR="00E661FA">
        <w:rPr>
          <w:rFonts w:cs="VIC-SemiBold"/>
          <w:b/>
          <w:bCs/>
          <w:color w:val="10024A"/>
        </w:rPr>
        <w:t>February/March</w:t>
      </w:r>
      <w:r w:rsidRPr="0021598A">
        <w:rPr>
          <w:rFonts w:cs="VIC-SemiBold"/>
          <w:b/>
          <w:bCs/>
          <w:color w:val="10024A"/>
        </w:rPr>
        <w:t xml:space="preserve"> each year, at </w:t>
      </w:r>
      <w:r w:rsidR="00A7316C">
        <w:rPr>
          <w:rFonts w:cs="VIC-SemiBold"/>
          <w:b/>
          <w:bCs/>
          <w:color w:val="10024A"/>
        </w:rPr>
        <w:t>eight</w:t>
      </w:r>
      <w:r w:rsidRPr="0021598A">
        <w:rPr>
          <w:rFonts w:cs="VIC-SemiBold"/>
          <w:b/>
          <w:bCs/>
          <w:color w:val="10024A"/>
        </w:rPr>
        <w:t xml:space="preserve"> sites from</w:t>
      </w:r>
      <w:bookmarkStart w:id="5" w:name="_Hlk80705472"/>
      <w:r w:rsidR="002B365C">
        <w:rPr>
          <w:rFonts w:cs="VIC-SemiBold"/>
          <w:b/>
          <w:bCs/>
          <w:color w:val="10024A"/>
        </w:rPr>
        <w:t xml:space="preserve"> Gross Bridge at Drung Drung</w:t>
      </w:r>
      <w:r w:rsidRPr="00274789">
        <w:rPr>
          <w:rFonts w:cs="VIC-SemiBold"/>
          <w:b/>
          <w:bCs/>
          <w:color w:val="10024A"/>
        </w:rPr>
        <w:t xml:space="preserve"> </w:t>
      </w:r>
      <w:r w:rsidR="00E661FA">
        <w:rPr>
          <w:rFonts w:cs="VIC-SemiBold"/>
          <w:b/>
          <w:bCs/>
          <w:color w:val="10024A"/>
        </w:rPr>
        <w:t>to just upstream Lake Hindmarsh</w:t>
      </w:r>
      <w:r w:rsidR="007D378C">
        <w:rPr>
          <w:rFonts w:cs="VIC-SemiBold"/>
          <w:b/>
          <w:bCs/>
          <w:color w:val="10024A"/>
        </w:rPr>
        <w:t>, Jeparit</w:t>
      </w:r>
      <w:r>
        <w:rPr>
          <w:rFonts w:cs="VIC-SemiBold"/>
          <w:b/>
          <w:bCs/>
          <w:color w:val="10024A"/>
        </w:rPr>
        <w:t>.</w:t>
      </w:r>
      <w:r w:rsidRPr="0021598A">
        <w:rPr>
          <w:rFonts w:cs="VIC-SemiBold"/>
          <w:b/>
          <w:bCs/>
          <w:color w:val="10024A"/>
        </w:rPr>
        <w:t xml:space="preserve"> </w:t>
      </w:r>
      <w:bookmarkEnd w:id="5"/>
      <w:r>
        <w:rPr>
          <w:rFonts w:cs="VIC-SemiBold"/>
          <w:b/>
          <w:bCs/>
          <w:color w:val="10024A"/>
        </w:rPr>
        <w:t>The equipment and habitats surveyed are focused on these species, which are measured to determine population structures</w:t>
      </w:r>
      <w:r w:rsidRPr="0021598A">
        <w:rPr>
          <w:rFonts w:cs="VIC-SemiBold"/>
          <w:b/>
          <w:bCs/>
          <w:color w:val="10024A"/>
        </w:rPr>
        <w:t xml:space="preserve">. </w:t>
      </w:r>
      <w:r>
        <w:rPr>
          <w:rFonts w:cs="VIC-SemiBold"/>
          <w:b/>
          <w:bCs/>
          <w:color w:val="10024A"/>
        </w:rPr>
        <w:t>Other fish species that are incidentally captured are recorded, but not measured to determine their population structures.</w:t>
      </w:r>
    </w:p>
    <w:bookmarkEnd w:id="4"/>
    <w:p w14:paraId="2FBC8320" w14:textId="77777777" w:rsidR="00274789" w:rsidRDefault="00274789" w:rsidP="00274789"/>
    <w:p w14:paraId="6DFF2B14" w14:textId="777777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Pr>
          <w:rFonts w:ascii="VIC-SemiBold" w:hAnsi="VIC-SemiBold" w:cs="VIC-SemiBold"/>
          <w:b/>
          <w:bCs/>
          <w:color w:val="414142"/>
          <w:sz w:val="24"/>
          <w:szCs w:val="24"/>
        </w:rPr>
        <w:t>Summary of key health indicators for t</w:t>
      </w:r>
      <w:r w:rsidRPr="004A71E4">
        <w:rPr>
          <w:rFonts w:ascii="VIC-SemiBold" w:hAnsi="VIC-SemiBold" w:cs="VIC-SemiBold"/>
          <w:b/>
          <w:bCs/>
          <w:color w:val="414142"/>
          <w:sz w:val="24"/>
          <w:szCs w:val="24"/>
        </w:rPr>
        <w:t>arget species</w:t>
      </w:r>
      <w:r>
        <w:rPr>
          <w:rFonts w:ascii="VIC-SemiBold" w:hAnsi="VIC-SemiBold" w:cs="VIC-SemiBold"/>
          <w:b/>
          <w:bCs/>
          <w:color w:val="414142"/>
          <w:sz w:val="24"/>
          <w:szCs w:val="24"/>
        </w:rPr>
        <w:t xml:space="preserve"> in 2021</w:t>
      </w:r>
    </w:p>
    <w:tbl>
      <w:tblPr>
        <w:tblStyle w:val="TableGrid"/>
        <w:tblW w:w="0" w:type="auto"/>
        <w:tblLook w:val="04A0" w:firstRow="1" w:lastRow="0" w:firstColumn="1" w:lastColumn="0" w:noHBand="0" w:noVBand="1"/>
      </w:tblPr>
      <w:tblGrid>
        <w:gridCol w:w="2254"/>
        <w:gridCol w:w="2254"/>
        <w:gridCol w:w="2254"/>
        <w:gridCol w:w="2254"/>
      </w:tblGrid>
      <w:tr w:rsidR="00274789" w14:paraId="505872B3" w14:textId="77777777" w:rsidTr="0071224D">
        <w:tc>
          <w:tcPr>
            <w:tcW w:w="2254" w:type="dxa"/>
          </w:tcPr>
          <w:p w14:paraId="712490E7" w14:textId="77777777" w:rsidR="00274789" w:rsidRDefault="00274789" w:rsidP="0071224D">
            <w:pPr>
              <w:autoSpaceDE w:val="0"/>
              <w:autoSpaceDN w:val="0"/>
              <w:adjustRightInd w:val="0"/>
              <w:rPr>
                <w:rFonts w:ascii="VIC-SemiBold" w:hAnsi="VIC-SemiBold" w:cs="VIC-SemiBold"/>
                <w:b/>
                <w:bCs/>
                <w:color w:val="414142"/>
                <w:sz w:val="24"/>
                <w:szCs w:val="24"/>
              </w:rPr>
            </w:pPr>
            <w:bookmarkStart w:id="6" w:name="_Hlk82691968"/>
            <w:r>
              <w:rPr>
                <w:rFonts w:ascii="VIC-SemiBold" w:hAnsi="VIC-SemiBold" w:cs="VIC-SemiBold"/>
                <w:b/>
                <w:bCs/>
                <w:color w:val="414142"/>
                <w:sz w:val="24"/>
                <w:szCs w:val="24"/>
              </w:rPr>
              <w:t>Species</w:t>
            </w:r>
          </w:p>
        </w:tc>
        <w:tc>
          <w:tcPr>
            <w:tcW w:w="6762" w:type="dxa"/>
            <w:gridSpan w:val="3"/>
          </w:tcPr>
          <w:p w14:paraId="22D7EAD3" w14:textId="77777777" w:rsidR="00274789" w:rsidRDefault="00274789" w:rsidP="0071224D">
            <w:pPr>
              <w:autoSpaceDE w:val="0"/>
              <w:autoSpaceDN w:val="0"/>
              <w:adjustRightInd w:val="0"/>
              <w:jc w:val="center"/>
              <w:rPr>
                <w:rFonts w:ascii="VIC-SemiBold" w:hAnsi="VIC-SemiBold" w:cs="VIC-SemiBold"/>
                <w:b/>
                <w:bCs/>
                <w:color w:val="414142"/>
                <w:sz w:val="24"/>
                <w:szCs w:val="24"/>
              </w:rPr>
            </w:pPr>
            <w:r>
              <w:rPr>
                <w:rFonts w:ascii="VIC-SemiBold" w:hAnsi="VIC-SemiBold" w:cs="VIC-SemiBold"/>
                <w:b/>
                <w:bCs/>
                <w:color w:val="414142"/>
                <w:sz w:val="24"/>
                <w:szCs w:val="24"/>
              </w:rPr>
              <w:t>Key Health Indicators</w:t>
            </w:r>
          </w:p>
        </w:tc>
      </w:tr>
      <w:tr w:rsidR="00274789" w14:paraId="7D991F45" w14:textId="77777777" w:rsidTr="0071224D">
        <w:tc>
          <w:tcPr>
            <w:tcW w:w="2254" w:type="dxa"/>
          </w:tcPr>
          <w:p w14:paraId="6C3512E5" w14:textId="77777777" w:rsidR="00274789" w:rsidRPr="0039721D" w:rsidRDefault="00274789" w:rsidP="0071224D">
            <w:pPr>
              <w:autoSpaceDE w:val="0"/>
              <w:autoSpaceDN w:val="0"/>
              <w:adjustRightInd w:val="0"/>
              <w:rPr>
                <w:rFonts w:cstheme="minorHAnsi"/>
                <w:b/>
                <w:bCs/>
                <w:color w:val="414142"/>
              </w:rPr>
            </w:pPr>
          </w:p>
        </w:tc>
        <w:tc>
          <w:tcPr>
            <w:tcW w:w="2254" w:type="dxa"/>
          </w:tcPr>
          <w:p w14:paraId="4B22BB2D" w14:textId="77777777" w:rsidR="00274789" w:rsidRPr="0039721D" w:rsidRDefault="00274789" w:rsidP="0071224D">
            <w:pPr>
              <w:autoSpaceDE w:val="0"/>
              <w:autoSpaceDN w:val="0"/>
              <w:adjustRightInd w:val="0"/>
              <w:rPr>
                <w:rFonts w:cstheme="minorHAnsi"/>
              </w:rPr>
            </w:pPr>
            <w:r w:rsidRPr="0039721D">
              <w:rPr>
                <w:rFonts w:cstheme="minorHAnsi"/>
              </w:rPr>
              <w:t>Recent recruitment</w:t>
            </w:r>
          </w:p>
        </w:tc>
        <w:tc>
          <w:tcPr>
            <w:tcW w:w="2254" w:type="dxa"/>
          </w:tcPr>
          <w:p w14:paraId="0E737B0D" w14:textId="77777777" w:rsidR="00274789" w:rsidRPr="0039721D" w:rsidRDefault="00274789" w:rsidP="0071224D">
            <w:pPr>
              <w:autoSpaceDE w:val="0"/>
              <w:autoSpaceDN w:val="0"/>
              <w:adjustRightInd w:val="0"/>
              <w:rPr>
                <w:rFonts w:cstheme="minorHAnsi"/>
              </w:rPr>
            </w:pPr>
            <w:r w:rsidRPr="0039721D">
              <w:rPr>
                <w:rFonts w:cstheme="minorHAnsi"/>
              </w:rPr>
              <w:t>Multiple size classes</w:t>
            </w:r>
          </w:p>
        </w:tc>
        <w:tc>
          <w:tcPr>
            <w:tcW w:w="2254" w:type="dxa"/>
          </w:tcPr>
          <w:p w14:paraId="7F44630E" w14:textId="77777777" w:rsidR="00274789" w:rsidRPr="0039721D" w:rsidRDefault="00274789" w:rsidP="0071224D">
            <w:pPr>
              <w:autoSpaceDE w:val="0"/>
              <w:autoSpaceDN w:val="0"/>
              <w:adjustRightInd w:val="0"/>
              <w:rPr>
                <w:rFonts w:cstheme="minorHAnsi"/>
              </w:rPr>
            </w:pPr>
            <w:r w:rsidRPr="0039721D">
              <w:rPr>
                <w:rFonts w:cstheme="minorHAnsi"/>
              </w:rPr>
              <w:t>Mature fish present</w:t>
            </w:r>
          </w:p>
        </w:tc>
      </w:tr>
      <w:tr w:rsidR="00E661FA" w:rsidRPr="00E661FA" w14:paraId="2365951B" w14:textId="77777777" w:rsidTr="0071224D">
        <w:tc>
          <w:tcPr>
            <w:tcW w:w="2254" w:type="dxa"/>
          </w:tcPr>
          <w:p w14:paraId="031C51B2" w14:textId="75099558" w:rsidR="00E661FA" w:rsidRPr="00E661FA" w:rsidRDefault="00E661FA" w:rsidP="0071224D">
            <w:pPr>
              <w:autoSpaceDE w:val="0"/>
              <w:autoSpaceDN w:val="0"/>
              <w:adjustRightInd w:val="0"/>
              <w:rPr>
                <w:rFonts w:cstheme="minorHAnsi"/>
                <w:color w:val="414142"/>
              </w:rPr>
            </w:pPr>
            <w:r w:rsidRPr="00E661FA">
              <w:rPr>
                <w:rFonts w:cstheme="minorHAnsi"/>
                <w:color w:val="414142"/>
              </w:rPr>
              <w:t>Freshwater Catfish</w:t>
            </w:r>
          </w:p>
        </w:tc>
        <w:tc>
          <w:tcPr>
            <w:tcW w:w="2254" w:type="dxa"/>
          </w:tcPr>
          <w:p w14:paraId="7076D8D3" w14:textId="3D6C031C" w:rsidR="00E661FA" w:rsidRPr="00E661FA" w:rsidRDefault="5BEA9C13" w:rsidP="0071224D">
            <w:pPr>
              <w:autoSpaceDE w:val="0"/>
              <w:autoSpaceDN w:val="0"/>
              <w:adjustRightInd w:val="0"/>
            </w:pPr>
            <w:r w:rsidRPr="61B07EEE">
              <w:t>-</w:t>
            </w:r>
          </w:p>
        </w:tc>
        <w:tc>
          <w:tcPr>
            <w:tcW w:w="2254" w:type="dxa"/>
          </w:tcPr>
          <w:p w14:paraId="1A691B95" w14:textId="0E1D6C3D" w:rsidR="00E661FA" w:rsidRPr="00E661FA" w:rsidRDefault="5BEA9C13" w:rsidP="0071224D">
            <w:pPr>
              <w:autoSpaceDE w:val="0"/>
              <w:autoSpaceDN w:val="0"/>
              <w:adjustRightInd w:val="0"/>
            </w:pPr>
            <w:r w:rsidRPr="61B07EEE">
              <w:t>-</w:t>
            </w:r>
          </w:p>
        </w:tc>
        <w:tc>
          <w:tcPr>
            <w:tcW w:w="2254" w:type="dxa"/>
          </w:tcPr>
          <w:p w14:paraId="4D53D029" w14:textId="3D753613" w:rsidR="00E661FA" w:rsidRPr="00E661FA" w:rsidRDefault="5BEA9C13" w:rsidP="61B07EEE">
            <w:pPr>
              <w:spacing w:line="259" w:lineRule="auto"/>
            </w:pPr>
            <w:r w:rsidRPr="61B07EEE">
              <w:t>-</w:t>
            </w:r>
          </w:p>
        </w:tc>
      </w:tr>
      <w:tr w:rsidR="00274789" w14:paraId="706A3843" w14:textId="77777777" w:rsidTr="0071224D">
        <w:tc>
          <w:tcPr>
            <w:tcW w:w="2254" w:type="dxa"/>
          </w:tcPr>
          <w:p w14:paraId="76519EC3" w14:textId="77777777" w:rsidR="00274789" w:rsidRPr="0039721D" w:rsidRDefault="00274789" w:rsidP="0071224D">
            <w:pPr>
              <w:autoSpaceDE w:val="0"/>
              <w:autoSpaceDN w:val="0"/>
              <w:adjustRightInd w:val="0"/>
              <w:rPr>
                <w:rFonts w:cstheme="minorHAnsi"/>
                <w:color w:val="414142"/>
              </w:rPr>
            </w:pPr>
            <w:r w:rsidRPr="0039721D">
              <w:rPr>
                <w:rFonts w:cstheme="minorHAnsi"/>
                <w:color w:val="414142"/>
              </w:rPr>
              <w:t>Golden Perch</w:t>
            </w:r>
          </w:p>
        </w:tc>
        <w:tc>
          <w:tcPr>
            <w:tcW w:w="2254" w:type="dxa"/>
          </w:tcPr>
          <w:p w14:paraId="3444930E" w14:textId="492FB79B" w:rsidR="00274789" w:rsidRPr="00CE60D7" w:rsidRDefault="00274789" w:rsidP="0071224D">
            <w:pPr>
              <w:autoSpaceDE w:val="0"/>
              <w:autoSpaceDN w:val="0"/>
              <w:adjustRightInd w:val="0"/>
              <w:rPr>
                <w:rFonts w:cstheme="minorHAnsi"/>
                <w:color w:val="414142"/>
              </w:rPr>
            </w:pPr>
            <w:r>
              <w:rPr>
                <w:rFonts w:cstheme="minorHAnsi"/>
                <w:color w:val="414142"/>
              </w:rPr>
              <w:t>No</w:t>
            </w:r>
          </w:p>
        </w:tc>
        <w:tc>
          <w:tcPr>
            <w:tcW w:w="2254" w:type="dxa"/>
          </w:tcPr>
          <w:p w14:paraId="45CA4F6F" w14:textId="5F1E4E7E" w:rsidR="00274789" w:rsidRPr="00CE60D7" w:rsidRDefault="00274789" w:rsidP="0071224D">
            <w:pPr>
              <w:autoSpaceDE w:val="0"/>
              <w:autoSpaceDN w:val="0"/>
              <w:adjustRightInd w:val="0"/>
              <w:rPr>
                <w:rFonts w:cstheme="minorHAnsi"/>
                <w:color w:val="414142"/>
              </w:rPr>
            </w:pPr>
            <w:r>
              <w:rPr>
                <w:rFonts w:cstheme="minorHAnsi"/>
                <w:color w:val="414142"/>
              </w:rPr>
              <w:t>Yes</w:t>
            </w:r>
          </w:p>
        </w:tc>
        <w:tc>
          <w:tcPr>
            <w:tcW w:w="2254" w:type="dxa"/>
          </w:tcPr>
          <w:p w14:paraId="7D563CDF" w14:textId="4130F171" w:rsidR="00274789" w:rsidRPr="00CE60D7" w:rsidRDefault="00274789" w:rsidP="0071224D">
            <w:pPr>
              <w:autoSpaceDE w:val="0"/>
              <w:autoSpaceDN w:val="0"/>
              <w:adjustRightInd w:val="0"/>
              <w:rPr>
                <w:rFonts w:cstheme="minorHAnsi"/>
                <w:color w:val="414142"/>
              </w:rPr>
            </w:pPr>
            <w:r>
              <w:rPr>
                <w:rFonts w:cstheme="minorHAnsi"/>
                <w:color w:val="414142"/>
              </w:rPr>
              <w:t>Yes</w:t>
            </w:r>
          </w:p>
        </w:tc>
      </w:tr>
      <w:bookmarkEnd w:id="6"/>
    </w:tbl>
    <w:p w14:paraId="0CFC42C9" w14:textId="77777777" w:rsidR="00E661FA" w:rsidRDefault="00E661FA" w:rsidP="00274789">
      <w:pPr>
        <w:autoSpaceDE w:val="0"/>
        <w:autoSpaceDN w:val="0"/>
        <w:adjustRightInd w:val="0"/>
        <w:spacing w:after="0" w:line="240" w:lineRule="auto"/>
        <w:rPr>
          <w:rFonts w:cstheme="minorHAnsi"/>
        </w:rPr>
      </w:pPr>
    </w:p>
    <w:p w14:paraId="5AFE9053" w14:textId="5CD28F70" w:rsidR="00806C60" w:rsidRDefault="00806C60" w:rsidP="00274789">
      <w:pPr>
        <w:autoSpaceDE w:val="0"/>
        <w:autoSpaceDN w:val="0"/>
        <w:adjustRightInd w:val="0"/>
        <w:spacing w:after="0" w:line="240" w:lineRule="auto"/>
        <w:rPr>
          <w:rFonts w:cstheme="minorHAnsi"/>
          <w:i/>
          <w:iCs/>
        </w:rPr>
      </w:pPr>
      <w:r>
        <w:rPr>
          <w:rFonts w:cstheme="minorHAnsi"/>
          <w:i/>
          <w:iCs/>
        </w:rPr>
        <w:t>Recent recruitment means young-of-year fish</w:t>
      </w:r>
    </w:p>
    <w:p w14:paraId="0DF8F09F" w14:textId="311CFEB8" w:rsidR="00281B0D" w:rsidRPr="00BC78C9" w:rsidRDefault="00BC78C9" w:rsidP="00274789">
      <w:pPr>
        <w:autoSpaceDE w:val="0"/>
        <w:autoSpaceDN w:val="0"/>
        <w:adjustRightInd w:val="0"/>
        <w:spacing w:after="0" w:line="240" w:lineRule="auto"/>
        <w:rPr>
          <w:rFonts w:cstheme="minorHAnsi"/>
          <w:i/>
          <w:iCs/>
        </w:rPr>
      </w:pPr>
      <w:r w:rsidRPr="00BC78C9">
        <w:rPr>
          <w:rFonts w:cstheme="minorHAnsi"/>
          <w:i/>
          <w:iCs/>
        </w:rPr>
        <w:t>*- cannot be determined</w:t>
      </w:r>
      <w:r w:rsidR="009D3050">
        <w:rPr>
          <w:rFonts w:cstheme="minorHAnsi"/>
          <w:i/>
          <w:iCs/>
        </w:rPr>
        <w:t xml:space="preserve"> due to low abundances</w:t>
      </w:r>
    </w:p>
    <w:p w14:paraId="76290931" w14:textId="77777777" w:rsidR="00BC78C9" w:rsidRDefault="00BC78C9" w:rsidP="00274789">
      <w:pPr>
        <w:autoSpaceDE w:val="0"/>
        <w:autoSpaceDN w:val="0"/>
        <w:adjustRightInd w:val="0"/>
        <w:spacing w:after="0" w:line="240" w:lineRule="auto"/>
        <w:rPr>
          <w:rFonts w:cstheme="minorHAnsi"/>
        </w:rPr>
      </w:pPr>
    </w:p>
    <w:p w14:paraId="11F14685" w14:textId="115F5F6E" w:rsidR="00274789" w:rsidRPr="0073648E" w:rsidRDefault="00E661FA" w:rsidP="00274789">
      <w:pPr>
        <w:autoSpaceDE w:val="0"/>
        <w:autoSpaceDN w:val="0"/>
        <w:adjustRightInd w:val="0"/>
        <w:spacing w:after="0" w:line="240" w:lineRule="auto"/>
        <w:rPr>
          <w:rFonts w:cstheme="minorHAnsi"/>
        </w:rPr>
      </w:pPr>
      <w:r>
        <w:rPr>
          <w:rFonts w:cstheme="minorHAnsi"/>
        </w:rPr>
        <w:t>Both Freshwater Catfish and Golden Perch are considered translocated populations in the Wimmera River.</w:t>
      </w:r>
    </w:p>
    <w:p w14:paraId="4DB3E30E" w14:textId="257F83F8" w:rsidR="0073648E" w:rsidRPr="000C5E7E" w:rsidRDefault="0073648E" w:rsidP="0073648E">
      <w:pPr>
        <w:autoSpaceDE w:val="0"/>
        <w:autoSpaceDN w:val="0"/>
        <w:adjustRightInd w:val="0"/>
        <w:spacing w:after="0" w:line="240" w:lineRule="auto"/>
      </w:pPr>
      <w:bookmarkStart w:id="7" w:name="_Hlk82692063"/>
      <w:bookmarkStart w:id="8" w:name="_Hlk82692204"/>
    </w:p>
    <w:p w14:paraId="7AACE139" w14:textId="77777777" w:rsidR="0073648E" w:rsidRDefault="0073648E" w:rsidP="00274789">
      <w:pPr>
        <w:autoSpaceDE w:val="0"/>
        <w:autoSpaceDN w:val="0"/>
        <w:adjustRightInd w:val="0"/>
        <w:spacing w:after="0" w:line="240" w:lineRule="auto"/>
        <w:rPr>
          <w:highlight w:val="yellow"/>
        </w:rPr>
      </w:pPr>
    </w:p>
    <w:p w14:paraId="00F5DF95" w14:textId="77777777" w:rsidR="00274789" w:rsidRDefault="00274789" w:rsidP="00274789">
      <w:pPr>
        <w:autoSpaceDE w:val="0"/>
        <w:autoSpaceDN w:val="0"/>
        <w:adjustRightInd w:val="0"/>
        <w:spacing w:after="0" w:line="240" w:lineRule="auto"/>
        <w:rPr>
          <w:rFonts w:ascii="VIC-SemiBold" w:hAnsi="VIC-SemiBold" w:cs="VIC-SemiBold"/>
          <w:b/>
          <w:bCs/>
          <w:color w:val="414142"/>
          <w:sz w:val="24"/>
          <w:szCs w:val="24"/>
        </w:rPr>
      </w:pPr>
      <w:r w:rsidRPr="004A71E4">
        <w:rPr>
          <w:rFonts w:ascii="VIC-SemiBold" w:hAnsi="VIC-SemiBold" w:cs="VIC-SemiBold"/>
          <w:b/>
          <w:bCs/>
          <w:color w:val="414142"/>
          <w:sz w:val="24"/>
          <w:szCs w:val="24"/>
        </w:rPr>
        <w:t>Non-target species</w:t>
      </w:r>
    </w:p>
    <w:p w14:paraId="738F0D00" w14:textId="4C01A2DE" w:rsidR="00274789" w:rsidRDefault="00274789" w:rsidP="00274789">
      <w:pPr>
        <w:autoSpaceDE w:val="0"/>
        <w:autoSpaceDN w:val="0"/>
        <w:adjustRightInd w:val="0"/>
        <w:spacing w:after="0" w:line="240" w:lineRule="auto"/>
        <w:rPr>
          <w:color w:val="414142"/>
        </w:rPr>
      </w:pPr>
      <w:r>
        <w:rPr>
          <w:color w:val="414142"/>
        </w:rPr>
        <w:t>T</w:t>
      </w:r>
      <w:r w:rsidRPr="4C040FCC">
        <w:rPr>
          <w:color w:val="414142"/>
        </w:rPr>
        <w:t xml:space="preserve">he non-target </w:t>
      </w:r>
      <w:r>
        <w:rPr>
          <w:color w:val="414142"/>
        </w:rPr>
        <w:t xml:space="preserve">fish </w:t>
      </w:r>
      <w:r w:rsidRPr="4C040FCC">
        <w:rPr>
          <w:color w:val="414142"/>
        </w:rPr>
        <w:t xml:space="preserve">species that </w:t>
      </w:r>
      <w:r>
        <w:rPr>
          <w:color w:val="414142"/>
        </w:rPr>
        <w:t>have been</w:t>
      </w:r>
      <w:r w:rsidRPr="4C040FCC">
        <w:rPr>
          <w:color w:val="414142"/>
        </w:rPr>
        <w:t xml:space="preserve"> incidentally recorded </w:t>
      </w:r>
      <w:r>
        <w:rPr>
          <w:color w:val="414142"/>
        </w:rPr>
        <w:t xml:space="preserve">in the </w:t>
      </w:r>
      <w:r w:rsidR="00E661FA">
        <w:rPr>
          <w:color w:val="414142"/>
        </w:rPr>
        <w:t>Wimmera</w:t>
      </w:r>
      <w:r>
        <w:rPr>
          <w:color w:val="414142"/>
        </w:rPr>
        <w:t xml:space="preserve"> River during NFRC surveys since 2017 are:</w:t>
      </w:r>
    </w:p>
    <w:p w14:paraId="51F2A9D8" w14:textId="77777777" w:rsidR="00274789" w:rsidRDefault="00274789" w:rsidP="00274789"/>
    <w:p w14:paraId="656A979C" w14:textId="77777777" w:rsidR="00274789"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Large-bodied native species</w:t>
      </w:r>
    </w:p>
    <w:p w14:paraId="1D6A5445" w14:textId="00368EFC" w:rsidR="0073648E" w:rsidRDefault="00A7316C" w:rsidP="0073648E">
      <w:pPr>
        <w:autoSpaceDE w:val="0"/>
        <w:autoSpaceDN w:val="0"/>
        <w:adjustRightInd w:val="0"/>
        <w:spacing w:after="0" w:line="240" w:lineRule="auto"/>
      </w:pPr>
      <w:r>
        <w:t>Other</w:t>
      </w:r>
      <w:r w:rsidR="0073648E" w:rsidRPr="0073648E">
        <w:rPr>
          <w:color w:val="414142"/>
        </w:rPr>
        <w:t xml:space="preserve"> large</w:t>
      </w:r>
      <w:r>
        <w:rPr>
          <w:color w:val="414142"/>
        </w:rPr>
        <w:t>-</w:t>
      </w:r>
      <w:r w:rsidR="0073648E" w:rsidRPr="0073648E">
        <w:rPr>
          <w:color w:val="414142"/>
        </w:rPr>
        <w:t xml:space="preserve">bodied </w:t>
      </w:r>
      <w:r>
        <w:rPr>
          <w:color w:val="414142"/>
        </w:rPr>
        <w:t xml:space="preserve">native </w:t>
      </w:r>
      <w:r w:rsidR="0073648E" w:rsidRPr="0073648E">
        <w:rPr>
          <w:color w:val="414142"/>
        </w:rPr>
        <w:t xml:space="preserve">species </w:t>
      </w:r>
      <w:r>
        <w:rPr>
          <w:color w:val="414142"/>
        </w:rPr>
        <w:t xml:space="preserve">recorded in fish surveys </w:t>
      </w:r>
      <w:r w:rsidR="0073648E" w:rsidRPr="0073648E">
        <w:rPr>
          <w:color w:val="414142"/>
        </w:rPr>
        <w:t>are</w:t>
      </w:r>
      <w:r w:rsidR="0073648E" w:rsidRPr="0073648E">
        <w:t xml:space="preserve"> </w:t>
      </w:r>
      <w:r w:rsidR="00E661FA">
        <w:t>Silver Perch</w:t>
      </w:r>
      <w:r w:rsidR="0073648E">
        <w:t xml:space="preserve">. </w:t>
      </w:r>
      <w:r w:rsidR="00E661FA">
        <w:t>Silver Perch</w:t>
      </w:r>
      <w:r w:rsidR="0073648E" w:rsidRPr="000C5E7E">
        <w:t xml:space="preserve"> </w:t>
      </w:r>
      <w:r w:rsidR="0073648E" w:rsidRPr="004E11AB">
        <w:t xml:space="preserve">are </w:t>
      </w:r>
      <w:r w:rsidR="00E661FA">
        <w:t>considered a translocated species in the Wimmera River</w:t>
      </w:r>
      <w:r w:rsidR="0073648E">
        <w:t>.</w:t>
      </w:r>
    </w:p>
    <w:bookmarkEnd w:id="7"/>
    <w:p w14:paraId="58B6F336" w14:textId="77777777" w:rsidR="00274789" w:rsidRPr="00AC4881" w:rsidRDefault="00274789" w:rsidP="00274789">
      <w:pPr>
        <w:autoSpaceDE w:val="0"/>
        <w:autoSpaceDN w:val="0"/>
        <w:adjustRightInd w:val="0"/>
        <w:spacing w:after="0" w:line="240" w:lineRule="auto"/>
        <w:rPr>
          <w:rFonts w:ascii="VIC-SemiBold" w:hAnsi="VIC-SemiBold" w:cs="VIC-SemiBold"/>
          <w:b/>
          <w:bCs/>
          <w:sz w:val="20"/>
          <w:szCs w:val="20"/>
        </w:rPr>
      </w:pPr>
    </w:p>
    <w:p w14:paraId="7D9D36BB" w14:textId="77777777" w:rsidR="00274789" w:rsidRPr="000C5E7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0C5E7E">
        <w:rPr>
          <w:rFonts w:ascii="VIC-SemiBold" w:hAnsi="VIC-SemiBold" w:cs="VIC-SemiBold"/>
          <w:b/>
          <w:bCs/>
          <w:color w:val="00B6AF"/>
          <w:sz w:val="24"/>
          <w:szCs w:val="24"/>
        </w:rPr>
        <w:t>Small-bodied native species</w:t>
      </w:r>
    </w:p>
    <w:p w14:paraId="13499527" w14:textId="4026AD52" w:rsidR="00274789" w:rsidRPr="0073648E" w:rsidRDefault="0073648E" w:rsidP="00274789">
      <w:pPr>
        <w:autoSpaceDE w:val="0"/>
        <w:autoSpaceDN w:val="0"/>
        <w:adjustRightInd w:val="0"/>
        <w:spacing w:after="0" w:line="240" w:lineRule="auto"/>
      </w:pPr>
      <w:r w:rsidRPr="30B46ED8">
        <w:rPr>
          <w:color w:val="414142"/>
        </w:rPr>
        <w:t>Some of the small</w:t>
      </w:r>
      <w:r w:rsidR="00A7316C" w:rsidRPr="30B46ED8">
        <w:rPr>
          <w:color w:val="414142"/>
        </w:rPr>
        <w:t>-</w:t>
      </w:r>
      <w:r w:rsidRPr="30B46ED8">
        <w:rPr>
          <w:color w:val="414142"/>
        </w:rPr>
        <w:t xml:space="preserve">bodied species recorded within the </w:t>
      </w:r>
      <w:r w:rsidR="00E661FA" w:rsidRPr="30B46ED8">
        <w:rPr>
          <w:color w:val="414142"/>
        </w:rPr>
        <w:t>Wimm</w:t>
      </w:r>
      <w:r w:rsidR="002B365C" w:rsidRPr="30B46ED8">
        <w:rPr>
          <w:color w:val="414142"/>
        </w:rPr>
        <w:t>e</w:t>
      </w:r>
      <w:r w:rsidR="00E661FA" w:rsidRPr="30B46ED8">
        <w:rPr>
          <w:color w:val="414142"/>
        </w:rPr>
        <w:t>r</w:t>
      </w:r>
      <w:r w:rsidR="002B365C" w:rsidRPr="30B46ED8">
        <w:rPr>
          <w:color w:val="414142"/>
        </w:rPr>
        <w:t>a</w:t>
      </w:r>
      <w:r w:rsidRPr="30B46ED8">
        <w:rPr>
          <w:color w:val="414142"/>
        </w:rPr>
        <w:t xml:space="preserve"> River</w:t>
      </w:r>
      <w:r w:rsidR="00A7316C" w:rsidRPr="30B46ED8">
        <w:rPr>
          <w:color w:val="414142"/>
        </w:rPr>
        <w:t xml:space="preserve"> </w:t>
      </w:r>
      <w:r w:rsidRPr="30B46ED8">
        <w:rPr>
          <w:color w:val="414142"/>
        </w:rPr>
        <w:t>includ</w:t>
      </w:r>
      <w:r w:rsidR="00A7316C" w:rsidRPr="30B46ED8">
        <w:rPr>
          <w:color w:val="414142"/>
        </w:rPr>
        <w:t>e</w:t>
      </w:r>
      <w:r w:rsidRPr="30B46ED8">
        <w:rPr>
          <w:color w:val="414142"/>
        </w:rPr>
        <w:t xml:space="preserve"> Australian Smelt</w:t>
      </w:r>
      <w:r w:rsidR="00E661FA" w:rsidRPr="30B46ED8">
        <w:rPr>
          <w:color w:val="414142"/>
        </w:rPr>
        <w:t xml:space="preserve"> </w:t>
      </w:r>
      <w:r w:rsidRPr="30B46ED8">
        <w:rPr>
          <w:color w:val="414142"/>
        </w:rPr>
        <w:t>and Flatheaded Gudgeon</w:t>
      </w:r>
      <w:r w:rsidR="002B365C" w:rsidRPr="30B46ED8">
        <w:rPr>
          <w:color w:val="414142"/>
        </w:rPr>
        <w:t xml:space="preserve">. Carp Gudgeon are </w:t>
      </w:r>
      <w:r w:rsidRPr="30B46ED8">
        <w:rPr>
          <w:color w:val="414142"/>
        </w:rPr>
        <w:t>a lowland species and are more common in slower flowing habitats</w:t>
      </w:r>
      <w:r w:rsidR="002B365C" w:rsidRPr="30B46ED8">
        <w:rPr>
          <w:color w:val="414142"/>
        </w:rPr>
        <w:t>, often hard to detect via boat electrofishing</w:t>
      </w:r>
      <w:r w:rsidRPr="30B46ED8">
        <w:rPr>
          <w:color w:val="414142"/>
        </w:rPr>
        <w:t xml:space="preserve">. The </w:t>
      </w:r>
      <w:r w:rsidR="00DB5921" w:rsidRPr="30B46ED8">
        <w:rPr>
          <w:color w:val="414142"/>
        </w:rPr>
        <w:t>Common</w:t>
      </w:r>
      <w:r w:rsidRPr="30B46ED8">
        <w:rPr>
          <w:color w:val="414142"/>
        </w:rPr>
        <w:t xml:space="preserve"> Galaxias is</w:t>
      </w:r>
      <w:r w:rsidR="00DB5921" w:rsidRPr="30B46ED8">
        <w:rPr>
          <w:color w:val="414142"/>
        </w:rPr>
        <w:t xml:space="preserve"> considered a translocated species and is likely to have entered the system via water transfers from the Glenelg River system</w:t>
      </w:r>
      <w:r w:rsidRPr="30B46ED8">
        <w:rPr>
          <w:color w:val="414142"/>
        </w:rPr>
        <w:t>.</w:t>
      </w:r>
    </w:p>
    <w:p w14:paraId="08EBBE55" w14:textId="77777777" w:rsidR="00274789" w:rsidRDefault="00274789" w:rsidP="00274789">
      <w:pPr>
        <w:autoSpaceDE w:val="0"/>
        <w:autoSpaceDN w:val="0"/>
        <w:adjustRightInd w:val="0"/>
        <w:spacing w:after="0" w:line="240" w:lineRule="auto"/>
        <w:rPr>
          <w:rFonts w:ascii="VIC-SemiBold" w:hAnsi="VIC-SemiBold" w:cs="VIC-SemiBold"/>
          <w:b/>
          <w:bCs/>
          <w:color w:val="00B6AF"/>
          <w:sz w:val="20"/>
          <w:szCs w:val="20"/>
        </w:rPr>
      </w:pPr>
    </w:p>
    <w:p w14:paraId="56F16917"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Exotic fish species</w:t>
      </w:r>
    </w:p>
    <w:p w14:paraId="065989A0" w14:textId="57831192" w:rsidR="00274789" w:rsidRDefault="0073648E" w:rsidP="00274789">
      <w:pPr>
        <w:autoSpaceDE w:val="0"/>
        <w:autoSpaceDN w:val="0"/>
        <w:adjustRightInd w:val="0"/>
        <w:spacing w:after="0" w:line="240" w:lineRule="auto"/>
      </w:pPr>
      <w:r w:rsidRPr="0004184D">
        <w:t xml:space="preserve">Common </w:t>
      </w:r>
      <w:r w:rsidR="00DB5921">
        <w:t>C</w:t>
      </w:r>
      <w:r w:rsidRPr="0004184D">
        <w:t>arp,</w:t>
      </w:r>
      <w:r w:rsidR="00DB5921">
        <w:t xml:space="preserve"> Eastern Gambusia,</w:t>
      </w:r>
      <w:r w:rsidRPr="0004184D">
        <w:t xml:space="preserve"> Goldfish </w:t>
      </w:r>
      <w:r w:rsidR="00DB5921">
        <w:t xml:space="preserve">and Redfin </w:t>
      </w:r>
      <w:r w:rsidRPr="0004184D">
        <w:t>are widely distributed</w:t>
      </w:r>
      <w:r>
        <w:t xml:space="preserve"> </w:t>
      </w:r>
      <w:r w:rsidRPr="0004184D">
        <w:t xml:space="preserve">across sampling sites, </w:t>
      </w:r>
      <w:r w:rsidR="00DB5921">
        <w:t>and have been detected in all sampling years. Roach were detected in 2018 and this is the first confirmed record of this species in the Wimmera River system</w:t>
      </w:r>
      <w:r w:rsidRPr="00784B89">
        <w:t>.</w:t>
      </w:r>
    </w:p>
    <w:p w14:paraId="340172AD" w14:textId="1D9FAC27" w:rsidR="00274789" w:rsidRDefault="00274789" w:rsidP="00274789">
      <w:pPr>
        <w:autoSpaceDE w:val="0"/>
        <w:autoSpaceDN w:val="0"/>
        <w:adjustRightInd w:val="0"/>
        <w:spacing w:after="0" w:line="240" w:lineRule="auto"/>
      </w:pPr>
    </w:p>
    <w:p w14:paraId="119C11B0" w14:textId="5A98B760" w:rsidR="00DE0287" w:rsidRPr="00DE0287" w:rsidRDefault="00DE0287" w:rsidP="00274789">
      <w:pPr>
        <w:autoSpaceDE w:val="0"/>
        <w:autoSpaceDN w:val="0"/>
        <w:adjustRightInd w:val="0"/>
        <w:spacing w:after="0" w:line="240" w:lineRule="auto"/>
        <w:rPr>
          <w:rFonts w:ascii="VIC-SemiBold" w:hAnsi="VIC-SemiBold" w:cs="VIC-SemiBold"/>
          <w:b/>
          <w:bCs/>
          <w:color w:val="00B6AF"/>
          <w:sz w:val="24"/>
          <w:szCs w:val="24"/>
        </w:rPr>
      </w:pPr>
      <w:r w:rsidRPr="00DE0287">
        <w:rPr>
          <w:rFonts w:ascii="VIC-SemiBold" w:hAnsi="VIC-SemiBold" w:cs="VIC-SemiBold"/>
          <w:b/>
          <w:bCs/>
          <w:color w:val="00B6AF"/>
          <w:sz w:val="24"/>
          <w:szCs w:val="24"/>
        </w:rPr>
        <w:t>Other native species known from the Wimmera River</w:t>
      </w:r>
    </w:p>
    <w:p w14:paraId="36992F7D" w14:textId="76EA8C41" w:rsidR="00274789" w:rsidRPr="00AE6D30" w:rsidRDefault="00274789" w:rsidP="00274789">
      <w:pPr>
        <w:autoSpaceDE w:val="0"/>
        <w:autoSpaceDN w:val="0"/>
        <w:adjustRightInd w:val="0"/>
        <w:spacing w:after="0" w:line="240" w:lineRule="auto"/>
        <w:rPr>
          <w:color w:val="10024A"/>
        </w:rPr>
      </w:pPr>
      <w:r w:rsidRPr="00A941F7">
        <w:t xml:space="preserve">Some fish species known to occur in the </w:t>
      </w:r>
      <w:r w:rsidR="00DB5921">
        <w:t>Wimmera</w:t>
      </w:r>
      <w:r w:rsidR="0073648E">
        <w:t xml:space="preserve"> River</w:t>
      </w:r>
      <w:r w:rsidRPr="00A941F7">
        <w:t xml:space="preserve"> have never been recorded during NFRC surveys. </w:t>
      </w:r>
      <w:r w:rsidR="00DB5921" w:rsidRPr="00A941F7">
        <w:t xml:space="preserve">For example, no </w:t>
      </w:r>
      <w:r w:rsidR="00DB5921">
        <w:t>Obscure Galaxias, River Blackfish and Southern Pygmy Perch</w:t>
      </w:r>
      <w:r w:rsidR="00DB5921" w:rsidRPr="4C040FCC">
        <w:t xml:space="preserve"> have been detected in the surveys</w:t>
      </w:r>
      <w:r w:rsidR="00DB5921">
        <w:t>. Southern Pygmy Perch a</w:t>
      </w:r>
      <w:r w:rsidR="00DB5921" w:rsidRPr="4C040FCC">
        <w:t xml:space="preserve">re </w:t>
      </w:r>
      <w:r w:rsidR="00DB5921">
        <w:t xml:space="preserve">more </w:t>
      </w:r>
      <w:r w:rsidR="00DB5921" w:rsidRPr="4C040FCC">
        <w:t>common in offstream habitats</w:t>
      </w:r>
      <w:r w:rsidR="00E27DD1">
        <w:t xml:space="preserve"> such as billabongs, wetlands and lagoons</w:t>
      </w:r>
      <w:r w:rsidR="002B365C">
        <w:t xml:space="preserve">. </w:t>
      </w:r>
      <w:r w:rsidR="00DB5921">
        <w:t xml:space="preserve">Southern Pygmy Perch and River Blackfish </w:t>
      </w:r>
      <w:r w:rsidR="00A7316C">
        <w:t xml:space="preserve">are </w:t>
      </w:r>
      <w:r w:rsidR="00DB5921">
        <w:t xml:space="preserve">still present is the Wimmera River system upstream </w:t>
      </w:r>
      <w:r w:rsidR="00A7316C">
        <w:t xml:space="preserve">of </w:t>
      </w:r>
      <w:r w:rsidR="00DB5921">
        <w:t xml:space="preserve">the areas where NFRC </w:t>
      </w:r>
      <w:r w:rsidR="00A7316C">
        <w:t>surveys occur</w:t>
      </w:r>
      <w:r w:rsidR="00DB5921">
        <w:t>. Obscure Galaxias are</w:t>
      </w:r>
      <w:r w:rsidR="00A7316C">
        <w:t xml:space="preserve"> difficult</w:t>
      </w:r>
      <w:r w:rsidR="00DB5921">
        <w:t xml:space="preserve"> to detect using the NFRC sampling method</w:t>
      </w:r>
      <w:r w:rsidR="00A7316C">
        <w:t>s</w:t>
      </w:r>
      <w:r w:rsidR="00DB5921">
        <w:t>.</w:t>
      </w:r>
    </w:p>
    <w:p w14:paraId="2DBFA3AE" w14:textId="77777777" w:rsidR="00274789" w:rsidRPr="00784B89" w:rsidRDefault="00274789" w:rsidP="00274789">
      <w:pPr>
        <w:autoSpaceDE w:val="0"/>
        <w:autoSpaceDN w:val="0"/>
        <w:adjustRightInd w:val="0"/>
        <w:spacing w:after="0" w:line="240" w:lineRule="auto"/>
      </w:pPr>
    </w:p>
    <w:p w14:paraId="2BF718D0" w14:textId="77777777" w:rsidR="00274789" w:rsidRPr="003D050E" w:rsidRDefault="00274789" w:rsidP="00274789">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Other notable species</w:t>
      </w:r>
    </w:p>
    <w:p w14:paraId="417FABCB" w14:textId="55942FFD" w:rsidR="00274789" w:rsidRDefault="00274789" w:rsidP="00274789">
      <w:pPr>
        <w:autoSpaceDE w:val="0"/>
        <w:autoSpaceDN w:val="0"/>
        <w:adjustRightInd w:val="0"/>
        <w:spacing w:after="0" w:line="240" w:lineRule="auto"/>
      </w:pPr>
      <w:r w:rsidRPr="00784B89">
        <w:t>Surveys have also recorded</w:t>
      </w:r>
      <w:r w:rsidR="0073648E" w:rsidRPr="00784B89">
        <w:t xml:space="preserve"> Yabbies</w:t>
      </w:r>
      <w:r w:rsidR="00067721">
        <w:t xml:space="preserve"> and</w:t>
      </w:r>
      <w:r w:rsidR="0073648E">
        <w:t xml:space="preserve"> Eastern Long-necked Turtles</w:t>
      </w:r>
      <w:r w:rsidRPr="00784B89">
        <w:t>.</w:t>
      </w:r>
    </w:p>
    <w:p w14:paraId="59EE687B" w14:textId="77777777" w:rsidR="00274789" w:rsidRDefault="00274789" w:rsidP="00274789">
      <w:pPr>
        <w:autoSpaceDE w:val="0"/>
        <w:autoSpaceDN w:val="0"/>
        <w:adjustRightInd w:val="0"/>
        <w:spacing w:after="0" w:line="240" w:lineRule="auto"/>
      </w:pPr>
    </w:p>
    <w:p w14:paraId="2A2B1971" w14:textId="77777777" w:rsidR="00274789" w:rsidRDefault="00274789" w:rsidP="00274789">
      <w:pPr>
        <w:autoSpaceDE w:val="0"/>
        <w:autoSpaceDN w:val="0"/>
        <w:adjustRightInd w:val="0"/>
        <w:spacing w:after="0" w:line="240" w:lineRule="auto"/>
      </w:pPr>
      <w:r>
        <w:t>LOGOS – ARI, DELWP, NFRC</w:t>
      </w:r>
    </w:p>
    <w:p w14:paraId="527BC6F6" w14:textId="77777777" w:rsidR="00274789" w:rsidRDefault="00274789" w:rsidP="00274789">
      <w:pPr>
        <w:autoSpaceDE w:val="0"/>
        <w:autoSpaceDN w:val="0"/>
        <w:adjustRightInd w:val="0"/>
        <w:spacing w:after="0" w:line="240" w:lineRule="auto"/>
      </w:pPr>
    </w:p>
    <w:bookmarkEnd w:id="8"/>
    <w:p w14:paraId="49FE419A" w14:textId="77777777" w:rsidR="00274789" w:rsidRDefault="00274789" w:rsidP="00274789">
      <w:pPr>
        <w:autoSpaceDE w:val="0"/>
        <w:autoSpaceDN w:val="0"/>
        <w:adjustRightInd w:val="0"/>
        <w:spacing w:after="0" w:line="240" w:lineRule="auto"/>
      </w:pPr>
    </w:p>
    <w:p w14:paraId="6DAC80D5" w14:textId="3A279487" w:rsidR="00274789" w:rsidRDefault="00274789" w:rsidP="00274789">
      <w:r>
        <w:rPr>
          <w:rFonts w:ascii="VIC-Light" w:hAnsi="VIC-Light" w:cs="VIC-Light"/>
          <w:color w:val="414142"/>
          <w:sz w:val="18"/>
          <w:szCs w:val="18"/>
        </w:rPr>
        <w:br w:type="page"/>
      </w:r>
    </w:p>
    <w:p w14:paraId="6F7EB142" w14:textId="475A4C7B" w:rsidR="00AB2A6E" w:rsidRDefault="002B365C" w:rsidP="00AB2A6E">
      <w:pPr>
        <w:rPr>
          <w:b/>
          <w:bCs/>
          <w:sz w:val="28"/>
          <w:szCs w:val="28"/>
        </w:rPr>
      </w:pPr>
      <w:bookmarkStart w:id="9" w:name="_Hlk82693562"/>
      <w:r>
        <w:rPr>
          <w:b/>
          <w:bCs/>
          <w:sz w:val="28"/>
          <w:szCs w:val="28"/>
        </w:rPr>
        <w:t>Wimmera</w:t>
      </w:r>
      <w:r w:rsidR="00AB2A6E">
        <w:rPr>
          <w:b/>
          <w:bCs/>
          <w:sz w:val="28"/>
          <w:szCs w:val="28"/>
        </w:rPr>
        <w:t xml:space="preserve"> River</w:t>
      </w:r>
      <w:r w:rsidR="00AB2A6E" w:rsidRPr="000C5E7E">
        <w:rPr>
          <w:b/>
          <w:bCs/>
          <w:sz w:val="28"/>
          <w:szCs w:val="28"/>
        </w:rPr>
        <w:t xml:space="preserve"> 2021</w:t>
      </w:r>
    </w:p>
    <w:p w14:paraId="6A63117B" w14:textId="77777777" w:rsidR="00AB2A6E" w:rsidRPr="004A52E3" w:rsidRDefault="00AB2A6E" w:rsidP="00AB2A6E">
      <w:pPr>
        <w:autoSpaceDE w:val="0"/>
        <w:autoSpaceDN w:val="0"/>
        <w:adjustRightInd w:val="0"/>
        <w:spacing w:after="0" w:line="240" w:lineRule="auto"/>
        <w:rPr>
          <w:b/>
          <w:bCs/>
          <w:color w:val="FF0000"/>
          <w:sz w:val="44"/>
          <w:szCs w:val="44"/>
        </w:rPr>
      </w:pPr>
      <w:r w:rsidRPr="004A52E3">
        <w:rPr>
          <w:b/>
          <w:bCs/>
          <w:color w:val="FF0000"/>
          <w:sz w:val="44"/>
          <w:szCs w:val="44"/>
        </w:rPr>
        <w:t>Environmental and Management Context</w:t>
      </w:r>
    </w:p>
    <w:p w14:paraId="75A29A16" w14:textId="77777777" w:rsidR="00AB2A6E" w:rsidRDefault="00AB2A6E" w:rsidP="00AB2A6E">
      <w:pPr>
        <w:pBdr>
          <w:bottom w:val="single" w:sz="4" w:space="1" w:color="auto"/>
        </w:pBdr>
        <w:autoSpaceDE w:val="0"/>
        <w:autoSpaceDN w:val="0"/>
        <w:adjustRightInd w:val="0"/>
        <w:spacing w:after="0" w:line="240" w:lineRule="auto"/>
        <w:rPr>
          <w:b/>
          <w:bCs/>
          <w:color w:val="FF0000"/>
        </w:rPr>
      </w:pPr>
    </w:p>
    <w:p w14:paraId="79FE283D" w14:textId="6E14ED5E" w:rsidR="00AB2A6E" w:rsidRPr="00A941F7" w:rsidRDefault="00A7316C" w:rsidP="00AB2A6E">
      <w:pPr>
        <w:autoSpaceDE w:val="0"/>
        <w:autoSpaceDN w:val="0"/>
        <w:adjustRightInd w:val="0"/>
        <w:spacing w:after="0" w:line="240" w:lineRule="auto"/>
        <w:rPr>
          <w:rFonts w:cstheme="minorHAnsi"/>
        </w:rPr>
      </w:pPr>
      <w:r>
        <w:rPr>
          <w:noProof/>
        </w:rPr>
        <w:drawing>
          <wp:inline distT="0" distB="0" distL="0" distR="0" wp14:anchorId="6107E9B1" wp14:editId="59F84FD0">
            <wp:extent cx="2413591" cy="2413591"/>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6711" cy="2416711"/>
                    </a:xfrm>
                    <a:prstGeom prst="rect">
                      <a:avLst/>
                    </a:prstGeom>
                    <a:noFill/>
                    <a:ln>
                      <a:noFill/>
                    </a:ln>
                  </pic:spPr>
                </pic:pic>
              </a:graphicData>
            </a:graphic>
          </wp:inline>
        </w:drawing>
      </w:r>
    </w:p>
    <w:p w14:paraId="265A9BE1" w14:textId="5463D89D" w:rsidR="00AB2A6E" w:rsidRDefault="00AB2A6E" w:rsidP="00AB2A6E">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 xml:space="preserve">Figure 1. Map showing the section of </w:t>
      </w:r>
      <w:r w:rsidR="002B365C">
        <w:rPr>
          <w:rFonts w:ascii="VIC-Light" w:hAnsi="VIC-Light" w:cs="VIC-Light"/>
          <w:color w:val="414142"/>
          <w:sz w:val="18"/>
          <w:szCs w:val="18"/>
        </w:rPr>
        <w:t>Wimmera</w:t>
      </w:r>
      <w:r>
        <w:rPr>
          <w:rFonts w:ascii="VIC-Light" w:hAnsi="VIC-Light" w:cs="VIC-Light"/>
          <w:color w:val="414142"/>
          <w:sz w:val="18"/>
          <w:szCs w:val="18"/>
        </w:rPr>
        <w:t xml:space="preserve"> River where NFRC sampling occurs</w:t>
      </w:r>
    </w:p>
    <w:p w14:paraId="7D1AD9FB" w14:textId="77777777" w:rsidR="00AB2A6E" w:rsidRDefault="00AB2A6E" w:rsidP="00AB2A6E">
      <w:pPr>
        <w:autoSpaceDE w:val="0"/>
        <w:autoSpaceDN w:val="0"/>
        <w:adjustRightInd w:val="0"/>
        <w:spacing w:after="0" w:line="240" w:lineRule="auto"/>
        <w:rPr>
          <w:rFonts w:ascii="VIC-SemiBold" w:hAnsi="VIC-SemiBold" w:cs="VIC-SemiBold"/>
          <w:b/>
          <w:bCs/>
          <w:color w:val="00B6AF"/>
          <w:sz w:val="20"/>
          <w:szCs w:val="20"/>
        </w:rPr>
      </w:pPr>
    </w:p>
    <w:p w14:paraId="0A296AD2" w14:textId="77777777"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Environment</w:t>
      </w:r>
    </w:p>
    <w:p w14:paraId="71F3BED9" w14:textId="2822195E" w:rsidR="00AB2A6E" w:rsidRDefault="002B365C" w:rsidP="00AB2A6E">
      <w:pPr>
        <w:autoSpaceDE w:val="0"/>
        <w:autoSpaceDN w:val="0"/>
        <w:adjustRightInd w:val="0"/>
        <w:spacing w:after="0" w:line="240" w:lineRule="auto"/>
      </w:pPr>
      <w:r w:rsidRPr="002B365C">
        <w:t xml:space="preserve">Low flow conditions were present in all </w:t>
      </w:r>
      <w:r>
        <w:t>five</w:t>
      </w:r>
      <w:r w:rsidRPr="002B365C">
        <w:t xml:space="preserve"> sampling seasons</w:t>
      </w:r>
      <w:r>
        <w:t>.</w:t>
      </w:r>
    </w:p>
    <w:p w14:paraId="2EED6C64" w14:textId="77777777" w:rsidR="00AB2A6E" w:rsidRDefault="00AB2A6E" w:rsidP="00AB2A6E">
      <w:pPr>
        <w:autoSpaceDE w:val="0"/>
        <w:autoSpaceDN w:val="0"/>
        <w:adjustRightInd w:val="0"/>
        <w:spacing w:after="0" w:line="240" w:lineRule="auto"/>
      </w:pPr>
    </w:p>
    <w:p w14:paraId="6563FEFC" w14:textId="3600E506" w:rsidR="00AB2A6E" w:rsidRPr="003D050E" w:rsidRDefault="00AB2A6E" w:rsidP="00AB2A6E">
      <w:pPr>
        <w:autoSpaceDE w:val="0"/>
        <w:autoSpaceDN w:val="0"/>
        <w:adjustRightInd w:val="0"/>
        <w:spacing w:after="0" w:line="240" w:lineRule="auto"/>
        <w:rPr>
          <w:rFonts w:ascii="VIC-SemiBold" w:hAnsi="VIC-SemiBold" w:cs="VIC-SemiBold"/>
          <w:b/>
          <w:bCs/>
          <w:color w:val="00B6AF"/>
          <w:sz w:val="24"/>
          <w:szCs w:val="24"/>
        </w:rPr>
      </w:pPr>
      <w:r w:rsidRPr="494925A0">
        <w:rPr>
          <w:rFonts w:ascii="VIC-SemiBold" w:hAnsi="VIC-SemiBold" w:cs="VIC-SemiBold"/>
          <w:b/>
          <w:bCs/>
          <w:color w:val="00B6AF"/>
          <w:sz w:val="24"/>
          <w:szCs w:val="24"/>
        </w:rPr>
        <w:t xml:space="preserve">River rehabilitation efforts in the </w:t>
      </w:r>
      <w:r w:rsidR="002B365C" w:rsidRPr="494925A0">
        <w:rPr>
          <w:rFonts w:ascii="VIC-SemiBold" w:hAnsi="VIC-SemiBold" w:cs="VIC-SemiBold"/>
          <w:b/>
          <w:bCs/>
          <w:color w:val="00B6AF"/>
          <w:sz w:val="24"/>
          <w:szCs w:val="24"/>
        </w:rPr>
        <w:t xml:space="preserve">Wimmera </w:t>
      </w:r>
      <w:r w:rsidR="0D796738" w:rsidRPr="494925A0">
        <w:rPr>
          <w:rFonts w:ascii="VIC-SemiBold" w:hAnsi="VIC-SemiBold" w:cs="VIC-SemiBold"/>
          <w:b/>
          <w:bCs/>
          <w:color w:val="00B6AF"/>
          <w:sz w:val="24"/>
          <w:szCs w:val="24"/>
        </w:rPr>
        <w:t>Ri</w:t>
      </w:r>
      <w:r w:rsidR="002B365C" w:rsidRPr="494925A0">
        <w:rPr>
          <w:rFonts w:ascii="VIC-SemiBold" w:hAnsi="VIC-SemiBold" w:cs="VIC-SemiBold"/>
          <w:b/>
          <w:bCs/>
          <w:color w:val="00B6AF"/>
          <w:sz w:val="24"/>
          <w:szCs w:val="24"/>
        </w:rPr>
        <w:t>ver</w:t>
      </w:r>
    </w:p>
    <w:p w14:paraId="4839EE66" w14:textId="32751D39" w:rsidR="00AB2A6E" w:rsidRPr="00213413" w:rsidRDefault="00FD3BAE" w:rsidP="00AB2A6E">
      <w:pPr>
        <w:autoSpaceDE w:val="0"/>
        <w:autoSpaceDN w:val="0"/>
        <w:adjustRightInd w:val="0"/>
        <w:spacing w:after="0" w:line="240" w:lineRule="auto"/>
      </w:pPr>
      <w:r w:rsidRPr="00A03173">
        <w:t>Many rehabilitation actions have occurred</w:t>
      </w:r>
      <w:r>
        <w:t xml:space="preserve">, and </w:t>
      </w:r>
      <w:r w:rsidRPr="00F65590">
        <w:t>are underway, to improve the health of the</w:t>
      </w:r>
      <w:r>
        <w:t xml:space="preserve"> Wimmera River</w:t>
      </w:r>
      <w:r w:rsidRPr="00F65590">
        <w:t xml:space="preserve"> and its fish community. </w:t>
      </w:r>
      <w:r>
        <w:t xml:space="preserve">These are informed in particular by the </w:t>
      </w:r>
      <w:hyperlink r:id="rId15" w:history="1">
        <w:r w:rsidRPr="00FD3BAE">
          <w:rPr>
            <w:rStyle w:val="Hyperlink"/>
          </w:rPr>
          <w:t>Wimmera Waterway Strategy 2014-2022</w:t>
        </w:r>
      </w:hyperlink>
      <w:r w:rsidR="002B365C">
        <w:t>.</w:t>
      </w:r>
      <w:r w:rsidR="00AB2A6E">
        <w:t xml:space="preserve"> </w:t>
      </w:r>
      <w:r w:rsidR="00525DA8" w:rsidRPr="00525DA8">
        <w:t xml:space="preserve">These include actions to improve water quality, manage erosion and sedimentation, improve riparian habitats through revegetation, weed control and fencing of riparian areas, installation of fish habitat and angler access platforms, allocations of water for the environment, fish stockings and control of Carp. </w:t>
      </w:r>
      <w:r w:rsidR="008B3B30">
        <w:t>Some monitoring of the f</w:t>
      </w:r>
      <w:r w:rsidR="00AB2A6E">
        <w:t xml:space="preserve">ish community </w:t>
      </w:r>
      <w:r w:rsidR="008B3B30">
        <w:t xml:space="preserve">occurs including as part of the </w:t>
      </w:r>
      <w:r w:rsidR="00AB2A6E">
        <w:t>Victorian Environmental Flows Monitoring and Assessment Program (</w:t>
      </w:r>
      <w:hyperlink r:id="rId16" w:history="1">
        <w:r w:rsidR="00AB2A6E" w:rsidRPr="002B48AE">
          <w:rPr>
            <w:rStyle w:val="Hyperlink"/>
          </w:rPr>
          <w:t>VEFMAP</w:t>
        </w:r>
      </w:hyperlink>
      <w:r w:rsidR="00AB2A6E">
        <w:t>)</w:t>
      </w:r>
      <w:r w:rsidR="00AB2A6E" w:rsidRPr="002B48AE">
        <w:t>.</w:t>
      </w:r>
      <w:r w:rsidR="00AB2A6E">
        <w:t xml:space="preserve"> </w:t>
      </w:r>
      <w:r w:rsidR="00952172">
        <w:rPr>
          <w:rFonts w:eastAsia="Times New Roman"/>
        </w:rPr>
        <w:t xml:space="preserve">The </w:t>
      </w:r>
      <w:hyperlink r:id="rId17" w:history="1">
        <w:r w:rsidR="00952172" w:rsidRPr="00A7316C">
          <w:rPr>
            <w:rStyle w:val="Hyperlink"/>
          </w:rPr>
          <w:t>Wimmera Catchment Management Authority</w:t>
        </w:r>
      </w:hyperlink>
      <w:r w:rsidR="00952172">
        <w:rPr>
          <w:rFonts w:eastAsia="Times New Roman"/>
        </w:rPr>
        <w:t>, DELWP and VFA support rehabilitation and management of the</w:t>
      </w:r>
      <w:r w:rsidR="00281071">
        <w:rPr>
          <w:rFonts w:eastAsia="Times New Roman"/>
        </w:rPr>
        <w:t xml:space="preserve"> Wimmera</w:t>
      </w:r>
      <w:r w:rsidR="00952172">
        <w:rPr>
          <w:rFonts w:eastAsia="Times New Roman"/>
        </w:rPr>
        <w:t xml:space="preserve"> River and its fish community. </w:t>
      </w:r>
    </w:p>
    <w:p w14:paraId="717BABA0" w14:textId="77777777" w:rsidR="00AB2A6E" w:rsidRPr="00A941F7" w:rsidRDefault="00AB2A6E" w:rsidP="00AB2A6E">
      <w:pPr>
        <w:autoSpaceDE w:val="0"/>
        <w:autoSpaceDN w:val="0"/>
        <w:adjustRightInd w:val="0"/>
        <w:spacing w:after="0" w:line="240" w:lineRule="auto"/>
        <w:rPr>
          <w:rFonts w:cstheme="minorHAnsi"/>
          <w:b/>
          <w:bCs/>
        </w:rPr>
      </w:pPr>
    </w:p>
    <w:p w14:paraId="3073FA88" w14:textId="77777777" w:rsidR="00AB2A6E" w:rsidRDefault="00AB2A6E" w:rsidP="00AB2A6E">
      <w:pPr>
        <w:autoSpaceDE w:val="0"/>
        <w:autoSpaceDN w:val="0"/>
        <w:adjustRightInd w:val="0"/>
        <w:spacing w:after="0" w:line="240" w:lineRule="auto"/>
      </w:pPr>
    </w:p>
    <w:p w14:paraId="6C5F1257" w14:textId="77777777" w:rsidR="00AB2A6E" w:rsidRPr="00213413" w:rsidRDefault="00AB2A6E" w:rsidP="00AB2A6E">
      <w:pPr>
        <w:autoSpaceDE w:val="0"/>
        <w:autoSpaceDN w:val="0"/>
        <w:adjustRightInd w:val="0"/>
        <w:spacing w:after="0" w:line="240" w:lineRule="auto"/>
      </w:pPr>
      <w:r>
        <w:t>PHOTOS</w:t>
      </w:r>
    </w:p>
    <w:p w14:paraId="164F72C4" w14:textId="77777777" w:rsidR="00AB2A6E" w:rsidRDefault="00AB2A6E" w:rsidP="00AB2A6E">
      <w:pPr>
        <w:autoSpaceDE w:val="0"/>
        <w:autoSpaceDN w:val="0"/>
        <w:adjustRightInd w:val="0"/>
        <w:spacing w:after="0" w:line="240" w:lineRule="auto"/>
      </w:pPr>
      <w:r>
        <w:t>LOGOS – ARI, DELWP, NFRC</w:t>
      </w:r>
    </w:p>
    <w:p w14:paraId="00F2970F" w14:textId="77777777" w:rsidR="00AB2A6E" w:rsidRPr="00AC18CA" w:rsidRDefault="00AB2A6E" w:rsidP="00AB2A6E">
      <w:pPr>
        <w:autoSpaceDE w:val="0"/>
        <w:autoSpaceDN w:val="0"/>
        <w:adjustRightInd w:val="0"/>
        <w:spacing w:after="0" w:line="240" w:lineRule="auto"/>
        <w:rPr>
          <w:rFonts w:cstheme="minorHAnsi"/>
        </w:rPr>
      </w:pPr>
    </w:p>
    <w:p w14:paraId="729755AD" w14:textId="4F603A55" w:rsidR="004A71E4" w:rsidRDefault="00AB2A6E">
      <w:pPr>
        <w:rPr>
          <w:rFonts w:ascii="VIC-Bold" w:hAnsi="VIC-Bold" w:cs="VIC-Bold"/>
          <w:b/>
          <w:bCs/>
          <w:color w:val="10024A"/>
          <w:sz w:val="44"/>
          <w:szCs w:val="44"/>
        </w:rPr>
      </w:pPr>
      <w:r>
        <w:rPr>
          <w:rFonts w:ascii="VIC-Bold" w:hAnsi="VIC-Bold" w:cs="VIC-Bold"/>
          <w:b/>
          <w:bCs/>
          <w:color w:val="10024A"/>
          <w:sz w:val="44"/>
          <w:szCs w:val="44"/>
        </w:rPr>
        <w:br w:type="page"/>
      </w:r>
      <w:bookmarkEnd w:id="9"/>
    </w:p>
    <w:p w14:paraId="3BB7CD3F" w14:textId="10E634EF" w:rsidR="005B6B70" w:rsidRPr="003D050E" w:rsidRDefault="001B6C4C" w:rsidP="000C5E7E">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t>Freshwater Catfis</w:t>
      </w:r>
      <w:r w:rsidR="004A705A" w:rsidRPr="003D050E">
        <w:rPr>
          <w:rFonts w:ascii="VIC-Bold" w:hAnsi="VIC-Bold" w:cs="VIC-Bold"/>
          <w:b/>
          <w:bCs/>
          <w:color w:val="10024A"/>
          <w:sz w:val="44"/>
          <w:szCs w:val="44"/>
        </w:rPr>
        <w:t>h</w:t>
      </w:r>
    </w:p>
    <w:p w14:paraId="46DF3E7F" w14:textId="7D6D6487" w:rsidR="005B6B70" w:rsidRPr="004A705A" w:rsidRDefault="005B6B70" w:rsidP="005B6B70">
      <w:pPr>
        <w:autoSpaceDE w:val="0"/>
        <w:autoSpaceDN w:val="0"/>
        <w:adjustRightInd w:val="0"/>
        <w:spacing w:after="0" w:line="240" w:lineRule="auto"/>
        <w:rPr>
          <w:rFonts w:ascii="VIC-SemiBold" w:hAnsi="VIC-SemiBold" w:cs="VIC-SemiBold"/>
          <w:b/>
          <w:bCs/>
          <w:color w:val="10024A"/>
          <w:sz w:val="24"/>
          <w:szCs w:val="24"/>
        </w:rPr>
      </w:pPr>
    </w:p>
    <w:p w14:paraId="0499574B" w14:textId="77777777" w:rsidR="00C85A04" w:rsidRDefault="00C85A04" w:rsidP="005B6B70">
      <w:pPr>
        <w:autoSpaceDE w:val="0"/>
        <w:autoSpaceDN w:val="0"/>
        <w:adjustRightInd w:val="0"/>
        <w:spacing w:after="0" w:line="240" w:lineRule="auto"/>
        <w:rPr>
          <w:rFonts w:ascii="VIC-SemiBold" w:hAnsi="VIC-SemiBold" w:cs="VIC-SemiBold"/>
          <w:b/>
          <w:bCs/>
          <w:color w:val="10024A"/>
          <w:sz w:val="28"/>
          <w:szCs w:val="28"/>
        </w:rPr>
      </w:pPr>
    </w:p>
    <w:p w14:paraId="25493B99" w14:textId="70C0A905" w:rsidR="005B6B70" w:rsidRPr="003D050E" w:rsidRDefault="002B365C" w:rsidP="005B6B70">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Wimmera</w:t>
      </w:r>
      <w:r w:rsidR="004A705A" w:rsidRPr="003D050E">
        <w:rPr>
          <w:rFonts w:ascii="VIC-SemiBold" w:hAnsi="VIC-SemiBold" w:cs="VIC-SemiBold"/>
          <w:b/>
          <w:bCs/>
          <w:color w:val="10024A"/>
          <w:sz w:val="28"/>
          <w:szCs w:val="28"/>
        </w:rPr>
        <w:t xml:space="preserve"> </w:t>
      </w:r>
      <w:r w:rsidR="005B6B70" w:rsidRPr="003D050E">
        <w:rPr>
          <w:rFonts w:ascii="VIC-SemiBold" w:hAnsi="VIC-SemiBold" w:cs="VIC-SemiBold"/>
          <w:b/>
          <w:bCs/>
          <w:color w:val="10024A"/>
          <w:sz w:val="28"/>
          <w:szCs w:val="28"/>
        </w:rPr>
        <w:t>River</w:t>
      </w:r>
      <w:r w:rsidR="000C5E7E" w:rsidRPr="003D050E">
        <w:rPr>
          <w:rFonts w:ascii="VIC-SemiBold" w:hAnsi="VIC-SemiBold" w:cs="VIC-SemiBold"/>
          <w:b/>
          <w:bCs/>
          <w:color w:val="10024A"/>
          <w:sz w:val="28"/>
          <w:szCs w:val="28"/>
        </w:rPr>
        <w:t xml:space="preserve">, </w:t>
      </w:r>
      <w:r>
        <w:rPr>
          <w:rFonts w:ascii="VIC-SemiBold" w:hAnsi="VIC-SemiBold" w:cs="VIC-SemiBold"/>
          <w:b/>
          <w:bCs/>
          <w:color w:val="10024A"/>
          <w:sz w:val="28"/>
          <w:szCs w:val="28"/>
        </w:rPr>
        <w:t>Wimmera</w:t>
      </w:r>
      <w:r w:rsidR="00B776FD">
        <w:rPr>
          <w:rFonts w:ascii="VIC-SemiBold" w:hAnsi="VIC-SemiBold" w:cs="VIC-SemiBold"/>
          <w:b/>
          <w:bCs/>
          <w:color w:val="10024A"/>
          <w:sz w:val="28"/>
          <w:szCs w:val="28"/>
        </w:rPr>
        <w:t xml:space="preserve"> region</w:t>
      </w:r>
    </w:p>
    <w:p w14:paraId="6D488112" w14:textId="4CB2E7A6" w:rsidR="005B6B70" w:rsidRDefault="005B6B70" w:rsidP="005B6B70">
      <w:pPr>
        <w:autoSpaceDE w:val="0"/>
        <w:autoSpaceDN w:val="0"/>
        <w:adjustRightInd w:val="0"/>
        <w:spacing w:after="0" w:line="240" w:lineRule="auto"/>
        <w:rPr>
          <w:rFonts w:ascii="VIC-SemiBold" w:hAnsi="VIC-SemiBold" w:cs="VIC-SemiBold"/>
          <w:b/>
          <w:bCs/>
          <w:sz w:val="18"/>
          <w:szCs w:val="18"/>
        </w:rPr>
      </w:pPr>
    </w:p>
    <w:p w14:paraId="066DA406" w14:textId="77777777" w:rsidR="000C5E7E" w:rsidRPr="005B6B70" w:rsidRDefault="000C5E7E" w:rsidP="005B6B70">
      <w:pPr>
        <w:autoSpaceDE w:val="0"/>
        <w:autoSpaceDN w:val="0"/>
        <w:adjustRightInd w:val="0"/>
        <w:spacing w:after="0" w:line="240" w:lineRule="auto"/>
        <w:rPr>
          <w:rFonts w:ascii="VIC-SemiBold" w:hAnsi="VIC-SemiBold" w:cs="VIC-SemiBold"/>
          <w:b/>
          <w:bCs/>
          <w:sz w:val="18"/>
          <w:szCs w:val="18"/>
        </w:rPr>
      </w:pPr>
    </w:p>
    <w:p w14:paraId="58B43239" w14:textId="77777777"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Key Health Indicators</w:t>
      </w:r>
    </w:p>
    <w:p w14:paraId="13F7AA6C" w14:textId="2EAA2516" w:rsidR="005B6B70" w:rsidRPr="005B6B70" w:rsidRDefault="005B6B70" w:rsidP="000C5E7E">
      <w:pPr>
        <w:tabs>
          <w:tab w:val="left" w:pos="4962"/>
        </w:tabs>
        <w:autoSpaceDE w:val="0"/>
        <w:autoSpaceDN w:val="0"/>
        <w:adjustRightInd w:val="0"/>
        <w:spacing w:after="0" w:line="240" w:lineRule="auto"/>
        <w:rPr>
          <w:rFonts w:ascii="VIC-Regular" w:hAnsi="VIC-Regular" w:cs="VIC-Regular"/>
          <w:sz w:val="20"/>
          <w:szCs w:val="20"/>
        </w:rPr>
      </w:pPr>
      <w:bookmarkStart w:id="10" w:name="_Hlk80628207"/>
      <w:r w:rsidRPr="005B6B70">
        <w:rPr>
          <w:rFonts w:ascii="VIC-Regular" w:hAnsi="VIC-Regular" w:cs="VIC-Regular"/>
          <w:sz w:val="20"/>
          <w:szCs w:val="20"/>
        </w:rPr>
        <w:t>Recent recruitment</w:t>
      </w:r>
      <w:r w:rsidR="00F449D8">
        <w:rPr>
          <w:rFonts w:ascii="VIC-Regular" w:hAnsi="VIC-Regular" w:cs="VIC-Regular"/>
          <w:sz w:val="20"/>
          <w:szCs w:val="20"/>
        </w:rPr>
        <w:t xml:space="preserve"> </w:t>
      </w:r>
      <w:r w:rsidR="000C5E7E">
        <w:rPr>
          <w:rFonts w:ascii="VIC-Regular" w:hAnsi="VIC-Regular" w:cs="VIC-Regular"/>
          <w:sz w:val="20"/>
          <w:szCs w:val="20"/>
        </w:rPr>
        <w:tab/>
      </w:r>
      <w:r w:rsidR="00281071">
        <w:rPr>
          <w:rFonts w:ascii="VIC-Regular" w:hAnsi="VIC-Regular" w:cs="VIC-Regular"/>
          <w:sz w:val="20"/>
          <w:szCs w:val="20"/>
        </w:rPr>
        <w:t>Cannot be determined</w:t>
      </w:r>
    </w:p>
    <w:p w14:paraId="1F51B26D" w14:textId="250DE176" w:rsidR="005B6B70" w:rsidRPr="005B6B70"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5B6B70">
        <w:rPr>
          <w:rFonts w:ascii="VIC-Regular" w:hAnsi="VIC-Regular" w:cs="VIC-Regular"/>
          <w:sz w:val="20"/>
          <w:szCs w:val="20"/>
        </w:rPr>
        <w:t>Multiple size classes</w:t>
      </w:r>
      <w:r w:rsidR="006466CF">
        <w:rPr>
          <w:rFonts w:ascii="VIC-Regular" w:hAnsi="VIC-Regular" w:cs="VIC-Regular"/>
          <w:sz w:val="20"/>
          <w:szCs w:val="20"/>
        </w:rPr>
        <w:t xml:space="preserve"> </w:t>
      </w:r>
      <w:r w:rsidR="000C5E7E">
        <w:rPr>
          <w:rFonts w:ascii="VIC-Regular" w:hAnsi="VIC-Regular" w:cs="VIC-Regular"/>
          <w:sz w:val="20"/>
          <w:szCs w:val="20"/>
        </w:rPr>
        <w:tab/>
      </w:r>
      <w:r w:rsidR="00281071">
        <w:rPr>
          <w:rFonts w:ascii="VIC-Regular" w:hAnsi="VIC-Regular" w:cs="VIC-Regular"/>
          <w:sz w:val="20"/>
          <w:szCs w:val="20"/>
        </w:rPr>
        <w:t>Cannot be determined</w:t>
      </w:r>
    </w:p>
    <w:p w14:paraId="31A2C9B2" w14:textId="44F11340" w:rsidR="005B6B70" w:rsidRPr="005B6B70" w:rsidRDefault="3A9C8A15" w:rsidP="000C5E7E">
      <w:pPr>
        <w:tabs>
          <w:tab w:val="left" w:pos="4962"/>
        </w:tabs>
        <w:autoSpaceDE w:val="0"/>
        <w:autoSpaceDN w:val="0"/>
        <w:adjustRightInd w:val="0"/>
        <w:spacing w:after="0" w:line="240" w:lineRule="auto"/>
        <w:rPr>
          <w:rFonts w:ascii="VIC-SemiBold" w:hAnsi="VIC-SemiBold" w:cs="VIC-SemiBold"/>
          <w:b/>
          <w:bCs/>
          <w:sz w:val="18"/>
          <w:szCs w:val="18"/>
        </w:rPr>
      </w:pPr>
      <w:r w:rsidRPr="0BEC7186">
        <w:rPr>
          <w:rFonts w:ascii="VIC-Regular" w:hAnsi="VIC-Regular" w:cs="VIC-Regular"/>
          <w:sz w:val="20"/>
          <w:szCs w:val="20"/>
        </w:rPr>
        <w:t>Mature fish present</w:t>
      </w:r>
      <w:r w:rsidR="643261D6" w:rsidRPr="0BEC7186">
        <w:rPr>
          <w:rFonts w:ascii="VIC-Regular" w:hAnsi="VIC-Regular" w:cs="VIC-Regular"/>
          <w:sz w:val="20"/>
          <w:szCs w:val="20"/>
        </w:rPr>
        <w:t xml:space="preserve"> </w:t>
      </w:r>
      <w:r w:rsidR="005B6B70">
        <w:tab/>
      </w:r>
      <w:r w:rsidR="24CE5C10" w:rsidRPr="0BEC7186">
        <w:rPr>
          <w:rFonts w:ascii="VIC-Regular" w:hAnsi="VIC-Regular" w:cs="VIC-Regular"/>
          <w:sz w:val="20"/>
          <w:szCs w:val="20"/>
        </w:rPr>
        <w:t>Cannot be determined</w:t>
      </w:r>
    </w:p>
    <w:bookmarkEnd w:id="10"/>
    <w:p w14:paraId="54CA27EE" w14:textId="77777777" w:rsidR="005B6B70" w:rsidRDefault="005B6B70" w:rsidP="000C5E7E">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5F040E3D" w14:textId="77777777" w:rsidR="005B6B70" w:rsidRPr="003D050E" w:rsidRDefault="005B6B70" w:rsidP="003D050E">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39A31F64" w14:textId="4EA77C41"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Total number of fish caught</w:t>
      </w:r>
      <w:r w:rsidR="000C5E7E">
        <w:tab/>
      </w:r>
      <w:r w:rsidR="001B6C4C">
        <w:rPr>
          <w:rFonts w:ascii="VIC-Regular" w:hAnsi="VIC-Regular" w:cs="VIC-Regular"/>
          <w:sz w:val="20"/>
          <w:szCs w:val="20"/>
        </w:rPr>
        <w:t>5</w:t>
      </w:r>
    </w:p>
    <w:p w14:paraId="41F80204" w14:textId="6F9E0379"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Fish per 1km of waterway </w:t>
      </w:r>
      <w:r w:rsidR="000C5E7E">
        <w:rPr>
          <w:rFonts w:ascii="VIC-Regular" w:hAnsi="VIC-Regular" w:cs="VIC-Regular"/>
          <w:sz w:val="20"/>
          <w:szCs w:val="20"/>
        </w:rPr>
        <w:tab/>
      </w:r>
      <w:r w:rsidR="001B6C4C">
        <w:rPr>
          <w:rFonts w:ascii="VIC-Regular" w:hAnsi="VIC-Regular" w:cs="VIC-Regular"/>
          <w:sz w:val="20"/>
          <w:szCs w:val="20"/>
        </w:rPr>
        <w:t>0</w:t>
      </w:r>
      <w:r w:rsidR="00747F40">
        <w:rPr>
          <w:rFonts w:ascii="VIC-Regular" w:hAnsi="VIC-Regular" w:cs="VIC-Regular"/>
          <w:sz w:val="20"/>
          <w:szCs w:val="20"/>
        </w:rPr>
        <w:t>.4</w:t>
      </w:r>
      <w:r w:rsidR="001B6C4C">
        <w:rPr>
          <w:rFonts w:ascii="VIC-Regular" w:hAnsi="VIC-Regular" w:cs="VIC-Regular"/>
          <w:sz w:val="20"/>
          <w:szCs w:val="20"/>
        </w:rPr>
        <w:t>0</w:t>
      </w:r>
    </w:p>
    <w:p w14:paraId="62722041" w14:textId="245BF9D1"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Largest fish by length (cm)</w:t>
      </w:r>
      <w:r w:rsidR="000C5E7E">
        <w:rPr>
          <w:rFonts w:ascii="VIC-Regular" w:hAnsi="VIC-Regular" w:cs="VIC-Regular"/>
          <w:sz w:val="20"/>
          <w:szCs w:val="20"/>
        </w:rPr>
        <w:tab/>
      </w:r>
      <w:r w:rsidR="001B6C4C">
        <w:rPr>
          <w:rFonts w:ascii="VIC-Regular" w:hAnsi="VIC-Regular" w:cs="VIC-Regular"/>
          <w:sz w:val="20"/>
          <w:szCs w:val="20"/>
        </w:rPr>
        <w:t>44</w:t>
      </w:r>
      <w:r w:rsidR="00747F40">
        <w:rPr>
          <w:rFonts w:ascii="VIC-Regular" w:hAnsi="VIC-Regular" w:cs="VIC-Regular"/>
          <w:sz w:val="20"/>
          <w:szCs w:val="20"/>
        </w:rPr>
        <w:t>.</w:t>
      </w:r>
      <w:r w:rsidR="001B6C4C">
        <w:rPr>
          <w:rFonts w:ascii="VIC-Regular" w:hAnsi="VIC-Regular" w:cs="VIC-Regular"/>
          <w:sz w:val="20"/>
          <w:szCs w:val="20"/>
        </w:rPr>
        <w:t>9</w:t>
      </w:r>
    </w:p>
    <w:p w14:paraId="4F4C3E6C" w14:textId="5526C939"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Largest fish by weight (kg) </w:t>
      </w:r>
      <w:r w:rsidR="000C5E7E">
        <w:rPr>
          <w:rFonts w:ascii="VIC-Regular" w:hAnsi="VIC-Regular" w:cs="VIC-Regular"/>
          <w:sz w:val="20"/>
          <w:szCs w:val="20"/>
        </w:rPr>
        <w:tab/>
      </w:r>
      <w:r w:rsidR="00747F40">
        <w:rPr>
          <w:rFonts w:ascii="VIC-Regular" w:hAnsi="VIC-Regular" w:cs="VIC-Regular"/>
          <w:sz w:val="20"/>
          <w:szCs w:val="20"/>
        </w:rPr>
        <w:t>0.</w:t>
      </w:r>
      <w:r w:rsidR="001B6C4C">
        <w:rPr>
          <w:rFonts w:ascii="VIC-Regular" w:hAnsi="VIC-Regular" w:cs="VIC-Regular"/>
          <w:sz w:val="20"/>
          <w:szCs w:val="20"/>
        </w:rPr>
        <w:t>8</w:t>
      </w:r>
      <w:r w:rsidR="005673C4">
        <w:rPr>
          <w:rFonts w:ascii="VIC-Regular" w:hAnsi="VIC-Regular" w:cs="VIC-Regular"/>
          <w:sz w:val="20"/>
          <w:szCs w:val="20"/>
        </w:rPr>
        <w:t>3</w:t>
      </w:r>
    </w:p>
    <w:p w14:paraId="1AEAC21A" w14:textId="59FFEEE2" w:rsidR="005B6B70" w:rsidRPr="000C5E7E" w:rsidRDefault="005B6B70" w:rsidP="000C5E7E">
      <w:pPr>
        <w:tabs>
          <w:tab w:val="left" w:pos="4962"/>
        </w:tabs>
        <w:autoSpaceDE w:val="0"/>
        <w:autoSpaceDN w:val="0"/>
        <w:adjustRightInd w:val="0"/>
        <w:spacing w:after="0" w:line="240" w:lineRule="auto"/>
        <w:rPr>
          <w:rFonts w:ascii="VIC-Regular" w:hAnsi="VIC-Regular" w:cs="VIC-Regular"/>
          <w:sz w:val="20"/>
          <w:szCs w:val="20"/>
        </w:rPr>
      </w:pPr>
      <w:r w:rsidRPr="000C5E7E">
        <w:rPr>
          <w:rFonts w:ascii="VIC-Regular" w:hAnsi="VIC-Regular" w:cs="VIC-Regular"/>
          <w:sz w:val="20"/>
          <w:szCs w:val="20"/>
        </w:rPr>
        <w:t xml:space="preserve">% of the catch that is legal size </w:t>
      </w:r>
      <w:r w:rsidR="000C5E7E">
        <w:rPr>
          <w:rFonts w:ascii="VIC-Regular" w:hAnsi="VIC-Regular" w:cs="VIC-Regular"/>
          <w:sz w:val="20"/>
          <w:szCs w:val="20"/>
        </w:rPr>
        <w:tab/>
      </w:r>
      <w:r w:rsidR="00747F40">
        <w:rPr>
          <w:rFonts w:ascii="VIC-Regular" w:hAnsi="VIC-Regular" w:cs="VIC-Regular"/>
          <w:sz w:val="20"/>
          <w:szCs w:val="20"/>
        </w:rPr>
        <w:t>60</w:t>
      </w:r>
    </w:p>
    <w:p w14:paraId="2B49AD34" w14:textId="79C22851" w:rsidR="005B6B70" w:rsidRDefault="005B6B70" w:rsidP="005B6B70">
      <w:pPr>
        <w:autoSpaceDE w:val="0"/>
        <w:autoSpaceDN w:val="0"/>
        <w:adjustRightInd w:val="0"/>
        <w:spacing w:after="0" w:line="240" w:lineRule="auto"/>
        <w:rPr>
          <w:rFonts w:ascii="VIC-SemiBold" w:hAnsi="VIC-SemiBold" w:cs="VIC-SemiBold"/>
          <w:b/>
          <w:bCs/>
          <w:color w:val="10024A"/>
          <w:sz w:val="18"/>
          <w:szCs w:val="18"/>
        </w:rPr>
      </w:pPr>
    </w:p>
    <w:p w14:paraId="2891AA5B" w14:textId="77777777" w:rsidR="00AC4940" w:rsidRDefault="00AC4940" w:rsidP="005B6B70">
      <w:pPr>
        <w:autoSpaceDE w:val="0"/>
        <w:autoSpaceDN w:val="0"/>
        <w:adjustRightInd w:val="0"/>
        <w:spacing w:after="0" w:line="240" w:lineRule="auto"/>
        <w:rPr>
          <w:rFonts w:ascii="VIC-SemiBold" w:hAnsi="VIC-SemiBold" w:cs="VIC-SemiBold"/>
          <w:b/>
          <w:bCs/>
          <w:color w:val="10024A"/>
          <w:sz w:val="18"/>
          <w:szCs w:val="18"/>
        </w:rPr>
      </w:pPr>
    </w:p>
    <w:p w14:paraId="1F254AFA" w14:textId="1D117B7E" w:rsidR="005B6B70" w:rsidRDefault="55372298" w:rsidP="005673C4">
      <w:pPr>
        <w:autoSpaceDE w:val="0"/>
        <w:autoSpaceDN w:val="0"/>
        <w:adjustRightInd w:val="0"/>
        <w:spacing w:after="0" w:line="240" w:lineRule="auto"/>
        <w:rPr>
          <w:b/>
          <w:bCs/>
          <w:color w:val="002060"/>
        </w:rPr>
      </w:pPr>
      <w:r w:rsidRPr="0BEC7186">
        <w:rPr>
          <w:b/>
          <w:bCs/>
          <w:color w:val="002060"/>
        </w:rPr>
        <w:t xml:space="preserve">The NFRC does not expect to capture enough Freshwater Catfish to measure key health indictors. However, by collecting data for a translocated species including Freshwater Catfish will allow a greater understanding of the current status of the populations providing essential information to the management on these species. Due to the low abundances of Freshwater Catfish collected during NFRC the key health indicators cannot be </w:t>
      </w:r>
      <w:r w:rsidR="08386F11" w:rsidRPr="0BEC7186">
        <w:rPr>
          <w:b/>
          <w:bCs/>
          <w:color w:val="002060"/>
        </w:rPr>
        <w:t xml:space="preserve">determined.  </w:t>
      </w:r>
      <w:r w:rsidR="1B927390" w:rsidRPr="0BEC7186">
        <w:rPr>
          <w:b/>
          <w:bCs/>
          <w:color w:val="002060"/>
        </w:rPr>
        <w:t xml:space="preserve">Although low numbers of Freshwater </w:t>
      </w:r>
      <w:r w:rsidR="08386F11" w:rsidRPr="0BEC7186">
        <w:rPr>
          <w:b/>
          <w:bCs/>
          <w:color w:val="002060"/>
        </w:rPr>
        <w:t>C</w:t>
      </w:r>
      <w:r w:rsidR="1B927390" w:rsidRPr="0BEC7186">
        <w:rPr>
          <w:b/>
          <w:bCs/>
          <w:color w:val="002060"/>
        </w:rPr>
        <w:t>atfish were caught in all five years of sampling, there has been a mix of recruits (2017-2019), juveniles (2017 and 2021) and adults (2018-2020) (Figure 2). The sampling methodology included fyke nets and electrofishing in 2017-19, but electrofishing only in 2020 and 2021. Recruits of this species are difficult to catch using electrofishing sampling methodology with recruits primarily detected via fyke netting, with only a single recruit detected via electrofishing in 2019</w:t>
      </w:r>
      <w:r w:rsidRPr="0BEC7186">
        <w:rPr>
          <w:b/>
          <w:bCs/>
          <w:color w:val="002060"/>
        </w:rPr>
        <w:t>. In 2021 the Freshwater Catfish collected were all sub adults (nearing maturity) and adults (Figure 3).</w:t>
      </w:r>
    </w:p>
    <w:p w14:paraId="72F9C272" w14:textId="77777777" w:rsidR="0064279A" w:rsidRDefault="0064279A" w:rsidP="0064279A">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1AA30D0E" w14:textId="77777777" w:rsidR="005B6B70" w:rsidRDefault="005B6B70" w:rsidP="005B6B70">
      <w:pPr>
        <w:autoSpaceDE w:val="0"/>
        <w:autoSpaceDN w:val="0"/>
        <w:adjustRightInd w:val="0"/>
        <w:spacing w:after="0" w:line="240" w:lineRule="auto"/>
        <w:rPr>
          <w:rFonts w:ascii="VIC-SemiBold" w:hAnsi="VIC-SemiBold" w:cs="VIC-SemiBold"/>
          <w:b/>
          <w:bCs/>
          <w:color w:val="00B6AF"/>
          <w:sz w:val="20"/>
          <w:szCs w:val="20"/>
        </w:rPr>
      </w:pPr>
    </w:p>
    <w:p w14:paraId="6574F9F6" w14:textId="67F7707B" w:rsidR="005B6B70" w:rsidRPr="003D050E" w:rsidRDefault="005B6B70" w:rsidP="005B6B70">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481361B0" w14:textId="33CF4882" w:rsidR="005B6B70" w:rsidRPr="00213413" w:rsidRDefault="001B6C4C" w:rsidP="003D050E">
      <w:pPr>
        <w:tabs>
          <w:tab w:val="left" w:pos="4962"/>
        </w:tabs>
        <w:autoSpaceDE w:val="0"/>
        <w:autoSpaceDN w:val="0"/>
        <w:adjustRightInd w:val="0"/>
        <w:spacing w:after="0" w:line="240" w:lineRule="auto"/>
        <w:rPr>
          <w:rFonts w:cs="VIC-Regular"/>
          <w:color w:val="FFFFFF"/>
        </w:rPr>
      </w:pPr>
      <w:r>
        <w:rPr>
          <w:rFonts w:cs="VIC-Regular"/>
        </w:rPr>
        <w:t>No stocking has occurred</w:t>
      </w:r>
      <w:r w:rsidR="00F449D8" w:rsidRPr="00213413">
        <w:rPr>
          <w:rFonts w:cs="VIC-Regular"/>
        </w:rPr>
        <w:t>.</w:t>
      </w:r>
      <w:r w:rsidR="005B6B70" w:rsidRPr="00213413">
        <w:rPr>
          <w:rFonts w:cs="VIC-Regular"/>
          <w:color w:val="FFFFFF"/>
        </w:rPr>
        <w:br w:type="page"/>
      </w:r>
    </w:p>
    <w:p w14:paraId="0CE13F5B" w14:textId="7DD75670" w:rsidR="005B6B70" w:rsidRDefault="001B6C4C"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491BFAAD" wp14:editId="7B669B55">
            <wp:extent cx="5731510" cy="3436620"/>
            <wp:effectExtent l="0" t="0" r="2540" b="0"/>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CADD771" w14:textId="609C5046" w:rsidR="00A43E64" w:rsidRDefault="000708E3" w:rsidP="005B6B70">
      <w:pPr>
        <w:autoSpaceDE w:val="0"/>
        <w:autoSpaceDN w:val="0"/>
        <w:adjustRightInd w:val="0"/>
        <w:spacing w:after="0" w:line="240" w:lineRule="auto"/>
        <w:rPr>
          <w:rFonts w:ascii="VIC-Light" w:hAnsi="VIC-Light" w:cs="VIC-Light"/>
          <w:color w:val="414142"/>
          <w:sz w:val="18"/>
          <w:szCs w:val="18"/>
        </w:rPr>
      </w:pPr>
      <w:bookmarkStart w:id="11" w:name="_Hlk80710441"/>
      <w:r>
        <w:rPr>
          <w:rFonts w:ascii="VIC-Light" w:hAnsi="VIC-Light" w:cs="VIC-Light"/>
          <w:color w:val="414142"/>
          <w:sz w:val="18"/>
          <w:szCs w:val="18"/>
        </w:rPr>
        <w:t xml:space="preserve">Figure </w:t>
      </w:r>
      <w:r w:rsidR="00942077">
        <w:rPr>
          <w:rFonts w:ascii="VIC-Light" w:hAnsi="VIC-Light" w:cs="VIC-Light"/>
          <w:color w:val="414142"/>
          <w:sz w:val="18"/>
          <w:szCs w:val="18"/>
        </w:rPr>
        <w:t>2</w:t>
      </w:r>
      <w:r>
        <w:rPr>
          <w:rFonts w:ascii="VIC-Light" w:hAnsi="VIC-Light" w:cs="VIC-Light"/>
          <w:color w:val="414142"/>
          <w:sz w:val="18"/>
          <w:szCs w:val="18"/>
        </w:rPr>
        <w:t xml:space="preserve">. </w:t>
      </w:r>
      <w:r w:rsidR="00C348EC">
        <w:rPr>
          <w:rFonts w:ascii="VIC-Light" w:hAnsi="VIC-Light" w:cs="VIC-Light"/>
          <w:color w:val="414142"/>
          <w:sz w:val="18"/>
          <w:szCs w:val="18"/>
        </w:rPr>
        <w:t xml:space="preserve">The densities of recruits, juveniles and adult </w:t>
      </w:r>
      <w:r w:rsidR="001B6C4C">
        <w:rPr>
          <w:rFonts w:ascii="VIC-Light" w:hAnsi="VIC-Light" w:cs="VIC-Light"/>
          <w:color w:val="414142"/>
          <w:sz w:val="18"/>
          <w:szCs w:val="18"/>
        </w:rPr>
        <w:t>Freshwater Catfish</w:t>
      </w:r>
      <w:r w:rsidR="00C348EC">
        <w:rPr>
          <w:rFonts w:ascii="VIC-Light" w:hAnsi="VIC-Light" w:cs="VIC-Light"/>
          <w:color w:val="414142"/>
          <w:sz w:val="18"/>
          <w:szCs w:val="18"/>
        </w:rPr>
        <w:t xml:space="preserve"> in the </w:t>
      </w:r>
      <w:r w:rsidR="001B6C4C">
        <w:rPr>
          <w:rFonts w:ascii="VIC-Light" w:hAnsi="VIC-Light" w:cs="VIC-Light"/>
          <w:color w:val="414142"/>
          <w:sz w:val="18"/>
          <w:szCs w:val="18"/>
        </w:rPr>
        <w:t>Wimmera</w:t>
      </w:r>
      <w:r w:rsidR="00C348EC">
        <w:rPr>
          <w:rFonts w:ascii="VIC-Light" w:hAnsi="VIC-Light" w:cs="VIC-Light"/>
          <w:color w:val="414142"/>
          <w:sz w:val="18"/>
          <w:szCs w:val="18"/>
        </w:rPr>
        <w:t xml:space="preserve"> River from 2017 to 2021</w:t>
      </w:r>
      <w:r w:rsidR="001B6C4C">
        <w:rPr>
          <w:rFonts w:ascii="VIC-Light" w:hAnsi="VIC-Light" w:cs="VIC-Light"/>
          <w:color w:val="414142"/>
          <w:sz w:val="18"/>
          <w:szCs w:val="18"/>
        </w:rPr>
        <w:t>.</w:t>
      </w:r>
    </w:p>
    <w:bookmarkEnd w:id="11"/>
    <w:p w14:paraId="5BD6E69E" w14:textId="54D5E130" w:rsidR="0006317C" w:rsidRDefault="0006317C" w:rsidP="005B6B70">
      <w:pPr>
        <w:autoSpaceDE w:val="0"/>
        <w:autoSpaceDN w:val="0"/>
        <w:adjustRightInd w:val="0"/>
        <w:spacing w:after="0" w:line="240" w:lineRule="auto"/>
        <w:rPr>
          <w:rFonts w:ascii="VIC-Light" w:hAnsi="VIC-Light" w:cs="VIC-Light"/>
          <w:color w:val="414142"/>
          <w:sz w:val="18"/>
          <w:szCs w:val="18"/>
        </w:rPr>
      </w:pPr>
    </w:p>
    <w:p w14:paraId="2C2CD71D" w14:textId="3132790A" w:rsidR="006F1DA9" w:rsidRDefault="001B6C4C" w:rsidP="005B6B70">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785A32D2" wp14:editId="1AFBE097">
            <wp:extent cx="5731510" cy="3436620"/>
            <wp:effectExtent l="0" t="0" r="2540" b="0"/>
            <wp:docPr id="9" name="Picture 9"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waterfall char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AE41E63" w14:textId="2C9F9A52" w:rsidR="00C348EC" w:rsidRDefault="0C0DB4A1" w:rsidP="00C348EC">
      <w:pPr>
        <w:autoSpaceDE w:val="0"/>
        <w:autoSpaceDN w:val="0"/>
        <w:adjustRightInd w:val="0"/>
        <w:spacing w:after="0" w:line="240" w:lineRule="auto"/>
        <w:rPr>
          <w:rFonts w:ascii="VIC-Light" w:hAnsi="VIC-Light" w:cs="VIC-Light"/>
          <w:color w:val="414142"/>
          <w:sz w:val="18"/>
          <w:szCs w:val="18"/>
        </w:rPr>
      </w:pPr>
      <w:r w:rsidRPr="0BEC7186">
        <w:rPr>
          <w:rFonts w:ascii="VIC-Light" w:hAnsi="VIC-Light" w:cs="VIC-Light"/>
          <w:color w:val="414142"/>
          <w:sz w:val="18"/>
          <w:szCs w:val="18"/>
        </w:rPr>
        <w:t xml:space="preserve">Figure </w:t>
      </w:r>
      <w:r w:rsidR="208F2DCF" w:rsidRPr="0BEC7186">
        <w:rPr>
          <w:rFonts w:ascii="VIC-Light" w:hAnsi="VIC-Light" w:cs="VIC-Light"/>
          <w:color w:val="414142"/>
          <w:sz w:val="18"/>
          <w:szCs w:val="18"/>
        </w:rPr>
        <w:t>3</w:t>
      </w:r>
      <w:r w:rsidRPr="0BEC7186">
        <w:rPr>
          <w:rFonts w:ascii="VIC-Light" w:hAnsi="VIC-Light" w:cs="VIC-Light"/>
          <w:color w:val="414142"/>
          <w:sz w:val="18"/>
          <w:szCs w:val="18"/>
        </w:rPr>
        <w:t xml:space="preserve">. The size range percentage of </w:t>
      </w:r>
      <w:r w:rsidR="4B27DFA9" w:rsidRPr="0BEC7186">
        <w:rPr>
          <w:rFonts w:ascii="VIC-Light" w:hAnsi="VIC-Light" w:cs="VIC-Light"/>
          <w:color w:val="414142"/>
          <w:sz w:val="18"/>
          <w:szCs w:val="18"/>
        </w:rPr>
        <w:t>Freshwater Catfish</w:t>
      </w:r>
      <w:r w:rsidRPr="0BEC7186">
        <w:rPr>
          <w:rFonts w:ascii="VIC-Light" w:hAnsi="VIC-Light" w:cs="VIC-Light"/>
          <w:color w:val="414142"/>
          <w:sz w:val="18"/>
          <w:szCs w:val="18"/>
        </w:rPr>
        <w:t xml:space="preserve"> in the </w:t>
      </w:r>
      <w:r w:rsidR="4B27DFA9" w:rsidRPr="0BEC7186">
        <w:rPr>
          <w:rFonts w:ascii="VIC-Light" w:hAnsi="VIC-Light" w:cs="VIC-Light"/>
          <w:color w:val="414142"/>
          <w:sz w:val="18"/>
          <w:szCs w:val="18"/>
        </w:rPr>
        <w:t>Wimmera</w:t>
      </w:r>
      <w:r w:rsidRPr="0BEC7186">
        <w:rPr>
          <w:rFonts w:ascii="VIC-Light" w:hAnsi="VIC-Light" w:cs="VIC-Light"/>
          <w:color w:val="414142"/>
          <w:sz w:val="18"/>
          <w:szCs w:val="18"/>
        </w:rPr>
        <w:t xml:space="preserve"> River in 2021</w:t>
      </w:r>
      <w:r w:rsidR="2B8B0516" w:rsidRPr="0BEC7186">
        <w:rPr>
          <w:rFonts w:ascii="VIC-Light" w:hAnsi="VIC-Light" w:cs="VIC-Light"/>
          <w:color w:val="414142"/>
          <w:sz w:val="18"/>
          <w:szCs w:val="18"/>
        </w:rPr>
        <w:t>.</w:t>
      </w:r>
    </w:p>
    <w:p w14:paraId="2AED40E4" w14:textId="4FAC47ED" w:rsidR="0006317C" w:rsidRDefault="0006317C" w:rsidP="005B6B70">
      <w:pPr>
        <w:autoSpaceDE w:val="0"/>
        <w:autoSpaceDN w:val="0"/>
        <w:adjustRightInd w:val="0"/>
        <w:spacing w:after="0" w:line="240" w:lineRule="auto"/>
        <w:rPr>
          <w:rFonts w:ascii="VIC-Light" w:hAnsi="VIC-Light" w:cs="VIC-Light"/>
          <w:color w:val="414142"/>
          <w:sz w:val="18"/>
          <w:szCs w:val="1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064"/>
      </w:tblGrid>
      <w:tr w:rsidR="00080A37" w:rsidRPr="00080A37" w14:paraId="7B7EDA54" w14:textId="77777777">
        <w:trPr>
          <w:trHeight w:val="352"/>
        </w:trPr>
        <w:tc>
          <w:tcPr>
            <w:tcW w:w="9064" w:type="dxa"/>
          </w:tcPr>
          <w:p w14:paraId="3045A95B" w14:textId="107C092C" w:rsidR="00080A37" w:rsidRPr="00080A37" w:rsidRDefault="00080A37" w:rsidP="00080A37">
            <w:pPr>
              <w:autoSpaceDE w:val="0"/>
              <w:autoSpaceDN w:val="0"/>
              <w:adjustRightInd w:val="0"/>
              <w:spacing w:after="0" w:line="240" w:lineRule="auto"/>
              <w:rPr>
                <w:rFonts w:ascii="VIC-Light" w:hAnsi="VIC-Light" w:cs="VIC-Light"/>
                <w:color w:val="414142"/>
                <w:sz w:val="18"/>
                <w:szCs w:val="18"/>
              </w:rPr>
            </w:pPr>
          </w:p>
        </w:tc>
      </w:tr>
    </w:tbl>
    <w:p w14:paraId="182658D6" w14:textId="498781EC" w:rsidR="004A5FE5" w:rsidRDefault="004A5FE5">
      <w:pPr>
        <w:rPr>
          <w:rFonts w:ascii="VIC-Light" w:hAnsi="VIC-Light" w:cs="VIC-Light"/>
          <w:b/>
          <w:bCs/>
          <w:color w:val="414142"/>
          <w:sz w:val="18"/>
          <w:szCs w:val="18"/>
        </w:rPr>
      </w:pPr>
      <w:bookmarkStart w:id="12" w:name="_Hlk52874844"/>
      <w:bookmarkEnd w:id="12"/>
      <w:r>
        <w:rPr>
          <w:rFonts w:ascii="VIC-Light" w:hAnsi="VIC-Light" w:cs="VIC-Light"/>
          <w:b/>
          <w:bCs/>
          <w:color w:val="414142"/>
          <w:sz w:val="18"/>
          <w:szCs w:val="18"/>
        </w:rPr>
        <w:br w:type="page"/>
      </w:r>
    </w:p>
    <w:p w14:paraId="5AC02C3A" w14:textId="0F628026" w:rsidR="002B365C" w:rsidRPr="003D050E" w:rsidRDefault="002B365C" w:rsidP="002B365C">
      <w:pPr>
        <w:autoSpaceDE w:val="0"/>
        <w:autoSpaceDN w:val="0"/>
        <w:adjustRightInd w:val="0"/>
        <w:spacing w:after="0" w:line="240" w:lineRule="auto"/>
        <w:jc w:val="center"/>
        <w:rPr>
          <w:rFonts w:ascii="VIC-Bold" w:hAnsi="VIC-Bold" w:cs="VIC-Bold"/>
          <w:b/>
          <w:bCs/>
          <w:color w:val="10024A"/>
          <w:sz w:val="44"/>
          <w:szCs w:val="44"/>
        </w:rPr>
      </w:pPr>
      <w:r>
        <w:rPr>
          <w:rFonts w:ascii="VIC-Bold" w:hAnsi="VIC-Bold" w:cs="VIC-Bold"/>
          <w:b/>
          <w:bCs/>
          <w:color w:val="10024A"/>
          <w:sz w:val="44"/>
          <w:szCs w:val="44"/>
        </w:rPr>
        <w:t>Golden</w:t>
      </w:r>
      <w:r w:rsidRPr="003D050E">
        <w:rPr>
          <w:rFonts w:ascii="VIC-Bold" w:hAnsi="VIC-Bold" w:cs="VIC-Bold"/>
          <w:b/>
          <w:bCs/>
          <w:color w:val="10024A"/>
          <w:sz w:val="44"/>
          <w:szCs w:val="44"/>
        </w:rPr>
        <w:t xml:space="preserve"> Perch</w:t>
      </w:r>
    </w:p>
    <w:p w14:paraId="196D88C9" w14:textId="77777777" w:rsidR="002B365C" w:rsidRPr="004A705A" w:rsidRDefault="002B365C" w:rsidP="002B365C">
      <w:pPr>
        <w:autoSpaceDE w:val="0"/>
        <w:autoSpaceDN w:val="0"/>
        <w:adjustRightInd w:val="0"/>
        <w:spacing w:after="0" w:line="240" w:lineRule="auto"/>
        <w:rPr>
          <w:rFonts w:ascii="VIC-SemiBold" w:hAnsi="VIC-SemiBold" w:cs="VIC-SemiBold"/>
          <w:b/>
          <w:bCs/>
          <w:color w:val="10024A"/>
          <w:sz w:val="24"/>
          <w:szCs w:val="24"/>
        </w:rPr>
      </w:pPr>
    </w:p>
    <w:p w14:paraId="1A254716" w14:textId="77777777" w:rsidR="002B365C" w:rsidRDefault="002B365C" w:rsidP="002B365C">
      <w:pPr>
        <w:autoSpaceDE w:val="0"/>
        <w:autoSpaceDN w:val="0"/>
        <w:adjustRightInd w:val="0"/>
        <w:spacing w:after="0" w:line="240" w:lineRule="auto"/>
        <w:rPr>
          <w:rFonts w:ascii="VIC-SemiBold" w:hAnsi="VIC-SemiBold" w:cs="VIC-SemiBold"/>
          <w:b/>
          <w:bCs/>
          <w:color w:val="10024A"/>
          <w:sz w:val="28"/>
          <w:szCs w:val="28"/>
        </w:rPr>
      </w:pPr>
    </w:p>
    <w:p w14:paraId="2324D615" w14:textId="77777777" w:rsidR="002B365C" w:rsidRPr="003D050E" w:rsidRDefault="002B365C" w:rsidP="002B365C">
      <w:pPr>
        <w:autoSpaceDE w:val="0"/>
        <w:autoSpaceDN w:val="0"/>
        <w:adjustRightInd w:val="0"/>
        <w:spacing w:after="0" w:line="240" w:lineRule="auto"/>
        <w:rPr>
          <w:rFonts w:ascii="VIC-SemiBold" w:hAnsi="VIC-SemiBold" w:cs="VIC-SemiBold"/>
          <w:b/>
          <w:bCs/>
          <w:color w:val="10024A"/>
          <w:sz w:val="28"/>
          <w:szCs w:val="28"/>
        </w:rPr>
      </w:pPr>
      <w:r>
        <w:rPr>
          <w:rFonts w:ascii="VIC-SemiBold" w:hAnsi="VIC-SemiBold" w:cs="VIC-SemiBold"/>
          <w:b/>
          <w:bCs/>
          <w:color w:val="10024A"/>
          <w:sz w:val="28"/>
          <w:szCs w:val="28"/>
        </w:rPr>
        <w:t>Wimmera</w:t>
      </w:r>
      <w:r w:rsidRPr="003D050E">
        <w:rPr>
          <w:rFonts w:ascii="VIC-SemiBold" w:hAnsi="VIC-SemiBold" w:cs="VIC-SemiBold"/>
          <w:b/>
          <w:bCs/>
          <w:color w:val="10024A"/>
          <w:sz w:val="28"/>
          <w:szCs w:val="28"/>
        </w:rPr>
        <w:t xml:space="preserve"> River, </w:t>
      </w:r>
      <w:r>
        <w:rPr>
          <w:rFonts w:ascii="VIC-SemiBold" w:hAnsi="VIC-SemiBold" w:cs="VIC-SemiBold"/>
          <w:b/>
          <w:bCs/>
          <w:color w:val="10024A"/>
          <w:sz w:val="28"/>
          <w:szCs w:val="28"/>
        </w:rPr>
        <w:t>Wimmera region</w:t>
      </w:r>
    </w:p>
    <w:p w14:paraId="5735BB38" w14:textId="77777777" w:rsidR="002B365C" w:rsidRDefault="002B365C" w:rsidP="002B365C">
      <w:pPr>
        <w:autoSpaceDE w:val="0"/>
        <w:autoSpaceDN w:val="0"/>
        <w:adjustRightInd w:val="0"/>
        <w:spacing w:after="0" w:line="240" w:lineRule="auto"/>
        <w:rPr>
          <w:rFonts w:ascii="VIC-SemiBold" w:hAnsi="VIC-SemiBold" w:cs="VIC-SemiBold"/>
          <w:b/>
          <w:bCs/>
          <w:sz w:val="18"/>
          <w:szCs w:val="18"/>
        </w:rPr>
      </w:pPr>
    </w:p>
    <w:p w14:paraId="435C3A25" w14:textId="77777777" w:rsidR="002B365C" w:rsidRPr="005B6B70" w:rsidRDefault="002B365C" w:rsidP="002B365C">
      <w:pPr>
        <w:autoSpaceDE w:val="0"/>
        <w:autoSpaceDN w:val="0"/>
        <w:adjustRightInd w:val="0"/>
        <w:spacing w:after="0" w:line="240" w:lineRule="auto"/>
        <w:rPr>
          <w:rFonts w:ascii="VIC-SemiBold" w:hAnsi="VIC-SemiBold" w:cs="VIC-SemiBold"/>
          <w:b/>
          <w:bCs/>
          <w:sz w:val="18"/>
          <w:szCs w:val="18"/>
        </w:rPr>
      </w:pPr>
    </w:p>
    <w:p w14:paraId="442F7F5F" w14:textId="77777777" w:rsidR="002B365C" w:rsidRPr="003D050E" w:rsidRDefault="002B365C" w:rsidP="002B365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Key Health Indicators</w:t>
      </w:r>
    </w:p>
    <w:p w14:paraId="6D3648DC" w14:textId="77777777"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Recent recruitment </w:t>
      </w:r>
      <w:r w:rsidRPr="001B6C4C">
        <w:rPr>
          <w:rFonts w:ascii="VIC-Regular" w:hAnsi="VIC-Regular" w:cs="VIC-Regular"/>
          <w:sz w:val="20"/>
          <w:szCs w:val="20"/>
        </w:rPr>
        <w:tab/>
        <w:t>No</w:t>
      </w:r>
    </w:p>
    <w:p w14:paraId="56960898" w14:textId="7ACD3A66"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38F83E43">
        <w:rPr>
          <w:rFonts w:ascii="VIC-Regular" w:hAnsi="VIC-Regular" w:cs="VIC-Regular"/>
          <w:sz w:val="20"/>
          <w:szCs w:val="20"/>
        </w:rPr>
        <w:t xml:space="preserve">Multiple size classes </w:t>
      </w:r>
      <w:r>
        <w:tab/>
      </w:r>
      <w:r w:rsidRPr="38F83E43">
        <w:rPr>
          <w:rFonts w:ascii="VIC-Regular" w:hAnsi="VIC-Regular" w:cs="VIC-Regular"/>
          <w:sz w:val="20"/>
          <w:szCs w:val="20"/>
        </w:rPr>
        <w:t>Yes</w:t>
      </w:r>
      <w:r w:rsidR="28BA8D1F" w:rsidRPr="38F83E43">
        <w:rPr>
          <w:rFonts w:ascii="VIC-Regular" w:hAnsi="VIC-Regular" w:cs="VIC-Regular"/>
          <w:sz w:val="20"/>
          <w:szCs w:val="20"/>
        </w:rPr>
        <w:t xml:space="preserve"> </w:t>
      </w:r>
    </w:p>
    <w:p w14:paraId="54D4A5FB" w14:textId="77777777" w:rsidR="002B365C" w:rsidRPr="001B6C4C" w:rsidRDefault="002B365C" w:rsidP="002B365C">
      <w:pPr>
        <w:tabs>
          <w:tab w:val="left" w:pos="4962"/>
        </w:tabs>
        <w:autoSpaceDE w:val="0"/>
        <w:autoSpaceDN w:val="0"/>
        <w:adjustRightInd w:val="0"/>
        <w:spacing w:after="0" w:line="240" w:lineRule="auto"/>
        <w:rPr>
          <w:rFonts w:ascii="VIC-SemiBold" w:hAnsi="VIC-SemiBold" w:cs="VIC-SemiBold"/>
          <w:b/>
          <w:bCs/>
          <w:sz w:val="18"/>
          <w:szCs w:val="18"/>
        </w:rPr>
      </w:pPr>
      <w:r w:rsidRPr="001B6C4C">
        <w:rPr>
          <w:rFonts w:ascii="VIC-Regular" w:hAnsi="VIC-Regular" w:cs="VIC-Regular"/>
          <w:sz w:val="20"/>
          <w:szCs w:val="20"/>
        </w:rPr>
        <w:t xml:space="preserve">Mature fish present </w:t>
      </w:r>
      <w:r w:rsidRPr="001B6C4C">
        <w:rPr>
          <w:rFonts w:ascii="VIC-Regular" w:hAnsi="VIC-Regular" w:cs="VIC-Regular"/>
          <w:sz w:val="20"/>
          <w:szCs w:val="20"/>
        </w:rPr>
        <w:tab/>
        <w:t>Yes</w:t>
      </w:r>
    </w:p>
    <w:p w14:paraId="7CF06433" w14:textId="77777777" w:rsidR="002B365C" w:rsidRDefault="002B365C" w:rsidP="002B365C">
      <w:pPr>
        <w:tabs>
          <w:tab w:val="left" w:pos="4962"/>
        </w:tabs>
        <w:autoSpaceDE w:val="0"/>
        <w:autoSpaceDN w:val="0"/>
        <w:adjustRightInd w:val="0"/>
        <w:spacing w:after="0" w:line="240" w:lineRule="auto"/>
        <w:rPr>
          <w:rFonts w:ascii="VIC-SemiBold" w:hAnsi="VIC-SemiBold" w:cs="VIC-SemiBold"/>
          <w:b/>
          <w:bCs/>
          <w:color w:val="10024A"/>
          <w:sz w:val="18"/>
          <w:szCs w:val="18"/>
        </w:rPr>
      </w:pPr>
    </w:p>
    <w:p w14:paraId="2D40E673" w14:textId="77777777" w:rsidR="002B365C" w:rsidRPr="003D050E" w:rsidRDefault="002B365C" w:rsidP="002B365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Monitoring Results</w:t>
      </w:r>
    </w:p>
    <w:p w14:paraId="2DD58F3D" w14:textId="509C65FB"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Total number of fish caught </w:t>
      </w:r>
      <w:r>
        <w:tab/>
      </w:r>
      <w:r w:rsidR="001B6C4C" w:rsidRPr="001B6C4C">
        <w:rPr>
          <w:rFonts w:ascii="VIC-Regular" w:hAnsi="VIC-Regular" w:cs="VIC-Regular"/>
          <w:sz w:val="20"/>
          <w:szCs w:val="20"/>
        </w:rPr>
        <w:t>32</w:t>
      </w:r>
    </w:p>
    <w:p w14:paraId="74E4D93E" w14:textId="46FC7A52"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Fish per 1km of waterway </w:t>
      </w:r>
      <w:r w:rsidRPr="001B6C4C">
        <w:rPr>
          <w:rFonts w:ascii="VIC-Regular" w:hAnsi="VIC-Regular" w:cs="VIC-Regular"/>
          <w:sz w:val="20"/>
          <w:szCs w:val="20"/>
        </w:rPr>
        <w:tab/>
      </w:r>
      <w:r w:rsidR="001B6C4C" w:rsidRPr="001B6C4C">
        <w:rPr>
          <w:rFonts w:ascii="VIC-Regular" w:hAnsi="VIC-Regular" w:cs="VIC-Regular"/>
          <w:sz w:val="20"/>
          <w:szCs w:val="20"/>
        </w:rPr>
        <w:t>2.58</w:t>
      </w:r>
    </w:p>
    <w:p w14:paraId="0A6F27AC" w14:textId="1B034024"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Largest fish by length (cm)</w:t>
      </w:r>
      <w:r>
        <w:tab/>
      </w:r>
      <w:r w:rsidR="001B6C4C" w:rsidRPr="001B6C4C">
        <w:rPr>
          <w:rFonts w:ascii="VIC-Regular" w:hAnsi="VIC-Regular" w:cs="VIC-Regular"/>
          <w:sz w:val="20"/>
          <w:szCs w:val="20"/>
        </w:rPr>
        <w:t>47.</w:t>
      </w:r>
      <w:r w:rsidR="001B6C4C" w:rsidRPr="29F97EF7">
        <w:rPr>
          <w:rFonts w:ascii="VIC-Regular" w:hAnsi="VIC-Regular" w:cs="VIC-Regular"/>
          <w:sz w:val="20"/>
          <w:szCs w:val="20"/>
        </w:rPr>
        <w:t>9</w:t>
      </w:r>
      <w:r w:rsidR="71DD0A0A" w:rsidRPr="29F97EF7">
        <w:rPr>
          <w:rFonts w:ascii="VIC-Regular" w:hAnsi="VIC-Regular" w:cs="VIC-Regular"/>
          <w:sz w:val="20"/>
          <w:szCs w:val="20"/>
        </w:rPr>
        <w:t>0</w:t>
      </w:r>
    </w:p>
    <w:p w14:paraId="6551A69B" w14:textId="0A59EEEB"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Largest fish by weight (kg) </w:t>
      </w:r>
      <w:r>
        <w:tab/>
      </w:r>
      <w:r w:rsidR="001B6C4C" w:rsidRPr="001B6C4C">
        <w:rPr>
          <w:rFonts w:ascii="VIC-Regular" w:hAnsi="VIC-Regular" w:cs="VIC-Regular"/>
          <w:sz w:val="20"/>
          <w:szCs w:val="20"/>
        </w:rPr>
        <w:t>1.</w:t>
      </w:r>
      <w:r w:rsidR="001B6C4C" w:rsidRPr="29F97EF7">
        <w:rPr>
          <w:rFonts w:ascii="VIC-Regular" w:hAnsi="VIC-Regular" w:cs="VIC-Regular"/>
          <w:sz w:val="20"/>
          <w:szCs w:val="20"/>
        </w:rPr>
        <w:t>9</w:t>
      </w:r>
      <w:r w:rsidR="38BFA98D" w:rsidRPr="29F97EF7">
        <w:rPr>
          <w:rFonts w:ascii="VIC-Regular" w:hAnsi="VIC-Regular" w:cs="VIC-Regular"/>
          <w:sz w:val="20"/>
          <w:szCs w:val="20"/>
        </w:rPr>
        <w:t>1</w:t>
      </w:r>
    </w:p>
    <w:p w14:paraId="08718033" w14:textId="4A6CE22B" w:rsidR="002B365C" w:rsidRPr="001B6C4C" w:rsidRDefault="002B365C" w:rsidP="002B365C">
      <w:pPr>
        <w:tabs>
          <w:tab w:val="left" w:pos="4962"/>
        </w:tabs>
        <w:autoSpaceDE w:val="0"/>
        <w:autoSpaceDN w:val="0"/>
        <w:adjustRightInd w:val="0"/>
        <w:spacing w:after="0" w:line="240" w:lineRule="auto"/>
        <w:rPr>
          <w:rFonts w:ascii="VIC-Regular" w:hAnsi="VIC-Regular" w:cs="VIC-Regular"/>
          <w:sz w:val="20"/>
          <w:szCs w:val="20"/>
        </w:rPr>
      </w:pPr>
      <w:r w:rsidRPr="001B6C4C">
        <w:rPr>
          <w:rFonts w:ascii="VIC-Regular" w:hAnsi="VIC-Regular" w:cs="VIC-Regular"/>
          <w:sz w:val="20"/>
          <w:szCs w:val="20"/>
        </w:rPr>
        <w:t xml:space="preserve">% of the catch that is legal size </w:t>
      </w:r>
      <w:r>
        <w:tab/>
      </w:r>
      <w:r w:rsidR="001B6C4C" w:rsidRPr="001B6C4C">
        <w:rPr>
          <w:rFonts w:ascii="VIC-Regular" w:hAnsi="VIC-Regular" w:cs="VIC-Regular"/>
          <w:sz w:val="20"/>
          <w:szCs w:val="20"/>
        </w:rPr>
        <w:t>56.</w:t>
      </w:r>
      <w:r w:rsidR="001B6C4C" w:rsidRPr="29F97EF7">
        <w:rPr>
          <w:rFonts w:ascii="VIC-Regular" w:hAnsi="VIC-Regular" w:cs="VIC-Regular"/>
          <w:sz w:val="20"/>
          <w:szCs w:val="20"/>
        </w:rPr>
        <w:t>3</w:t>
      </w:r>
      <w:r w:rsidR="0D42AB72" w:rsidRPr="29F97EF7">
        <w:rPr>
          <w:rFonts w:ascii="VIC-Regular" w:hAnsi="VIC-Regular" w:cs="VIC-Regular"/>
          <w:sz w:val="20"/>
          <w:szCs w:val="20"/>
        </w:rPr>
        <w:t>0</w:t>
      </w:r>
    </w:p>
    <w:p w14:paraId="054FC99F" w14:textId="77777777" w:rsidR="002B365C" w:rsidRPr="001B6C4C" w:rsidRDefault="002B365C" w:rsidP="002B365C">
      <w:pPr>
        <w:autoSpaceDE w:val="0"/>
        <w:autoSpaceDN w:val="0"/>
        <w:adjustRightInd w:val="0"/>
        <w:spacing w:after="0" w:line="240" w:lineRule="auto"/>
        <w:rPr>
          <w:rFonts w:ascii="VIC-SemiBold" w:hAnsi="VIC-SemiBold" w:cs="VIC-SemiBold"/>
          <w:b/>
          <w:bCs/>
          <w:color w:val="10024A"/>
          <w:sz w:val="18"/>
          <w:szCs w:val="18"/>
        </w:rPr>
      </w:pPr>
    </w:p>
    <w:p w14:paraId="60F688DD" w14:textId="77777777" w:rsidR="002B365C" w:rsidRPr="002B365C" w:rsidRDefault="002B365C" w:rsidP="002B365C">
      <w:pPr>
        <w:autoSpaceDE w:val="0"/>
        <w:autoSpaceDN w:val="0"/>
        <w:adjustRightInd w:val="0"/>
        <w:spacing w:after="0" w:line="240" w:lineRule="auto"/>
        <w:rPr>
          <w:rFonts w:ascii="VIC-SemiBold" w:hAnsi="VIC-SemiBold" w:cs="VIC-SemiBold"/>
          <w:b/>
          <w:bCs/>
          <w:color w:val="10024A"/>
          <w:sz w:val="18"/>
          <w:szCs w:val="18"/>
          <w:highlight w:val="yellow"/>
        </w:rPr>
      </w:pPr>
    </w:p>
    <w:p w14:paraId="6CED77A6" w14:textId="2FF843DF" w:rsidR="002B365C" w:rsidRPr="00213413" w:rsidRDefault="761677B0" w:rsidP="002B365C">
      <w:pPr>
        <w:tabs>
          <w:tab w:val="left" w:pos="4962"/>
        </w:tabs>
        <w:autoSpaceDE w:val="0"/>
        <w:autoSpaceDN w:val="0"/>
        <w:adjustRightInd w:val="0"/>
        <w:spacing w:after="0" w:line="240" w:lineRule="auto"/>
        <w:rPr>
          <w:rFonts w:cs="VIC-Regular"/>
          <w:b/>
          <w:bCs/>
          <w:color w:val="002060"/>
        </w:rPr>
      </w:pPr>
      <w:r w:rsidRPr="0BEC7186">
        <w:rPr>
          <w:b/>
          <w:bCs/>
          <w:color w:val="002060"/>
        </w:rPr>
        <w:t>A</w:t>
      </w:r>
      <w:r w:rsidR="7E7D8B2C" w:rsidRPr="0BEC7186">
        <w:rPr>
          <w:b/>
          <w:bCs/>
          <w:color w:val="002060"/>
        </w:rPr>
        <w:t xml:space="preserve">bundances of Golden </w:t>
      </w:r>
      <w:r w:rsidR="23B94F79" w:rsidRPr="0BEC7186">
        <w:rPr>
          <w:b/>
          <w:bCs/>
          <w:color w:val="002060"/>
        </w:rPr>
        <w:t>P</w:t>
      </w:r>
      <w:r w:rsidR="7E7D8B2C" w:rsidRPr="0BEC7186">
        <w:rPr>
          <w:b/>
          <w:bCs/>
          <w:color w:val="002060"/>
        </w:rPr>
        <w:t xml:space="preserve">erch were </w:t>
      </w:r>
      <w:r w:rsidRPr="0BEC7186">
        <w:rPr>
          <w:b/>
          <w:bCs/>
          <w:color w:val="002060"/>
        </w:rPr>
        <w:t>similar</w:t>
      </w:r>
      <w:r w:rsidR="7E7D8B2C" w:rsidRPr="0BEC7186">
        <w:rPr>
          <w:b/>
          <w:bCs/>
          <w:color w:val="002060"/>
        </w:rPr>
        <w:t xml:space="preserve"> in all years, </w:t>
      </w:r>
      <w:r w:rsidRPr="0BEC7186">
        <w:rPr>
          <w:b/>
          <w:bCs/>
          <w:color w:val="002060"/>
        </w:rPr>
        <w:t>except in 2020</w:t>
      </w:r>
      <w:r w:rsidR="7E7D8B2C" w:rsidRPr="0BEC7186">
        <w:rPr>
          <w:b/>
          <w:bCs/>
          <w:color w:val="002060"/>
        </w:rPr>
        <w:t xml:space="preserve"> </w:t>
      </w:r>
      <w:r w:rsidR="02465CDE" w:rsidRPr="0BEC7186">
        <w:rPr>
          <w:b/>
          <w:bCs/>
          <w:color w:val="002060"/>
        </w:rPr>
        <w:t xml:space="preserve">where they were lower </w:t>
      </w:r>
      <w:r w:rsidR="7E7D8B2C" w:rsidRPr="0BEC7186">
        <w:rPr>
          <w:b/>
          <w:bCs/>
          <w:color w:val="002060"/>
        </w:rPr>
        <w:t xml:space="preserve">(Figure </w:t>
      </w:r>
      <w:r w:rsidRPr="0BEC7186">
        <w:rPr>
          <w:b/>
          <w:bCs/>
          <w:color w:val="002060"/>
        </w:rPr>
        <w:t>4</w:t>
      </w:r>
      <w:r w:rsidR="7E7D8B2C" w:rsidRPr="0BEC7186">
        <w:rPr>
          <w:b/>
          <w:bCs/>
          <w:color w:val="002060"/>
        </w:rPr>
        <w:t xml:space="preserve">). </w:t>
      </w:r>
      <w:r w:rsidRPr="0BEC7186">
        <w:rPr>
          <w:b/>
          <w:bCs/>
          <w:color w:val="002060"/>
        </w:rPr>
        <w:t xml:space="preserve">The sampling methodology included fyke nets and electrofishing in 2017-19, but electrofishing only in 2020 and 2021. </w:t>
      </w:r>
      <w:r w:rsidR="7E7D8B2C" w:rsidRPr="0BEC7186">
        <w:rPr>
          <w:rFonts w:cs="VIC-Regular"/>
          <w:b/>
          <w:bCs/>
          <w:color w:val="002060"/>
        </w:rPr>
        <w:t xml:space="preserve">Recruits of this species are difficult to catch using </w:t>
      </w:r>
      <w:r w:rsidRPr="0BEC7186">
        <w:rPr>
          <w:rFonts w:cs="VIC-Regular"/>
          <w:b/>
          <w:bCs/>
          <w:color w:val="002060"/>
        </w:rPr>
        <w:t>electrofishing</w:t>
      </w:r>
      <w:r w:rsidR="7E7D8B2C" w:rsidRPr="0BEC7186">
        <w:rPr>
          <w:rFonts w:cs="VIC-Regular"/>
          <w:b/>
          <w:bCs/>
          <w:color w:val="002060"/>
        </w:rPr>
        <w:t xml:space="preserve"> sampling methodology </w:t>
      </w:r>
      <w:r w:rsidR="1B927390" w:rsidRPr="0BEC7186">
        <w:rPr>
          <w:rFonts w:cs="VIC-Regular"/>
          <w:b/>
          <w:bCs/>
          <w:color w:val="002060"/>
        </w:rPr>
        <w:t xml:space="preserve">with the recruits detected in 2018 and 2019 (Figure 4) via fyke netting. No recruits have </w:t>
      </w:r>
      <w:r w:rsidR="7E7D8B2C" w:rsidRPr="0BEC7186">
        <w:rPr>
          <w:rFonts w:cs="VIC-Regular"/>
          <w:b/>
          <w:bCs/>
          <w:color w:val="002060"/>
        </w:rPr>
        <w:t xml:space="preserve">been detected </w:t>
      </w:r>
      <w:r w:rsidRPr="0BEC7186">
        <w:rPr>
          <w:rFonts w:cs="VIC-Regular"/>
          <w:b/>
          <w:bCs/>
          <w:color w:val="002060"/>
        </w:rPr>
        <w:t xml:space="preserve">via electrofishing </w:t>
      </w:r>
      <w:r w:rsidR="7E7D8B2C" w:rsidRPr="0BEC7186">
        <w:rPr>
          <w:rFonts w:cs="VIC-Regular"/>
          <w:b/>
          <w:bCs/>
          <w:color w:val="002060"/>
        </w:rPr>
        <w:t>in all five years of sampling</w:t>
      </w:r>
      <w:r w:rsidRPr="0BEC7186">
        <w:rPr>
          <w:rFonts w:cs="VIC-Regular"/>
          <w:b/>
          <w:bCs/>
          <w:color w:val="002060"/>
        </w:rPr>
        <w:t>.</w:t>
      </w:r>
      <w:r w:rsidR="1B927390" w:rsidRPr="0BEC7186">
        <w:rPr>
          <w:rFonts w:cs="VIC-Regular"/>
          <w:b/>
          <w:bCs/>
          <w:color w:val="002060"/>
        </w:rPr>
        <w:t xml:space="preserve"> Juveniles and adults have been recorded in all five sampling years, though the population is dominated by adult fish</w:t>
      </w:r>
      <w:r w:rsidR="02465CDE" w:rsidRPr="0BEC7186">
        <w:rPr>
          <w:rFonts w:cs="VIC-Regular"/>
          <w:b/>
          <w:bCs/>
          <w:color w:val="002060"/>
        </w:rPr>
        <w:t xml:space="preserve">. A </w:t>
      </w:r>
      <w:r w:rsidR="1B927390" w:rsidRPr="0BEC7186">
        <w:rPr>
          <w:rFonts w:cs="VIC-Regular"/>
          <w:b/>
          <w:bCs/>
          <w:color w:val="002060"/>
        </w:rPr>
        <w:t xml:space="preserve">higher proportion of juveniles </w:t>
      </w:r>
      <w:r w:rsidR="02465CDE" w:rsidRPr="0BEC7186">
        <w:rPr>
          <w:rFonts w:cs="VIC-Regular"/>
          <w:b/>
          <w:bCs/>
          <w:color w:val="002060"/>
        </w:rPr>
        <w:t xml:space="preserve">were </w:t>
      </w:r>
      <w:r w:rsidR="1B927390" w:rsidRPr="0BEC7186">
        <w:rPr>
          <w:rFonts w:cs="VIC-Regular"/>
          <w:b/>
          <w:bCs/>
          <w:color w:val="002060"/>
        </w:rPr>
        <w:t>detected in 2021 sampling (Figure 4, Figure 5).</w:t>
      </w:r>
      <w:r w:rsidR="2165DFEE" w:rsidRPr="0BEC7186">
        <w:rPr>
          <w:rFonts w:cs="VIC-Regular"/>
          <w:b/>
          <w:bCs/>
          <w:color w:val="002060"/>
        </w:rPr>
        <w:t xml:space="preserve"> All Golden Perch in the Wimmera River are a result of stockings</w:t>
      </w:r>
      <w:r w:rsidR="74DBBE9D" w:rsidRPr="0BEC7186">
        <w:rPr>
          <w:rFonts w:cs="VIC-Regular"/>
          <w:b/>
          <w:bCs/>
          <w:color w:val="002060"/>
        </w:rPr>
        <w:t xml:space="preserve"> </w:t>
      </w:r>
      <w:r w:rsidR="23B94F79" w:rsidRPr="0BEC7186">
        <w:rPr>
          <w:rFonts w:cs="VIC-Regular"/>
          <w:b/>
          <w:bCs/>
          <w:color w:val="002060"/>
        </w:rPr>
        <w:t>(ARI unpublished data)</w:t>
      </w:r>
      <w:r w:rsidR="2165DFEE" w:rsidRPr="0BEC7186">
        <w:rPr>
          <w:rFonts w:cs="VIC-Regular"/>
          <w:b/>
          <w:bCs/>
          <w:color w:val="002060"/>
        </w:rPr>
        <w:t>.</w:t>
      </w:r>
    </w:p>
    <w:p w14:paraId="6D1414B0" w14:textId="77777777" w:rsidR="002B365C" w:rsidRDefault="002B365C" w:rsidP="002B365C">
      <w:pPr>
        <w:autoSpaceDE w:val="0"/>
        <w:autoSpaceDN w:val="0"/>
        <w:adjustRightInd w:val="0"/>
        <w:spacing w:after="0" w:line="240" w:lineRule="auto"/>
        <w:rPr>
          <w:rFonts w:ascii="VIC-SemiBold" w:hAnsi="VIC-SemiBold" w:cs="VIC-SemiBold"/>
          <w:b/>
          <w:bCs/>
          <w:color w:val="10024A"/>
          <w:sz w:val="18"/>
          <w:szCs w:val="18"/>
        </w:rPr>
      </w:pPr>
    </w:p>
    <w:p w14:paraId="366A87AB" w14:textId="77777777" w:rsidR="002B365C" w:rsidRDefault="002B365C" w:rsidP="002B365C">
      <w:pPr>
        <w:autoSpaceDE w:val="0"/>
        <w:autoSpaceDN w:val="0"/>
        <w:adjustRightInd w:val="0"/>
        <w:spacing w:after="0" w:line="240" w:lineRule="auto"/>
        <w:rPr>
          <w:rFonts w:ascii="VIC-SemiBold" w:hAnsi="VIC-SemiBold" w:cs="VIC-SemiBold"/>
          <w:b/>
          <w:bCs/>
          <w:color w:val="00B6AF"/>
          <w:sz w:val="20"/>
          <w:szCs w:val="20"/>
        </w:rPr>
      </w:pPr>
    </w:p>
    <w:p w14:paraId="2FE37BF8" w14:textId="77777777" w:rsidR="002B365C" w:rsidRPr="003D050E" w:rsidRDefault="002B365C" w:rsidP="002B365C">
      <w:pPr>
        <w:autoSpaceDE w:val="0"/>
        <w:autoSpaceDN w:val="0"/>
        <w:adjustRightInd w:val="0"/>
        <w:spacing w:after="0" w:line="240" w:lineRule="auto"/>
        <w:rPr>
          <w:rFonts w:ascii="VIC-SemiBold" w:hAnsi="VIC-SemiBold" w:cs="VIC-SemiBold"/>
          <w:b/>
          <w:bCs/>
          <w:color w:val="00B6AF"/>
          <w:sz w:val="24"/>
          <w:szCs w:val="24"/>
        </w:rPr>
      </w:pPr>
      <w:r w:rsidRPr="003D050E">
        <w:rPr>
          <w:rFonts w:ascii="VIC-SemiBold" w:hAnsi="VIC-SemiBold" w:cs="VIC-SemiBold"/>
          <w:b/>
          <w:bCs/>
          <w:color w:val="00B6AF"/>
          <w:sz w:val="24"/>
          <w:szCs w:val="24"/>
        </w:rPr>
        <w:t>Stocking</w:t>
      </w:r>
    </w:p>
    <w:p w14:paraId="4517B28F" w14:textId="4EAFAE86" w:rsidR="002B365C" w:rsidRPr="00213413" w:rsidRDefault="00B85FA2" w:rsidP="002B365C">
      <w:pPr>
        <w:tabs>
          <w:tab w:val="left" w:pos="4962"/>
        </w:tabs>
        <w:autoSpaceDE w:val="0"/>
        <w:autoSpaceDN w:val="0"/>
        <w:adjustRightInd w:val="0"/>
        <w:spacing w:after="0" w:line="240" w:lineRule="auto"/>
        <w:rPr>
          <w:rFonts w:cs="VIC-Regular"/>
          <w:color w:val="FFFFFF"/>
        </w:rPr>
      </w:pPr>
      <w:r>
        <w:rPr>
          <w:rFonts w:cs="VIC-Regular"/>
        </w:rPr>
        <w:t>Eighty thousand Golden Perch were stocked i</w:t>
      </w:r>
      <w:r w:rsidR="002B365C" w:rsidRPr="002B365C">
        <w:rPr>
          <w:rFonts w:cs="VIC-Regular"/>
        </w:rPr>
        <w:t>n 2016</w:t>
      </w:r>
      <w:r>
        <w:rPr>
          <w:rFonts w:cs="VIC-Regular"/>
        </w:rPr>
        <w:t>; 1</w:t>
      </w:r>
      <w:r w:rsidR="002B365C" w:rsidRPr="002B365C">
        <w:rPr>
          <w:rFonts w:cs="VIC-Regular"/>
        </w:rPr>
        <w:t>10,000 in 2017; 150,000 in 2019; 80,000 in 2020 and 110,000 in April 2021.</w:t>
      </w:r>
      <w:r w:rsidR="002B365C" w:rsidRPr="00213413">
        <w:rPr>
          <w:rFonts w:cs="VIC-Regular"/>
          <w:color w:val="FFFFFF"/>
        </w:rPr>
        <w:br w:type="page"/>
      </w:r>
    </w:p>
    <w:p w14:paraId="3929ED25" w14:textId="2BFB814F" w:rsidR="002B365C" w:rsidRDefault="002B365C" w:rsidP="002B365C">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6A9C873E" wp14:editId="65FFEDBF">
            <wp:extent cx="5731510" cy="3436620"/>
            <wp:effectExtent l="0" t="0" r="2540" b="0"/>
            <wp:docPr id="5" name="Picture 5"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187B6C13" w14:textId="2FA74535" w:rsidR="002B365C" w:rsidRDefault="002B365C" w:rsidP="002B365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Figure 4. The densities of recruits, juveniles and adult Golden Perch in the Wimmera River from 2017 to 2021.</w:t>
      </w:r>
    </w:p>
    <w:p w14:paraId="51EDE141" w14:textId="77777777" w:rsidR="002B365C" w:rsidRDefault="002B365C" w:rsidP="002B365C">
      <w:pPr>
        <w:autoSpaceDE w:val="0"/>
        <w:autoSpaceDN w:val="0"/>
        <w:adjustRightInd w:val="0"/>
        <w:spacing w:after="0" w:line="240" w:lineRule="auto"/>
        <w:rPr>
          <w:rFonts w:ascii="VIC-Light" w:hAnsi="VIC-Light" w:cs="VIC-Light"/>
          <w:color w:val="414142"/>
          <w:sz w:val="18"/>
          <w:szCs w:val="18"/>
        </w:rPr>
      </w:pPr>
    </w:p>
    <w:p w14:paraId="2DE757FA" w14:textId="62E8491F" w:rsidR="002B365C" w:rsidRDefault="002B365C" w:rsidP="002B365C">
      <w:pPr>
        <w:autoSpaceDE w:val="0"/>
        <w:autoSpaceDN w:val="0"/>
        <w:adjustRightInd w:val="0"/>
        <w:spacing w:after="0" w:line="240" w:lineRule="auto"/>
        <w:rPr>
          <w:rFonts w:ascii="VIC-Light" w:hAnsi="VIC-Light" w:cs="VIC-Light"/>
          <w:color w:val="414142"/>
          <w:sz w:val="18"/>
          <w:szCs w:val="18"/>
        </w:rPr>
      </w:pPr>
      <w:r>
        <w:rPr>
          <w:rFonts w:ascii="VIC-Light" w:hAnsi="VIC-Light" w:cs="VIC-Light"/>
          <w:noProof/>
          <w:color w:val="414142"/>
          <w:sz w:val="18"/>
          <w:szCs w:val="18"/>
        </w:rPr>
        <w:drawing>
          <wp:inline distT="0" distB="0" distL="0" distR="0" wp14:anchorId="044A2213" wp14:editId="6453AC70">
            <wp:extent cx="5731510" cy="3436620"/>
            <wp:effectExtent l="0" t="0" r="2540" b="0"/>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bar chart&#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1510" cy="3436620"/>
                    </a:xfrm>
                    <a:prstGeom prst="rect">
                      <a:avLst/>
                    </a:prstGeom>
                  </pic:spPr>
                </pic:pic>
              </a:graphicData>
            </a:graphic>
          </wp:inline>
        </w:drawing>
      </w:r>
    </w:p>
    <w:p w14:paraId="32470497" w14:textId="76D47668" w:rsidR="002B365C" w:rsidRDefault="002B365C" w:rsidP="002B365C">
      <w:pPr>
        <w:autoSpaceDE w:val="0"/>
        <w:autoSpaceDN w:val="0"/>
        <w:adjustRightInd w:val="0"/>
        <w:spacing w:after="0" w:line="240" w:lineRule="auto"/>
        <w:rPr>
          <w:rFonts w:ascii="VIC-Light" w:hAnsi="VIC-Light" w:cs="VIC-Light"/>
          <w:color w:val="414142"/>
          <w:sz w:val="18"/>
          <w:szCs w:val="18"/>
        </w:rPr>
      </w:pPr>
      <w:r>
        <w:rPr>
          <w:rFonts w:ascii="VIC-Light" w:hAnsi="VIC-Light" w:cs="VIC-Light"/>
          <w:color w:val="414142"/>
          <w:sz w:val="18"/>
          <w:szCs w:val="18"/>
        </w:rPr>
        <w:t>Figure 5. The size range percentage of Golden Perch in the Wimmera River in 2021</w:t>
      </w:r>
    </w:p>
    <w:p w14:paraId="35FBCE4E" w14:textId="06804BF1" w:rsidR="004A5FE5" w:rsidRDefault="004A5FE5" w:rsidP="002B365C">
      <w:pPr>
        <w:rPr>
          <w:rFonts w:ascii="VIC-Light" w:hAnsi="VIC-Light" w:cs="VIC-Light"/>
          <w:color w:val="414142"/>
          <w:sz w:val="18"/>
          <w:szCs w:val="18"/>
        </w:rPr>
      </w:pPr>
    </w:p>
    <w:p w14:paraId="02EE1786" w14:textId="7D42D14F" w:rsidR="007D378C" w:rsidRDefault="007D378C" w:rsidP="002B365C">
      <w:pPr>
        <w:rPr>
          <w:rFonts w:ascii="VIC-Light" w:hAnsi="VIC-Light" w:cs="VIC-Light"/>
          <w:color w:val="414142"/>
          <w:sz w:val="18"/>
          <w:szCs w:val="18"/>
        </w:rPr>
      </w:pPr>
    </w:p>
    <w:sectPr w:rsidR="007D378C">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AA93F" w14:textId="77777777" w:rsidR="0071224D" w:rsidRDefault="0071224D" w:rsidP="005B6B70">
      <w:pPr>
        <w:spacing w:after="0" w:line="240" w:lineRule="auto"/>
      </w:pPr>
      <w:r>
        <w:separator/>
      </w:r>
    </w:p>
  </w:endnote>
  <w:endnote w:type="continuationSeparator" w:id="0">
    <w:p w14:paraId="62914A64" w14:textId="77777777" w:rsidR="0071224D" w:rsidRDefault="0071224D" w:rsidP="005B6B70">
      <w:pPr>
        <w:spacing w:after="0" w:line="240" w:lineRule="auto"/>
      </w:pPr>
      <w:r>
        <w:continuationSeparator/>
      </w:r>
    </w:p>
  </w:endnote>
  <w:endnote w:type="continuationNotice" w:id="1">
    <w:p w14:paraId="778E8E6A" w14:textId="77777777" w:rsidR="0071224D" w:rsidRDefault="007122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IC-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IC-SemiBold">
    <w:altName w:val="Times New Roman"/>
    <w:charset w:val="00"/>
    <w:family w:val="auto"/>
    <w:pitch w:val="default"/>
    <w:sig w:usb0="00000003" w:usb1="00000000" w:usb2="00000000" w:usb3="00000000" w:csb0="00000001" w:csb1="00000000"/>
  </w:font>
  <w:font w:name="VIC-Bold">
    <w:altName w:val="Calibri"/>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DA9" w14:textId="77777777" w:rsidR="00D83F8D" w:rsidRDefault="00D83F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6272D" w14:textId="0013D229" w:rsidR="000E142C" w:rsidRDefault="000E142C">
    <w:pPr>
      <w:pStyle w:val="Footer"/>
    </w:pPr>
    <w:r>
      <w:rPr>
        <w:noProof/>
      </w:rPr>
      <mc:AlternateContent>
        <mc:Choice Requires="wps">
          <w:drawing>
            <wp:anchor distT="0" distB="0" distL="114300" distR="114300" simplePos="0" relativeHeight="251658240" behindDoc="0" locked="0" layoutInCell="0" allowOverlap="1" wp14:anchorId="1372231F" wp14:editId="109F6566">
              <wp:simplePos x="0" y="0"/>
              <wp:positionH relativeFrom="page">
                <wp:posOffset>0</wp:posOffset>
              </wp:positionH>
              <wp:positionV relativeFrom="page">
                <wp:posOffset>10227945</wp:posOffset>
              </wp:positionV>
              <wp:extent cx="7560310" cy="273050"/>
              <wp:effectExtent l="0" t="0" r="0" b="12700"/>
              <wp:wrapNone/>
              <wp:docPr id="1" name="MSIPCMd9824aecbcb830f58d8796c9"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F2B8E" w14:textId="57E238AA" w:rsidR="000E142C" w:rsidRPr="005B6B70" w:rsidRDefault="000E142C" w:rsidP="005B6B70">
                          <w:pPr>
                            <w:spacing w:after="0"/>
                            <w:jc w:val="center"/>
                            <w:rPr>
                              <w:rFonts w:ascii="Calibri" w:hAnsi="Calibri" w:cs="Calibri"/>
                              <w:color w:val="000000"/>
                              <w:sz w:val="24"/>
                            </w:rPr>
                          </w:pPr>
                          <w:r w:rsidRPr="005B6B70">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http://schemas.openxmlformats.org/drawingml/2006/main" xmlns:a14="http://schemas.microsoft.com/office/drawing/2010/main">
          <w:pict w14:anchorId="540C60BF">
            <v:shapetype id="_x0000_t202" coordsize="21600,21600" o:spt="202" path="m,l,21600r21600,l21600,xe" w14:anchorId="1372231F">
              <v:stroke joinstyle="miter"/>
              <v:path gradientshapeok="t" o:connecttype="rect"/>
            </v:shapetype>
            <v:shape id="MSIPCMd9824aecbcb830f58d8796c9"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CJCa8qtAgAARwUAAA4AAAAA&#10;AAAAAAAAAAAALgIAAGRycy9lMm9Eb2MueG1sUEsBAi0AFAAGAAgAAAAhAJ/VQezfAAAACwEAAA8A&#10;AAAAAAAAAAAAAAAABwUAAGRycy9kb3ducmV2LnhtbFBLBQYAAAAABAAEAPMAAAATBgAAAAA=&#10;">
              <v:textbox inset=",0,,0">
                <w:txbxContent>
                  <w:p w:rsidRPr="005B6B70" w:rsidR="000E142C" w:rsidP="005B6B70" w:rsidRDefault="000E142C" w14:paraId="08CE8BEA" w14:textId="57E238AA">
                    <w:pPr>
                      <w:spacing w:after="0"/>
                      <w:jc w:val="center"/>
                      <w:rPr>
                        <w:rFonts w:ascii="Calibri" w:hAnsi="Calibri" w:cs="Calibri"/>
                        <w:color w:val="000000"/>
                        <w:sz w:val="24"/>
                      </w:rPr>
                    </w:pPr>
                    <w:r w:rsidRPr="005B6B70">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7815" w14:textId="77777777" w:rsidR="00D83F8D" w:rsidRDefault="00D83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A12E" w14:textId="77777777" w:rsidR="0071224D" w:rsidRDefault="0071224D" w:rsidP="005B6B70">
      <w:pPr>
        <w:spacing w:after="0" w:line="240" w:lineRule="auto"/>
      </w:pPr>
      <w:r>
        <w:separator/>
      </w:r>
    </w:p>
  </w:footnote>
  <w:footnote w:type="continuationSeparator" w:id="0">
    <w:p w14:paraId="2D8BC978" w14:textId="77777777" w:rsidR="0071224D" w:rsidRDefault="0071224D" w:rsidP="005B6B70">
      <w:pPr>
        <w:spacing w:after="0" w:line="240" w:lineRule="auto"/>
      </w:pPr>
      <w:r>
        <w:continuationSeparator/>
      </w:r>
    </w:p>
  </w:footnote>
  <w:footnote w:type="continuationNotice" w:id="1">
    <w:p w14:paraId="7545AF4E" w14:textId="77777777" w:rsidR="0071224D" w:rsidRDefault="007122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548F" w14:textId="77777777" w:rsidR="00D83F8D" w:rsidRDefault="00D83F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100C" w14:textId="77777777" w:rsidR="00D83F8D" w:rsidRDefault="00D83F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BF06" w14:textId="77777777" w:rsidR="00D83F8D" w:rsidRDefault="00D83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883"/>
    <w:multiLevelType w:val="hybridMultilevel"/>
    <w:tmpl w:val="C8F4CDD0"/>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91882"/>
    <w:multiLevelType w:val="hybridMultilevel"/>
    <w:tmpl w:val="CAF26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1E4F50"/>
    <w:multiLevelType w:val="hybridMultilevel"/>
    <w:tmpl w:val="DA544C1C"/>
    <w:lvl w:ilvl="0" w:tplc="15F834C6">
      <w:numFmt w:val="bullet"/>
      <w:lvlText w:val=""/>
      <w:lvlJc w:val="left"/>
      <w:pPr>
        <w:ind w:left="720" w:hanging="360"/>
      </w:pPr>
      <w:rPr>
        <w:rFonts w:ascii="Symbol" w:eastAsiaTheme="minorHAnsi" w:hAnsi="Symbol" w:cs="VIC-Regular"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0B6B09"/>
    <w:multiLevelType w:val="hybridMultilevel"/>
    <w:tmpl w:val="087494AE"/>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EE053C2"/>
    <w:multiLevelType w:val="hybridMultilevel"/>
    <w:tmpl w:val="B0C625E8"/>
    <w:lvl w:ilvl="0" w:tplc="87F089E6">
      <w:numFmt w:val="bullet"/>
      <w:lvlText w:val="•"/>
      <w:lvlJc w:val="left"/>
      <w:pPr>
        <w:ind w:left="720" w:hanging="360"/>
      </w:pPr>
      <w:rPr>
        <w:rFonts w:ascii="VIC-Light" w:eastAsiaTheme="minorHAnsi" w:hAnsi="VIC-Light" w:cs="VIC-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70"/>
    <w:rsid w:val="0004184D"/>
    <w:rsid w:val="00042543"/>
    <w:rsid w:val="000434EE"/>
    <w:rsid w:val="00044761"/>
    <w:rsid w:val="00044F7A"/>
    <w:rsid w:val="00052861"/>
    <w:rsid w:val="0006317C"/>
    <w:rsid w:val="00067721"/>
    <w:rsid w:val="000708E3"/>
    <w:rsid w:val="00080A37"/>
    <w:rsid w:val="000928A5"/>
    <w:rsid w:val="000B5863"/>
    <w:rsid w:val="000B6C49"/>
    <w:rsid w:val="000C5E7E"/>
    <w:rsid w:val="000D053F"/>
    <w:rsid w:val="000E142C"/>
    <w:rsid w:val="000F1986"/>
    <w:rsid w:val="001210D0"/>
    <w:rsid w:val="00135258"/>
    <w:rsid w:val="00150EA4"/>
    <w:rsid w:val="00157778"/>
    <w:rsid w:val="001632FB"/>
    <w:rsid w:val="00184778"/>
    <w:rsid w:val="001B0002"/>
    <w:rsid w:val="001B6C4C"/>
    <w:rsid w:val="001C02F9"/>
    <w:rsid w:val="001D0C43"/>
    <w:rsid w:val="001D2D8F"/>
    <w:rsid w:val="001E7843"/>
    <w:rsid w:val="001F5160"/>
    <w:rsid w:val="00213413"/>
    <w:rsid w:val="0021598A"/>
    <w:rsid w:val="00225D89"/>
    <w:rsid w:val="00232307"/>
    <w:rsid w:val="002323B8"/>
    <w:rsid w:val="0023548A"/>
    <w:rsid w:val="00266B68"/>
    <w:rsid w:val="00274789"/>
    <w:rsid w:val="00281071"/>
    <w:rsid w:val="00281B0D"/>
    <w:rsid w:val="002870AC"/>
    <w:rsid w:val="002B365C"/>
    <w:rsid w:val="002B48AE"/>
    <w:rsid w:val="002B4A80"/>
    <w:rsid w:val="002B5F02"/>
    <w:rsid w:val="002E5BD9"/>
    <w:rsid w:val="003048A8"/>
    <w:rsid w:val="00322986"/>
    <w:rsid w:val="00343286"/>
    <w:rsid w:val="00351BE4"/>
    <w:rsid w:val="00356712"/>
    <w:rsid w:val="00383647"/>
    <w:rsid w:val="00386714"/>
    <w:rsid w:val="0039721D"/>
    <w:rsid w:val="003A0B0E"/>
    <w:rsid w:val="003B4ECC"/>
    <w:rsid w:val="003D050E"/>
    <w:rsid w:val="00443472"/>
    <w:rsid w:val="00444537"/>
    <w:rsid w:val="00482591"/>
    <w:rsid w:val="00486E88"/>
    <w:rsid w:val="004A5FE5"/>
    <w:rsid w:val="004A705A"/>
    <w:rsid w:val="004A71E4"/>
    <w:rsid w:val="004E11AB"/>
    <w:rsid w:val="00510C09"/>
    <w:rsid w:val="00512F83"/>
    <w:rsid w:val="00525DA8"/>
    <w:rsid w:val="0053116B"/>
    <w:rsid w:val="00540AB3"/>
    <w:rsid w:val="005673C4"/>
    <w:rsid w:val="005B46C6"/>
    <w:rsid w:val="005B4CBC"/>
    <w:rsid w:val="005B6B70"/>
    <w:rsid w:val="005C5BF3"/>
    <w:rsid w:val="005D6D68"/>
    <w:rsid w:val="005E2C09"/>
    <w:rsid w:val="005E3D03"/>
    <w:rsid w:val="005F3C3B"/>
    <w:rsid w:val="00610D21"/>
    <w:rsid w:val="006254C8"/>
    <w:rsid w:val="0064279A"/>
    <w:rsid w:val="00642DFA"/>
    <w:rsid w:val="006466CF"/>
    <w:rsid w:val="00652943"/>
    <w:rsid w:val="0067196B"/>
    <w:rsid w:val="00690016"/>
    <w:rsid w:val="006D63D1"/>
    <w:rsid w:val="006F1DA9"/>
    <w:rsid w:val="0071224D"/>
    <w:rsid w:val="00712D23"/>
    <w:rsid w:val="007256C2"/>
    <w:rsid w:val="00730F50"/>
    <w:rsid w:val="0073648E"/>
    <w:rsid w:val="00747F40"/>
    <w:rsid w:val="007715BF"/>
    <w:rsid w:val="007813BC"/>
    <w:rsid w:val="00784B89"/>
    <w:rsid w:val="00797CA9"/>
    <w:rsid w:val="007B3C4B"/>
    <w:rsid w:val="007D378C"/>
    <w:rsid w:val="007E389A"/>
    <w:rsid w:val="00801B64"/>
    <w:rsid w:val="00805950"/>
    <w:rsid w:val="00806C60"/>
    <w:rsid w:val="00812945"/>
    <w:rsid w:val="008436B7"/>
    <w:rsid w:val="00873C3D"/>
    <w:rsid w:val="00887F4D"/>
    <w:rsid w:val="008B0C9F"/>
    <w:rsid w:val="008B3B30"/>
    <w:rsid w:val="008B7F6A"/>
    <w:rsid w:val="008C44E2"/>
    <w:rsid w:val="00903BEE"/>
    <w:rsid w:val="009121FD"/>
    <w:rsid w:val="00915078"/>
    <w:rsid w:val="00933B9F"/>
    <w:rsid w:val="00942077"/>
    <w:rsid w:val="00946AE5"/>
    <w:rsid w:val="009474BC"/>
    <w:rsid w:val="00952172"/>
    <w:rsid w:val="009659CF"/>
    <w:rsid w:val="00971CD9"/>
    <w:rsid w:val="00972FEA"/>
    <w:rsid w:val="00975F6B"/>
    <w:rsid w:val="0098521A"/>
    <w:rsid w:val="00996EB3"/>
    <w:rsid w:val="009D3050"/>
    <w:rsid w:val="00A03173"/>
    <w:rsid w:val="00A0504E"/>
    <w:rsid w:val="00A15B65"/>
    <w:rsid w:val="00A2141D"/>
    <w:rsid w:val="00A43E64"/>
    <w:rsid w:val="00A44B57"/>
    <w:rsid w:val="00A45231"/>
    <w:rsid w:val="00A46A8A"/>
    <w:rsid w:val="00A67525"/>
    <w:rsid w:val="00A7316C"/>
    <w:rsid w:val="00A86754"/>
    <w:rsid w:val="00AB2A6E"/>
    <w:rsid w:val="00AC042A"/>
    <w:rsid w:val="00AC4940"/>
    <w:rsid w:val="00AC49EF"/>
    <w:rsid w:val="00AE0E83"/>
    <w:rsid w:val="00B207FA"/>
    <w:rsid w:val="00B34133"/>
    <w:rsid w:val="00B342FA"/>
    <w:rsid w:val="00B7009A"/>
    <w:rsid w:val="00B72A53"/>
    <w:rsid w:val="00B776FD"/>
    <w:rsid w:val="00B85FA2"/>
    <w:rsid w:val="00BA2BA7"/>
    <w:rsid w:val="00BB0EE0"/>
    <w:rsid w:val="00BB682A"/>
    <w:rsid w:val="00BC78C9"/>
    <w:rsid w:val="00BE13AF"/>
    <w:rsid w:val="00BE6BA1"/>
    <w:rsid w:val="00C173F3"/>
    <w:rsid w:val="00C23192"/>
    <w:rsid w:val="00C348EC"/>
    <w:rsid w:val="00C85A04"/>
    <w:rsid w:val="00CA4D0C"/>
    <w:rsid w:val="00CB276A"/>
    <w:rsid w:val="00CE60D7"/>
    <w:rsid w:val="00D116CC"/>
    <w:rsid w:val="00D22057"/>
    <w:rsid w:val="00D524F5"/>
    <w:rsid w:val="00D6080B"/>
    <w:rsid w:val="00D70B81"/>
    <w:rsid w:val="00D72A16"/>
    <w:rsid w:val="00D83F8D"/>
    <w:rsid w:val="00D86378"/>
    <w:rsid w:val="00DB5163"/>
    <w:rsid w:val="00DB5921"/>
    <w:rsid w:val="00DE0287"/>
    <w:rsid w:val="00DE0E58"/>
    <w:rsid w:val="00DF25A6"/>
    <w:rsid w:val="00E03C78"/>
    <w:rsid w:val="00E0642E"/>
    <w:rsid w:val="00E27DD1"/>
    <w:rsid w:val="00E36044"/>
    <w:rsid w:val="00E661FA"/>
    <w:rsid w:val="00EA6006"/>
    <w:rsid w:val="00EB20CC"/>
    <w:rsid w:val="00ED5ED3"/>
    <w:rsid w:val="00EF0749"/>
    <w:rsid w:val="00EF0A17"/>
    <w:rsid w:val="00F23F56"/>
    <w:rsid w:val="00F30923"/>
    <w:rsid w:val="00F36707"/>
    <w:rsid w:val="00F416C6"/>
    <w:rsid w:val="00F449D8"/>
    <w:rsid w:val="00F45E3B"/>
    <w:rsid w:val="00F66BC0"/>
    <w:rsid w:val="00F83ACD"/>
    <w:rsid w:val="00F929FD"/>
    <w:rsid w:val="00FA5DFB"/>
    <w:rsid w:val="00FC7950"/>
    <w:rsid w:val="00FD3BAE"/>
    <w:rsid w:val="00FF5011"/>
    <w:rsid w:val="02465CDE"/>
    <w:rsid w:val="0296B03A"/>
    <w:rsid w:val="08386F11"/>
    <w:rsid w:val="0BEC7186"/>
    <w:rsid w:val="0C0DB4A1"/>
    <w:rsid w:val="0D42AB72"/>
    <w:rsid w:val="0D796738"/>
    <w:rsid w:val="174427FB"/>
    <w:rsid w:val="17B12580"/>
    <w:rsid w:val="1960A36F"/>
    <w:rsid w:val="1B927390"/>
    <w:rsid w:val="1D0A6039"/>
    <w:rsid w:val="208F2DCF"/>
    <w:rsid w:val="2165DFEE"/>
    <w:rsid w:val="23B94F79"/>
    <w:rsid w:val="24CE5C10"/>
    <w:rsid w:val="28BA8D1F"/>
    <w:rsid w:val="29F97EF7"/>
    <w:rsid w:val="2B8B0516"/>
    <w:rsid w:val="2E560A2B"/>
    <w:rsid w:val="30B46ED8"/>
    <w:rsid w:val="38BFA98D"/>
    <w:rsid w:val="38F83E43"/>
    <w:rsid w:val="3A9C8A15"/>
    <w:rsid w:val="3F9445FA"/>
    <w:rsid w:val="478A2B08"/>
    <w:rsid w:val="494925A0"/>
    <w:rsid w:val="4AFF6DA6"/>
    <w:rsid w:val="4B27DFA9"/>
    <w:rsid w:val="50FFAF9F"/>
    <w:rsid w:val="55372298"/>
    <w:rsid w:val="5BEA9C13"/>
    <w:rsid w:val="61B07EEE"/>
    <w:rsid w:val="643261D6"/>
    <w:rsid w:val="67773E6A"/>
    <w:rsid w:val="6B5FA328"/>
    <w:rsid w:val="71DD0A0A"/>
    <w:rsid w:val="74DBBE9D"/>
    <w:rsid w:val="761677B0"/>
    <w:rsid w:val="76F54EE2"/>
    <w:rsid w:val="7A6C1E9C"/>
    <w:rsid w:val="7E7D8B2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13711"/>
  <w15:chartTrackingRefBased/>
  <w15:docId w15:val="{34198424-FF64-4696-ADCB-D7C33EC2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6B70"/>
  </w:style>
  <w:style w:type="paragraph" w:styleId="Footer">
    <w:name w:val="footer"/>
    <w:basedOn w:val="Normal"/>
    <w:link w:val="FooterChar"/>
    <w:uiPriority w:val="99"/>
    <w:unhideWhenUsed/>
    <w:rsid w:val="005B6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6B70"/>
  </w:style>
  <w:style w:type="paragraph" w:styleId="ListParagraph">
    <w:name w:val="List Paragraph"/>
    <w:basedOn w:val="Normal"/>
    <w:uiPriority w:val="34"/>
    <w:qFormat/>
    <w:rsid w:val="00DE0E58"/>
    <w:pPr>
      <w:ind w:left="720"/>
      <w:contextualSpacing/>
    </w:pPr>
  </w:style>
  <w:style w:type="character" w:styleId="CommentReference">
    <w:name w:val="annotation reference"/>
    <w:basedOn w:val="DefaultParagraphFont"/>
    <w:uiPriority w:val="99"/>
    <w:semiHidden/>
    <w:unhideWhenUsed/>
    <w:rsid w:val="00F449D8"/>
    <w:rPr>
      <w:sz w:val="16"/>
      <w:szCs w:val="16"/>
    </w:rPr>
  </w:style>
  <w:style w:type="paragraph" w:styleId="CommentText">
    <w:name w:val="annotation text"/>
    <w:basedOn w:val="Normal"/>
    <w:link w:val="CommentTextChar"/>
    <w:uiPriority w:val="99"/>
    <w:semiHidden/>
    <w:unhideWhenUsed/>
    <w:rsid w:val="00F449D8"/>
    <w:pPr>
      <w:spacing w:line="240" w:lineRule="auto"/>
    </w:pPr>
    <w:rPr>
      <w:sz w:val="20"/>
      <w:szCs w:val="20"/>
    </w:rPr>
  </w:style>
  <w:style w:type="character" w:customStyle="1" w:styleId="CommentTextChar">
    <w:name w:val="Comment Text Char"/>
    <w:basedOn w:val="DefaultParagraphFont"/>
    <w:link w:val="CommentText"/>
    <w:uiPriority w:val="99"/>
    <w:semiHidden/>
    <w:rsid w:val="00F449D8"/>
    <w:rPr>
      <w:sz w:val="20"/>
      <w:szCs w:val="20"/>
    </w:rPr>
  </w:style>
  <w:style w:type="paragraph" w:styleId="CommentSubject">
    <w:name w:val="annotation subject"/>
    <w:basedOn w:val="CommentText"/>
    <w:next w:val="CommentText"/>
    <w:link w:val="CommentSubjectChar"/>
    <w:uiPriority w:val="99"/>
    <w:semiHidden/>
    <w:unhideWhenUsed/>
    <w:rsid w:val="00F449D8"/>
    <w:rPr>
      <w:b/>
      <w:bCs/>
    </w:rPr>
  </w:style>
  <w:style w:type="character" w:customStyle="1" w:styleId="CommentSubjectChar">
    <w:name w:val="Comment Subject Char"/>
    <w:basedOn w:val="CommentTextChar"/>
    <w:link w:val="CommentSubject"/>
    <w:uiPriority w:val="99"/>
    <w:semiHidden/>
    <w:rsid w:val="00F449D8"/>
    <w:rPr>
      <w:b/>
      <w:bCs/>
      <w:sz w:val="20"/>
      <w:szCs w:val="20"/>
    </w:rPr>
  </w:style>
  <w:style w:type="character" w:styleId="Hyperlink">
    <w:name w:val="Hyperlink"/>
    <w:basedOn w:val="DefaultParagraphFont"/>
    <w:uiPriority w:val="99"/>
    <w:unhideWhenUsed/>
    <w:rsid w:val="002B48AE"/>
    <w:rPr>
      <w:color w:val="0563C1" w:themeColor="hyperlink"/>
      <w:u w:val="single"/>
    </w:rPr>
  </w:style>
  <w:style w:type="character" w:styleId="UnresolvedMention">
    <w:name w:val="Unresolved Mention"/>
    <w:basedOn w:val="DefaultParagraphFont"/>
    <w:uiPriority w:val="99"/>
    <w:semiHidden/>
    <w:unhideWhenUsed/>
    <w:rsid w:val="002B48AE"/>
    <w:rPr>
      <w:color w:val="605E5C"/>
      <w:shd w:val="clear" w:color="auto" w:fill="E1DFDD"/>
    </w:rPr>
  </w:style>
  <w:style w:type="table" w:styleId="TableGrid">
    <w:name w:val="Table Grid"/>
    <w:basedOn w:val="TableNormal"/>
    <w:uiPriority w:val="39"/>
    <w:rsid w:val="0039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00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cma.vic.gov.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ri.vic.gov.au/research/rivers-and-estuaries/assessing-benefits-of-water-for-the-environment" TargetMode="Externa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cma.vic.gov.au/docs/default-source/riversdocs/waterwaystrategy/wimmera-cma-waterway-strategy-2014-2022.pdf"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10</Value>
      <Value>7</Value>
      <Value>6</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Applied Aquatic Ecology</TermName>
          <TermId xmlns="http://schemas.microsoft.com/office/infopath/2007/PartnerControls">f2ee6a44-9da5-499c-ae5f-84f7fe19e1cf</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Arthur Rylah Institute</TermName>
          <TermId xmlns="http://schemas.microsoft.com/office/infopath/2007/PartnerControls">40bc2e25-0176-4bcf-8522-e378037ace7d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ma32622f3dc2450999d9a8c3f9f71c0e xmlns="78d79c37-d1e8-43be-8423-8b5a873e908d">
      <Terms xmlns="http://schemas.microsoft.com/office/infopath/2007/PartnerControls"/>
    </ma32622f3dc2450999d9a8c3f9f71c0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kd1afe63598044c081c46c46ce9365fb xmlns="78d79c37-d1e8-43be-8423-8b5a873e908d">
      <Terms xmlns="http://schemas.microsoft.com/office/infopath/2007/PartnerControls"/>
    </kd1afe63598044c081c46c46ce9365fb>
    <_dlc_DocId xmlns="a5f32de4-e402-4188-b034-e71ca7d22e54">DOCID92-289785998-167</_dlc_DocId>
    <_dlc_DocIdUrl xmlns="a5f32de4-e402-4188-b034-e71ca7d22e54">
      <Url>https://delwpvicgovau.sharepoint.com/sites/ecm_92/_layouts/15/DocIdRedir.aspx?ID=DOCID92-289785998-167</Url>
      <Description>DOCID92-289785998-167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File Note" ma:contentTypeID="0x0101002517F445A0F35E449C98AAD631F2B0384F001B9B85187BE8484DBBBC3E2AB5070AFC" ma:contentTypeVersion="19" ma:contentTypeDescription="An informal note describing something to be remembered or acted upon in the future - DEPI" ma:contentTypeScope="" ma:versionID="d97bc6be5d3753c29c88bd54b43f20be">
  <xsd:schema xmlns:xsd="http://www.w3.org/2001/XMLSchema" xmlns:xs="http://www.w3.org/2001/XMLSchema" xmlns:p="http://schemas.microsoft.com/office/2006/metadata/properties" xmlns:ns1="http://schemas.microsoft.com/sharepoint/v3" xmlns:ns2="a5f32de4-e402-4188-b034-e71ca7d22e54" xmlns:ns3="9fd47c19-1c4a-4d7d-b342-c10cef269344" xmlns:ns4="78d79c37-d1e8-43be-8423-8b5a873e908d" targetNamespace="http://schemas.microsoft.com/office/2006/metadata/properties" ma:root="true" ma:fieldsID="1dacffde3b5c7c442ebc3d068c81835b" ns1:_="" ns2:_="" ns3:_="" ns4:_="">
    <xsd:import namespace="http://schemas.microsoft.com/sharepoint/v3"/>
    <xsd:import namespace="a5f32de4-e402-4188-b034-e71ca7d22e54"/>
    <xsd:import namespace="9fd47c19-1c4a-4d7d-b342-c10cef269344"/>
    <xsd:import namespace="78d79c37-d1e8-43be-8423-8b5a873e908d"/>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ma32622f3dc2450999d9a8c3f9f71c0e" minOccurs="0"/>
                <xsd:element ref="ns4:kd1afe63598044c081c46c46ce9365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pplied Aquatic Ecology|f2ee6a44-9da5-499c-ae5f-84f7fe19e1cf"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Arthur Rylah Institute|40bc2e25-0176-4bcf-8522-e378037ace7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e6b0be81-b30c-4fbb-be81-2e1a60871e1d}"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e6b0be81-b30c-4fbb-be81-2e1a60871e1d}"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d79c37-d1e8-43be-8423-8b5a873e908d" elementFormDefault="qualified">
    <xsd:import namespace="http://schemas.microsoft.com/office/2006/documentManagement/types"/>
    <xsd:import namespace="http://schemas.microsoft.com/office/infopath/2007/PartnerControls"/>
    <xsd:element name="ma32622f3dc2450999d9a8c3f9f71c0e" ma:index="31" nillable="true" ma:taxonomy="true" ma:internalName="ma32622f3dc2450999d9a8c3f9f71c0e" ma:taxonomyFieldName="Document_x0020_type" ma:displayName="Document type" ma:default="" ma:fieldId="{6a32622f-3dc2-4509-99d9-a8c3f9f71c0e}" ma:sspId="797aeec6-0273-40f2-ab3e-beee73212332" ma:termSetId="975467fd-f9dc-494f-ab2c-8f8091911d59" ma:anchorId="00000000-0000-0000-0000-000000000000" ma:open="true" ma:isKeyword="false">
      <xsd:complexType>
        <xsd:sequence>
          <xsd:element ref="pc:Terms" minOccurs="0" maxOccurs="1"/>
        </xsd:sequence>
      </xsd:complexType>
    </xsd:element>
    <xsd:element name="kd1afe63598044c081c46c46ce9365fb" ma:index="34" nillable="true" ma:taxonomy="true" ma:internalName="kd1afe63598044c081c46c46ce9365fb" ma:taxonomyFieldName="Records_x0020_Classification" ma:displayName="Records Classification" ma:default="" ma:fieldId="{4d1afe63-5980-44c0-81c4-6c46ce9365fb}" ma:sspId="797aeec6-0273-40f2-ab3e-beee73212332" ma:termSetId="14cdebf6-3e89-49f2-abc7-b9a88c6ac78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797aeec6-0273-40f2-ab3e-beee73212332" ContentTypeId="0x0101002517F445A0F35E449C98AAD631F2B0384F"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E507-9E81-4D88-BAD1-8C6872CDA9E5}">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5f32de4-e402-4188-b034-e71ca7d22e54"/>
    <ds:schemaRef ds:uri="78d79c37-d1e8-43be-8423-8b5a873e908d"/>
    <ds:schemaRef ds:uri="9fd47c19-1c4a-4d7d-b342-c10cef269344"/>
    <ds:schemaRef ds:uri="http://www.w3.org/XML/1998/namespace"/>
    <ds:schemaRef ds:uri="http://purl.org/dc/dcmitype/"/>
  </ds:schemaRefs>
</ds:datastoreItem>
</file>

<file path=customXml/itemProps2.xml><?xml version="1.0" encoding="utf-8"?>
<ds:datastoreItem xmlns:ds="http://schemas.openxmlformats.org/officeDocument/2006/customXml" ds:itemID="{218FE01C-7476-4296-8A57-877CB5BD3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8d79c37-d1e8-43be-8423-8b5a873e9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1F1D3A-BE91-4AB2-9E48-F5D345F5A03D}">
  <ds:schemaRefs>
    <ds:schemaRef ds:uri="http://schemas.microsoft.com/sharepoint/events"/>
  </ds:schemaRefs>
</ds:datastoreItem>
</file>

<file path=customXml/itemProps4.xml><?xml version="1.0" encoding="utf-8"?>
<ds:datastoreItem xmlns:ds="http://schemas.openxmlformats.org/officeDocument/2006/customXml" ds:itemID="{A6293C87-FCA2-40D5-BFC7-41C770E385EB}">
  <ds:schemaRefs>
    <ds:schemaRef ds:uri="http://schemas.microsoft.com/office/2006/metadata/customXsn"/>
  </ds:schemaRefs>
</ds:datastoreItem>
</file>

<file path=customXml/itemProps5.xml><?xml version="1.0" encoding="utf-8"?>
<ds:datastoreItem xmlns:ds="http://schemas.openxmlformats.org/officeDocument/2006/customXml" ds:itemID="{E1B8DA95-1B21-4E27-9A50-65321173832D}">
  <ds:schemaRefs>
    <ds:schemaRef ds:uri="http://schemas.microsoft.com/sharepoint/v3/contenttype/forms"/>
  </ds:schemaRefs>
</ds:datastoreItem>
</file>

<file path=customXml/itemProps6.xml><?xml version="1.0" encoding="utf-8"?>
<ds:datastoreItem xmlns:ds="http://schemas.openxmlformats.org/officeDocument/2006/customXml" ds:itemID="{93E6A5AA-D1CF-4176-86BB-65E29A2467F5}">
  <ds:schemaRefs>
    <ds:schemaRef ds:uri="Microsoft.SharePoint.Taxonomy.ContentTypeSync"/>
  </ds:schemaRefs>
</ds:datastoreItem>
</file>

<file path=customXml/itemProps7.xml><?xml version="1.0" encoding="utf-8"?>
<ds:datastoreItem xmlns:ds="http://schemas.openxmlformats.org/officeDocument/2006/customXml" ds:itemID="{477F3EEC-4236-44BF-927E-C074C4F89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1194</Words>
  <Characters>6808</Characters>
  <Application>Microsoft Office Word</Application>
  <DocSecurity>4</DocSecurity>
  <Lines>56</Lines>
  <Paragraphs>15</Paragraphs>
  <ScaleCrop>false</ScaleCrop>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NFRC Wimmera River</dc:title>
  <dc:subject/>
  <dc:creator>Pam E Clunie (DELWP)</dc:creator>
  <cp:keywords/>
  <dc:description/>
  <cp:lastModifiedBy>Jason A Lieschke (DELWP)</cp:lastModifiedBy>
  <cp:revision>30</cp:revision>
  <dcterms:created xsi:type="dcterms:W3CDTF">2021-10-11T18:39:00Z</dcterms:created>
  <dcterms:modified xsi:type="dcterms:W3CDTF">2021-11-16T00:57:00Z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2021-08-23T03:28:21Z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9d4d1b0a-7f63-4ba1-b4ca-9d1f066afc05</vt:lpwstr>
  </property>
  <property fmtid="{D5CDD505-2E9C-101B-9397-08002B2CF9AE}" pid="8" name="MSIP_Label_4257e2ab-f512-40e2-9c9a-c64247360765_ContentBits">
    <vt:lpwstr>2</vt:lpwstr>
  </property>
  <property fmtid="{D5CDD505-2E9C-101B-9397-08002B2CF9AE}" pid="9" name="ContentTypeId">
    <vt:lpwstr>0x0101002517F445A0F35E449C98AAD631F2B0384F001B9B85187BE8484DBBBC3E2AB5070AFC</vt:lpwstr>
  </property>
  <property fmtid="{D5CDD505-2E9C-101B-9397-08002B2CF9AE}" pid="10" name="Section">
    <vt:lpwstr>4;#Applied Aquatic Ecology|f2ee6a44-9da5-499c-ae5f-84f7fe19e1cf</vt:lpwstr>
  </property>
  <property fmtid="{D5CDD505-2E9C-101B-9397-08002B2CF9AE}" pid="11" name="Agency">
    <vt:lpwstr>1;#Department of Environment, Land, Water and Planning|607a3f87-1228-4cd9-82a5-076aa8776274</vt:lpwstr>
  </property>
  <property fmtid="{D5CDD505-2E9C-101B-9397-08002B2CF9AE}" pid="12" name="Branch">
    <vt:lpwstr>7;#Arthur Rylah Institute|40bc2e25-0176-4bcf-8522-e378037ace7d</vt:lpwstr>
  </property>
  <property fmtid="{D5CDD505-2E9C-101B-9397-08002B2CF9AE}" pid="13" name="_dlc_DocIdItemGuid">
    <vt:lpwstr>e44107fc-79c6-44f8-af9a-8dcad174c701</vt:lpwstr>
  </property>
  <property fmtid="{D5CDD505-2E9C-101B-9397-08002B2CF9AE}" pid="14" name="Division">
    <vt:lpwstr>6;#Biodiversity|a369ff78-9705-4b66-a29c-499bde0c7988</vt:lpwstr>
  </property>
  <property fmtid="{D5CDD505-2E9C-101B-9397-08002B2CF9AE}" pid="15" name="Group1">
    <vt:lpwstr>10;#Environment and Climate Change|b90772f5-2afa-408f-b8b8-93ad6baba774</vt:lpwstr>
  </property>
  <property fmtid="{D5CDD505-2E9C-101B-9397-08002B2CF9AE}" pid="16" name="Dissemination Limiting Marker">
    <vt:lpwstr>2;#FOUO|955eb6fc-b35a-4808-8aa5-31e514fa3f26</vt:lpwstr>
  </property>
  <property fmtid="{D5CDD505-2E9C-101B-9397-08002B2CF9AE}" pid="17" name="Security Classification">
    <vt:lpwstr>3;#Unclassified|7fa379f4-4aba-4692-ab80-7d39d3a23cf4</vt:lpwstr>
  </property>
  <property fmtid="{D5CDD505-2E9C-101B-9397-08002B2CF9AE}" pid="18" name="Sub-Section">
    <vt:lpwstr/>
  </property>
  <property fmtid="{D5CDD505-2E9C-101B-9397-08002B2CF9AE}" pid="19" name="o85941e134754762b9719660a258a6e6">
    <vt:lpwstr/>
  </property>
  <property fmtid="{D5CDD505-2E9C-101B-9397-08002B2CF9AE}" pid="20" name="Location_x0020_Type">
    <vt:lpwstr/>
  </property>
  <property fmtid="{D5CDD505-2E9C-101B-9397-08002B2CF9AE}" pid="21" name="Copyright_x0020_Licence_x0020_Name">
    <vt:lpwstr/>
  </property>
  <property fmtid="{D5CDD505-2E9C-101B-9397-08002B2CF9AE}" pid="22" name="df723ab3fe1c4eb7a0b151674e7ac40d">
    <vt:lpwstr/>
  </property>
  <property fmtid="{D5CDD505-2E9C-101B-9397-08002B2CF9AE}" pid="23" name="Copyright_x0020_License_x0020_Type">
    <vt:lpwstr/>
  </property>
  <property fmtid="{D5CDD505-2E9C-101B-9397-08002B2CF9AE}" pid="24" name="Document type">
    <vt:lpwstr/>
  </property>
  <property fmtid="{D5CDD505-2E9C-101B-9397-08002B2CF9AE}" pid="25" name="Records Classification">
    <vt:lpwstr/>
  </property>
  <property fmtid="{D5CDD505-2E9C-101B-9397-08002B2CF9AE}" pid="26" name="o2e611f6ba3e4c8f9a895dfb7980639e">
    <vt:lpwstr/>
  </property>
  <property fmtid="{D5CDD505-2E9C-101B-9397-08002B2CF9AE}" pid="27" name="Copyright Licence Name">
    <vt:lpwstr/>
  </property>
  <property fmtid="{D5CDD505-2E9C-101B-9397-08002B2CF9AE}" pid="28" name="Location Type">
    <vt:lpwstr/>
  </property>
  <property fmtid="{D5CDD505-2E9C-101B-9397-08002B2CF9AE}" pid="29" name="Copyright License Type">
    <vt:lpwstr/>
  </property>
  <property fmtid="{D5CDD505-2E9C-101B-9397-08002B2CF9AE}" pid="30" name="SharedWithUsers">
    <vt:lpwstr>382;#Fiona Y Warry (DELWP)</vt:lpwstr>
  </property>
</Properties>
</file>