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90EEF" w14:textId="60B87C36" w:rsidR="003F441F" w:rsidRPr="00B75952" w:rsidRDefault="005C3F31" w:rsidP="00AA7A00">
      <w:pPr>
        <w:sectPr w:rsidR="003F441F" w:rsidRPr="00B75952" w:rsidSect="004428EB">
          <w:headerReference w:type="default" r:id="rId8"/>
          <w:footerReference w:type="default" r:id="rId9"/>
          <w:pgSz w:w="11907" w:h="16840" w:code="9"/>
          <w:pgMar w:top="1701" w:right="1134" w:bottom="568" w:left="1134" w:header="709" w:footer="709" w:gutter="0"/>
          <w:cols w:space="708"/>
          <w:docGrid w:linePitch="360"/>
        </w:sectPr>
      </w:pPr>
      <w:bookmarkStart w:id="0" w:name="_MacBuGuideStaticData_80H"/>
      <w:bookmarkStart w:id="1" w:name="_MacBuGuideStaticData_16450H"/>
      <w:bookmarkStart w:id="2" w:name="_MacBuGuideStaticData_620V"/>
      <w:bookmarkStart w:id="3" w:name="_GoBack"/>
      <w:bookmarkEnd w:id="3"/>
      <w:r w:rsidRPr="005C3F31">
        <w:rPr>
          <w:rFonts w:eastAsia="Times New Roman"/>
          <w:noProof/>
          <w:color w:val="363534"/>
          <w:sz w:val="12"/>
          <w:szCs w:val="12"/>
          <w:lang w:eastAsia="en-AU"/>
        </w:rPr>
        <mc:AlternateContent>
          <mc:Choice Requires="wps">
            <w:drawing>
              <wp:anchor distT="45720" distB="45720" distL="114300" distR="114300" simplePos="0" relativeHeight="251677184" behindDoc="0" locked="0" layoutInCell="1" allowOverlap="1" wp14:anchorId="5DB02D5B" wp14:editId="49D8D8DB">
                <wp:simplePos x="0" y="0"/>
                <wp:positionH relativeFrom="margin">
                  <wp:posOffset>1598295</wp:posOffset>
                </wp:positionH>
                <wp:positionV relativeFrom="margin">
                  <wp:posOffset>-470535</wp:posOffset>
                </wp:positionV>
                <wp:extent cx="4814570" cy="431038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70" cy="4310380"/>
                        </a:xfrm>
                        <a:prstGeom prst="rect">
                          <a:avLst/>
                        </a:prstGeom>
                        <a:solidFill>
                          <a:srgbClr val="00B2A9"/>
                        </a:solidFill>
                        <a:ln w="9525">
                          <a:noFill/>
                          <a:miter lim="800000"/>
                          <a:headEnd/>
                          <a:tailEnd/>
                        </a:ln>
                      </wps:spPr>
                      <wps:txbx>
                        <w:txbxContent>
                          <w:p w14:paraId="0F7DF76D" w14:textId="77777777" w:rsidR="00D54BF0" w:rsidRPr="005C3F31" w:rsidRDefault="00D54BF0" w:rsidP="00BA45CA">
                            <w:pPr>
                              <w:spacing w:before="200"/>
                              <w:jc w:val="right"/>
                              <w:rPr>
                                <w:color w:val="FFFFFF" w:themeColor="background1"/>
                                <w:sz w:val="54"/>
                                <w:szCs w:val="54"/>
                              </w:rPr>
                            </w:pPr>
                            <w:r w:rsidRPr="005C3F31">
                              <w:rPr>
                                <w:color w:val="FFFFFF" w:themeColor="background1"/>
                                <w:sz w:val="54"/>
                                <w:szCs w:val="54"/>
                              </w:rPr>
                              <w:t>VEFMAP Stage 6</w:t>
                            </w:r>
                          </w:p>
                          <w:p w14:paraId="6E89BBC1" w14:textId="77777777" w:rsidR="00D54BF0" w:rsidRPr="005C3F31" w:rsidRDefault="00D54BF0" w:rsidP="005C3F31">
                            <w:pPr>
                              <w:jc w:val="right"/>
                              <w:rPr>
                                <w:color w:val="FFFFFF" w:themeColor="background1"/>
                                <w:sz w:val="54"/>
                                <w:szCs w:val="54"/>
                              </w:rPr>
                            </w:pPr>
                          </w:p>
                          <w:p w14:paraId="34F4CCEE" w14:textId="77777777" w:rsidR="00D54BF0" w:rsidRPr="00BA45CA" w:rsidRDefault="00D54BF0" w:rsidP="005C3F31">
                            <w:pPr>
                              <w:jc w:val="right"/>
                              <w:rPr>
                                <w:color w:val="FFFFFF" w:themeColor="background1"/>
                                <w:sz w:val="40"/>
                                <w:szCs w:val="40"/>
                              </w:rPr>
                            </w:pPr>
                            <w:r w:rsidRPr="00BA45CA">
                              <w:rPr>
                                <w:color w:val="FFFFFF" w:themeColor="background1"/>
                                <w:sz w:val="40"/>
                                <w:szCs w:val="40"/>
                              </w:rPr>
                              <w:t>Part A: Program context and rationale</w:t>
                            </w:r>
                          </w:p>
                          <w:p w14:paraId="30DA6EDA" w14:textId="77777777" w:rsidR="00D54BF0" w:rsidRDefault="00D54BF0" w:rsidP="005C3F31">
                            <w:pPr>
                              <w:jc w:val="right"/>
                              <w:rPr>
                                <w:color w:val="FFFFFF" w:themeColor="background1"/>
                                <w:sz w:val="32"/>
                                <w:szCs w:val="32"/>
                              </w:rPr>
                            </w:pPr>
                          </w:p>
                          <w:p w14:paraId="2F1A0F25" w14:textId="77777777" w:rsidR="00D54BF0" w:rsidRPr="005C3F31" w:rsidRDefault="00D54BF0" w:rsidP="005C3F31">
                            <w:pPr>
                              <w:jc w:val="right"/>
                              <w:rPr>
                                <w:color w:val="FFFFFF" w:themeColor="background1"/>
                                <w:sz w:val="32"/>
                                <w:szCs w:val="32"/>
                              </w:rPr>
                            </w:pPr>
                            <w:r w:rsidRPr="005C3F31">
                              <w:rPr>
                                <w:color w:val="FFFFFF" w:themeColor="background1"/>
                                <w:sz w:val="32"/>
                                <w:szCs w:val="32"/>
                              </w:rPr>
                              <w:t>October 2017</w:t>
                            </w:r>
                          </w:p>
                          <w:p w14:paraId="15C3BC2F" w14:textId="77777777" w:rsidR="00D54BF0" w:rsidRPr="005C3F31" w:rsidRDefault="00D54BF0" w:rsidP="005C3F31">
                            <w:pPr>
                              <w:jc w:val="right"/>
                              <w:rPr>
                                <w:color w:val="FFFFFF" w:themeColor="background1"/>
                                <w:sz w:val="32"/>
                                <w:szCs w:val="32"/>
                              </w:rPr>
                            </w:pPr>
                          </w:p>
                          <w:p w14:paraId="11172454" w14:textId="77777777" w:rsidR="00D54BF0" w:rsidRPr="000A1D63" w:rsidRDefault="00D54BF0" w:rsidP="005C3F31">
                            <w:pPr>
                              <w:spacing w:line="240" w:lineRule="auto"/>
                              <w:jc w:val="right"/>
                              <w:rPr>
                                <w:rFonts w:asciiTheme="majorHAnsi" w:hAnsiTheme="majorHAnsi" w:cstheme="majorHAnsi"/>
                                <w:color w:val="FFFFFF" w:themeColor="background1"/>
                                <w:sz w:val="28"/>
                                <w:szCs w:val="28"/>
                              </w:rPr>
                            </w:pPr>
                            <w:r w:rsidRPr="005C3F31">
                              <w:rPr>
                                <w:color w:val="FFFFFF" w:themeColor="background1"/>
                                <w:sz w:val="28"/>
                                <w:szCs w:val="28"/>
                              </w:rPr>
                              <w:t>Arthur Rylah Institute for Environmental Research</w:t>
                            </w:r>
                          </w:p>
                          <w:p w14:paraId="3FD96868" w14:textId="77777777" w:rsidR="00D54BF0" w:rsidRPr="005C3F31" w:rsidRDefault="00D54BF0" w:rsidP="005C3F31">
                            <w:pPr>
                              <w:spacing w:line="240" w:lineRule="auto"/>
                              <w:jc w:val="right"/>
                              <w:rPr>
                                <w:color w:val="FFFFFF" w:themeColor="background1"/>
                                <w:sz w:val="28"/>
                                <w:szCs w:val="28"/>
                              </w:rPr>
                            </w:pPr>
                            <w:r w:rsidRPr="005C3F31">
                              <w:rPr>
                                <w:color w:val="FFFFFF" w:themeColor="background1"/>
                                <w:sz w:val="28"/>
                                <w:szCs w:val="28"/>
                              </w:rPr>
                              <w:t>and</w:t>
                            </w:r>
                          </w:p>
                          <w:p w14:paraId="128738F9" w14:textId="77777777" w:rsidR="00D54BF0" w:rsidRPr="005C3F31" w:rsidRDefault="00D54BF0" w:rsidP="005C3F31">
                            <w:pPr>
                              <w:spacing w:line="240" w:lineRule="auto"/>
                              <w:jc w:val="right"/>
                              <w:rPr>
                                <w:color w:val="FFFFFF" w:themeColor="background1"/>
                                <w:sz w:val="28"/>
                                <w:szCs w:val="28"/>
                              </w:rPr>
                            </w:pPr>
                            <w:r w:rsidRPr="005C3F31">
                              <w:rPr>
                                <w:color w:val="FFFFFF" w:themeColor="background1"/>
                                <w:sz w:val="28"/>
                                <w:szCs w:val="28"/>
                              </w:rPr>
                              <w:t>Integrated Water and Catchments Division, DELWP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02D5B" id="_x0000_t202" coordsize="21600,21600" o:spt="202" path="m,l,21600r21600,l21600,xe">
                <v:stroke joinstyle="miter"/>
                <v:path gradientshapeok="t" o:connecttype="rect"/>
              </v:shapetype>
              <v:shape id="Text Box 2" o:spid="_x0000_s1026" type="#_x0000_t202" style="position:absolute;left:0;text-align:left;margin-left:125.85pt;margin-top:-37.05pt;width:379.1pt;height:339.4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" fillcolor="#00b2a9" stroked="f">
                <v:textbox>
                  <w:txbxContent>
                    <w:p w14:paraId="0F7DF76D" w14:textId="77777777" w:rsidR="00D54BF0" w:rsidRPr="005C3F31" w:rsidRDefault="00D54BF0" w:rsidP="00BA45CA">
                      <w:pPr>
                        <w:spacing w:before="200"/>
                        <w:jc w:val="right"/>
                        <w:rPr>
                          <w:color w:val="FFFFFF" w:themeColor="background1"/>
                          <w:sz w:val="54"/>
                          <w:szCs w:val="54"/>
                        </w:rPr>
                      </w:pPr>
                      <w:r w:rsidRPr="005C3F31">
                        <w:rPr>
                          <w:color w:val="FFFFFF" w:themeColor="background1"/>
                          <w:sz w:val="54"/>
                          <w:szCs w:val="54"/>
                        </w:rPr>
                        <w:t>VEFMAP Stage 6</w:t>
                      </w:r>
                    </w:p>
                    <w:p w14:paraId="6E89BBC1" w14:textId="77777777" w:rsidR="00D54BF0" w:rsidRPr="005C3F31" w:rsidRDefault="00D54BF0" w:rsidP="005C3F31">
                      <w:pPr>
                        <w:jc w:val="right"/>
                        <w:rPr>
                          <w:color w:val="FFFFFF" w:themeColor="background1"/>
                          <w:sz w:val="54"/>
                          <w:szCs w:val="54"/>
                        </w:rPr>
                      </w:pPr>
                    </w:p>
                    <w:p w14:paraId="34F4CCEE" w14:textId="77777777" w:rsidR="00D54BF0" w:rsidRPr="00BA45CA" w:rsidRDefault="00D54BF0" w:rsidP="005C3F31">
                      <w:pPr>
                        <w:jc w:val="right"/>
                        <w:rPr>
                          <w:color w:val="FFFFFF" w:themeColor="background1"/>
                          <w:sz w:val="40"/>
                          <w:szCs w:val="40"/>
                        </w:rPr>
                      </w:pPr>
                      <w:r w:rsidRPr="00BA45CA">
                        <w:rPr>
                          <w:color w:val="FFFFFF" w:themeColor="background1"/>
                          <w:sz w:val="40"/>
                          <w:szCs w:val="40"/>
                        </w:rPr>
                        <w:t>Part A: Program context and rationale</w:t>
                      </w:r>
                    </w:p>
                    <w:p w14:paraId="30DA6EDA" w14:textId="77777777" w:rsidR="00D54BF0" w:rsidRDefault="00D54BF0" w:rsidP="005C3F31">
                      <w:pPr>
                        <w:jc w:val="right"/>
                        <w:rPr>
                          <w:color w:val="FFFFFF" w:themeColor="background1"/>
                          <w:sz w:val="32"/>
                          <w:szCs w:val="32"/>
                        </w:rPr>
                      </w:pPr>
                    </w:p>
                    <w:p w14:paraId="2F1A0F25" w14:textId="77777777" w:rsidR="00D54BF0" w:rsidRPr="005C3F31" w:rsidRDefault="00D54BF0" w:rsidP="005C3F31">
                      <w:pPr>
                        <w:jc w:val="right"/>
                        <w:rPr>
                          <w:color w:val="FFFFFF" w:themeColor="background1"/>
                          <w:sz w:val="32"/>
                          <w:szCs w:val="32"/>
                        </w:rPr>
                      </w:pPr>
                      <w:r w:rsidRPr="005C3F31">
                        <w:rPr>
                          <w:color w:val="FFFFFF" w:themeColor="background1"/>
                          <w:sz w:val="32"/>
                          <w:szCs w:val="32"/>
                        </w:rPr>
                        <w:t>October 2017</w:t>
                      </w:r>
                    </w:p>
                    <w:p w14:paraId="15C3BC2F" w14:textId="77777777" w:rsidR="00D54BF0" w:rsidRPr="005C3F31" w:rsidRDefault="00D54BF0" w:rsidP="005C3F31">
                      <w:pPr>
                        <w:jc w:val="right"/>
                        <w:rPr>
                          <w:color w:val="FFFFFF" w:themeColor="background1"/>
                          <w:sz w:val="32"/>
                          <w:szCs w:val="32"/>
                        </w:rPr>
                      </w:pPr>
                    </w:p>
                    <w:p w14:paraId="11172454" w14:textId="77777777" w:rsidR="00D54BF0" w:rsidRPr="000A1D63" w:rsidRDefault="00D54BF0" w:rsidP="005C3F31">
                      <w:pPr>
                        <w:spacing w:line="240" w:lineRule="auto"/>
                        <w:jc w:val="right"/>
                        <w:rPr>
                          <w:rFonts w:asciiTheme="majorHAnsi" w:hAnsiTheme="majorHAnsi" w:cstheme="majorHAnsi"/>
                          <w:color w:val="FFFFFF" w:themeColor="background1"/>
                          <w:sz w:val="28"/>
                          <w:szCs w:val="28"/>
                        </w:rPr>
                      </w:pPr>
                      <w:r w:rsidRPr="005C3F31">
                        <w:rPr>
                          <w:color w:val="FFFFFF" w:themeColor="background1"/>
                          <w:sz w:val="28"/>
                          <w:szCs w:val="28"/>
                        </w:rPr>
                        <w:t>Arthur Rylah Institute for Environmental Research</w:t>
                      </w:r>
                    </w:p>
                    <w:p w14:paraId="3FD96868" w14:textId="77777777" w:rsidR="00D54BF0" w:rsidRPr="005C3F31" w:rsidRDefault="00D54BF0" w:rsidP="005C3F31">
                      <w:pPr>
                        <w:spacing w:line="240" w:lineRule="auto"/>
                        <w:jc w:val="right"/>
                        <w:rPr>
                          <w:color w:val="FFFFFF" w:themeColor="background1"/>
                          <w:sz w:val="28"/>
                          <w:szCs w:val="28"/>
                        </w:rPr>
                      </w:pPr>
                      <w:r w:rsidRPr="005C3F31">
                        <w:rPr>
                          <w:color w:val="FFFFFF" w:themeColor="background1"/>
                          <w:sz w:val="28"/>
                          <w:szCs w:val="28"/>
                        </w:rPr>
                        <w:t>and</w:t>
                      </w:r>
                    </w:p>
                    <w:p w14:paraId="128738F9" w14:textId="77777777" w:rsidR="00D54BF0" w:rsidRPr="005C3F31" w:rsidRDefault="00D54BF0" w:rsidP="005C3F31">
                      <w:pPr>
                        <w:spacing w:line="240" w:lineRule="auto"/>
                        <w:jc w:val="right"/>
                        <w:rPr>
                          <w:color w:val="FFFFFF" w:themeColor="background1"/>
                          <w:sz w:val="28"/>
                          <w:szCs w:val="28"/>
                        </w:rPr>
                      </w:pPr>
                      <w:r w:rsidRPr="005C3F31">
                        <w:rPr>
                          <w:color w:val="FFFFFF" w:themeColor="background1"/>
                          <w:sz w:val="28"/>
                          <w:szCs w:val="28"/>
                        </w:rPr>
                        <w:t>Integrated Water and Catchments Division, DELWP</w:t>
                      </w:r>
                    </w:p>
                  </w:txbxContent>
                </v:textbox>
                <w10:wrap type="square" anchorx="margin" anchory="margin"/>
              </v:shape>
            </w:pict>
          </mc:Fallback>
        </mc:AlternateContent>
      </w:r>
      <w:r w:rsidRPr="005C3F31">
        <w:rPr>
          <w:rFonts w:eastAsia="Times New Roman"/>
          <w:noProof/>
          <w:color w:val="363534"/>
          <w:sz w:val="20"/>
          <w:szCs w:val="20"/>
          <w:lang w:eastAsia="en-AU"/>
        </w:rPr>
        <mc:AlternateContent>
          <mc:Choice Requires="wps">
            <w:drawing>
              <wp:anchor distT="0" distB="0" distL="114300" distR="114300" simplePos="0" relativeHeight="251675136" behindDoc="0" locked="1" layoutInCell="1" allowOverlap="1" wp14:anchorId="44817F37" wp14:editId="44DD6566">
                <wp:simplePos x="0" y="0"/>
                <wp:positionH relativeFrom="page">
                  <wp:posOffset>370205</wp:posOffset>
                </wp:positionH>
                <wp:positionV relativeFrom="page">
                  <wp:posOffset>522605</wp:posOffset>
                </wp:positionV>
                <wp:extent cx="1889760" cy="1993900"/>
                <wp:effectExtent l="0" t="0" r="0" b="6350"/>
                <wp:wrapNone/>
                <wp:docPr id="4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8076C9" id="TriangleTop" o:spid="_x0000_s1026" style="position:absolute;margin-left:29.15pt;margin-top:41.15pt;width:148.8pt;height:15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" path="m1745,3697l,,3496,,1745,3697xe" fillcolor="#cddc29" stroked="f">
                <v:path arrowok="t" o:connecttype="custom" o:connectlocs="943258,1993900;0,0;1889760,0;943258,1993900" o:connectangles="0,0,0,0"/>
                <w10:wrap anchorx="page" anchory="page"/>
                <w10:anchorlock/>
              </v:shape>
            </w:pict>
          </mc:Fallback>
        </mc:AlternateContent>
      </w:r>
    </w:p>
    <w:p w14:paraId="59A27D68" w14:textId="4908EAEE" w:rsidR="003F441F" w:rsidRPr="00B75952" w:rsidRDefault="005C3F31" w:rsidP="00AA7A00">
      <w:pPr>
        <w:rPr>
          <w:sz w:val="14"/>
          <w:szCs w:val="14"/>
        </w:rPr>
        <w:sectPr w:rsidR="003F441F" w:rsidRPr="00B75952" w:rsidSect="004428EB">
          <w:headerReference w:type="default" r:id="rId10"/>
          <w:footerReference w:type="default" r:id="rId11"/>
          <w:type w:val="continuous"/>
          <w:pgSz w:w="11907" w:h="16840" w:code="9"/>
          <w:pgMar w:top="1134" w:right="1134" w:bottom="425" w:left="1134" w:header="709" w:footer="567" w:gutter="0"/>
          <w:pgNumType w:start="1"/>
          <w:cols w:space="708"/>
          <w:formProt w:val="0"/>
          <w:titlePg/>
          <w:docGrid w:linePitch="360"/>
        </w:sectPr>
      </w:pPr>
      <w:r w:rsidRPr="00D55628">
        <w:rPr>
          <w:noProof/>
          <w:lang w:eastAsia="en-AU"/>
        </w:rPr>
        <mc:AlternateContent>
          <mc:Choice Requires="wps">
            <w:drawing>
              <wp:anchor distT="0" distB="0" distL="114300" distR="114300" simplePos="0" relativeHeight="251681280" behindDoc="0" locked="1" layoutInCell="1" allowOverlap="1" wp14:anchorId="76298519" wp14:editId="0270273D">
                <wp:simplePos x="0" y="0"/>
                <wp:positionH relativeFrom="page">
                  <wp:posOffset>370840</wp:posOffset>
                </wp:positionH>
                <wp:positionV relativeFrom="page">
                  <wp:posOffset>9144000</wp:posOffset>
                </wp:positionV>
                <wp:extent cx="6757035" cy="431800"/>
                <wp:effectExtent l="0" t="0" r="5715" b="6350"/>
                <wp:wrapNone/>
                <wp:docPr id="54" name="CoverProjectBar" title="Decorative Cover Shape"/>
                <wp:cNvGraphicFramePr/>
                <a:graphic xmlns:a="http://schemas.openxmlformats.org/drawingml/2006/main">
                  <a:graphicData uri="http://schemas.microsoft.com/office/word/2010/wordprocessingShape">
                    <wps:wsp>
                      <wps:cNvSpPr txBox="1"/>
                      <wps:spPr>
                        <a:xfrm>
                          <a:off x="0" y="0"/>
                          <a:ext cx="6757035" cy="4318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F2BD0" w14:textId="66B81B41" w:rsidR="00D54BF0" w:rsidRPr="00455A7E" w:rsidRDefault="00D54BF0" w:rsidP="005C3F31">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98519" id="CoverProjectBar" o:spid="_x0000_s1027" type="#_x0000_t202" alt="Title: Decorative Cover Shape" style="position:absolute;left:0;text-align:left;margin-left:29.2pt;margin-top:10in;width:532.05pt;height:34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" fillcolor="#201547" stroked="f" strokeweight=".5pt">
                <v:textbox inset="10mm,0,10mm,0">
                  <w:txbxContent>
                    <w:p w14:paraId="67EF2BD0" w14:textId="66B81B41" w:rsidR="00D54BF0" w:rsidRPr="00455A7E" w:rsidRDefault="00D54BF0" w:rsidP="005C3F31">
                      <w:pPr>
                        <w:pStyle w:val="TitleBarText"/>
                      </w:pPr>
                    </w:p>
                  </w:txbxContent>
                </v:textbox>
                <w10:wrap anchorx="page" anchory="page"/>
                <w10:anchorlock/>
              </v:shape>
            </w:pict>
          </mc:Fallback>
        </mc:AlternateContent>
      </w:r>
      <w:r w:rsidR="00C81D9D" w:rsidRPr="001A53DC">
        <w:rPr>
          <w:noProof/>
          <w:lang w:eastAsia="en-AU"/>
        </w:rPr>
        <w:drawing>
          <wp:anchor distT="0" distB="0" distL="114300" distR="114300" simplePos="0" relativeHeight="251673088" behindDoc="1" locked="0" layoutInCell="1" allowOverlap="1" wp14:anchorId="72D46ED6" wp14:editId="69FA7270">
            <wp:simplePos x="0" y="0"/>
            <wp:positionH relativeFrom="column">
              <wp:posOffset>-350520</wp:posOffset>
            </wp:positionH>
            <wp:positionV relativeFrom="paragraph">
              <wp:posOffset>3702050</wp:posOffset>
            </wp:positionV>
            <wp:extent cx="6759575" cy="4479925"/>
            <wp:effectExtent l="0" t="0" r="3175" b="0"/>
            <wp:wrapTight wrapText="bothSides">
              <wp:wrapPolygon edited="0">
                <wp:start x="0" y="0"/>
                <wp:lineTo x="0" y="21493"/>
                <wp:lineTo x="21549" y="21493"/>
                <wp:lineTo x="21549" y="0"/>
                <wp:lineTo x="0" y="0"/>
              </wp:wrapPolygon>
            </wp:wrapTight>
            <wp:docPr id="2" name="Picture 2" descr="L:\Statewide\Department Business Share\VEFMAP Stage 6\Communication\Photos\Campaspe River - High res photos\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tatewide\Department Business Share\VEFMAP Stage 6\Communication\Photos\Campaspe River - High res photos\DSC_0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758" r="8111"/>
                    <a:stretch/>
                  </pic:blipFill>
                  <pic:spPr bwMode="auto">
                    <a:xfrm>
                      <a:off x="0" y="0"/>
                      <a:ext cx="6759575" cy="447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D9D" w:rsidRPr="00C81D9D">
        <w:rPr>
          <w:rFonts w:eastAsia="Times New Roman"/>
          <w:noProof/>
          <w:color w:val="363534"/>
          <w:sz w:val="20"/>
          <w:szCs w:val="20"/>
          <w:lang w:eastAsia="en-AU"/>
        </w:rPr>
        <mc:AlternateContent>
          <mc:Choice Requires="wps">
            <w:drawing>
              <wp:anchor distT="0" distB="0" distL="114300" distR="114300" simplePos="0" relativeHeight="251672064" behindDoc="1" locked="1" layoutInCell="1" allowOverlap="1" wp14:anchorId="7939620B" wp14:editId="5D838B9A">
                <wp:simplePos x="0" y="0"/>
                <wp:positionH relativeFrom="page">
                  <wp:posOffset>365760</wp:posOffset>
                </wp:positionH>
                <wp:positionV relativeFrom="page">
                  <wp:posOffset>518160</wp:posOffset>
                </wp:positionV>
                <wp:extent cx="6766560" cy="4872990"/>
                <wp:effectExtent l="0" t="0" r="0" b="3810"/>
                <wp:wrapNone/>
                <wp:docPr id="5" name="CoverRectangle"/>
                <wp:cNvGraphicFramePr/>
                <a:graphic xmlns:a="http://schemas.openxmlformats.org/drawingml/2006/main">
                  <a:graphicData uri="http://schemas.microsoft.com/office/word/2010/wordprocessingShape">
                    <wps:wsp>
                      <wps:cNvSpPr/>
                      <wps:spPr>
                        <a:xfrm>
                          <a:off x="0" y="0"/>
                          <a:ext cx="6766560" cy="4872990"/>
                        </a:xfrm>
                        <a:prstGeom prst="rect">
                          <a:avLst/>
                        </a:prstGeom>
                        <a:solidFill>
                          <a:srgbClr val="00B2A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D1168" id="CoverRectangle" o:spid="_x0000_s1026" style="position:absolute;margin-left:28.8pt;margin-top:40.8pt;width:532.8pt;height:383.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" fillcolor="#00b2a9" stroked="f" strokeweight="2pt">
                <w10:wrap anchorx="page" anchory="page"/>
                <w10:anchorlock/>
              </v:rect>
            </w:pict>
          </mc:Fallback>
        </mc:AlternateContent>
      </w:r>
    </w:p>
    <w:bookmarkEnd w:id="0"/>
    <w:bookmarkEnd w:id="1"/>
    <w:bookmarkEnd w:id="2"/>
    <w:p w14:paraId="778314A9" w14:textId="77777777" w:rsidR="00D35A34" w:rsidRPr="00D87B82" w:rsidRDefault="00D35A34" w:rsidP="00D87B82">
      <w:pPr>
        <w:jc w:val="center"/>
        <w:rPr>
          <w:b/>
          <w:sz w:val="20"/>
          <w:szCs w:val="20"/>
        </w:rPr>
      </w:pPr>
      <w:r w:rsidRPr="00D87B82">
        <w:rPr>
          <w:b/>
          <w:sz w:val="20"/>
          <w:szCs w:val="20"/>
        </w:rPr>
        <w:lastRenderedPageBreak/>
        <w:t>VEFMAP Stage 6 Part A: Program context and rationale</w:t>
      </w:r>
    </w:p>
    <w:p w14:paraId="65EDAA76" w14:textId="77777777" w:rsidR="00C81ED2" w:rsidRDefault="00C81ED2" w:rsidP="00C81ED2">
      <w:pPr>
        <w:ind w:left="1963" w:hanging="1963"/>
        <w:jc w:val="left"/>
        <w:rPr>
          <w:rFonts w:asciiTheme="minorHAnsi" w:hAnsiTheme="minorHAnsi"/>
          <w:b/>
          <w:sz w:val="20"/>
          <w:szCs w:val="20"/>
        </w:rPr>
      </w:pPr>
    </w:p>
    <w:p w14:paraId="488B207E" w14:textId="4109C8DD" w:rsidR="00765FCF" w:rsidRDefault="00C81ED2" w:rsidP="00C81ED2">
      <w:pPr>
        <w:ind w:left="1963" w:hanging="1963"/>
        <w:jc w:val="left"/>
        <w:rPr>
          <w:rFonts w:asciiTheme="minorHAnsi" w:hAnsiTheme="minorHAnsi"/>
          <w:sz w:val="20"/>
          <w:szCs w:val="20"/>
        </w:rPr>
      </w:pPr>
      <w:r w:rsidRPr="00EA06A6">
        <w:rPr>
          <w:rFonts w:asciiTheme="minorHAnsi" w:hAnsiTheme="minorHAnsi"/>
          <w:b/>
          <w:sz w:val="20"/>
          <w:szCs w:val="20"/>
        </w:rPr>
        <w:t>Report produced by:</w:t>
      </w:r>
      <w:r w:rsidRPr="00EA06A6">
        <w:rPr>
          <w:rFonts w:asciiTheme="minorHAnsi" w:hAnsiTheme="minorHAnsi"/>
          <w:sz w:val="20"/>
          <w:szCs w:val="20"/>
        </w:rPr>
        <w:t xml:space="preserve"> </w:t>
      </w:r>
      <w:r>
        <w:rPr>
          <w:rFonts w:asciiTheme="minorHAnsi" w:hAnsiTheme="minorHAnsi"/>
          <w:sz w:val="20"/>
          <w:szCs w:val="20"/>
        </w:rPr>
        <w:t xml:space="preserve">    </w:t>
      </w:r>
      <w:r w:rsidR="00765FCF" w:rsidRPr="00CB3276">
        <w:rPr>
          <w:rFonts w:asciiTheme="minorHAnsi" w:hAnsiTheme="minorHAnsi"/>
          <w:sz w:val="20"/>
          <w:szCs w:val="20"/>
        </w:rPr>
        <w:t>Arthur Rylah Institute for Environmental Research</w:t>
      </w:r>
      <w:r w:rsidR="00765FCF" w:rsidRPr="00CB3276">
        <w:rPr>
          <w:rFonts w:asciiTheme="minorHAnsi" w:hAnsiTheme="minorHAnsi"/>
          <w:sz w:val="20"/>
          <w:szCs w:val="20"/>
        </w:rPr>
        <w:br/>
        <w:t>Department of Environment, Land, Water and Planning</w:t>
      </w:r>
      <w:r w:rsidR="00765FCF" w:rsidRPr="00CB3276">
        <w:rPr>
          <w:rFonts w:asciiTheme="minorHAnsi" w:hAnsiTheme="minorHAnsi"/>
          <w:sz w:val="20"/>
          <w:szCs w:val="20"/>
        </w:rPr>
        <w:br/>
        <w:t>PO Box 137</w:t>
      </w:r>
      <w:r w:rsidR="00765FCF" w:rsidRPr="00CB3276">
        <w:rPr>
          <w:rFonts w:asciiTheme="minorHAnsi" w:hAnsiTheme="minorHAnsi"/>
          <w:sz w:val="20"/>
          <w:szCs w:val="20"/>
        </w:rPr>
        <w:br/>
        <w:t>Heidelberg, Victoria 3084</w:t>
      </w:r>
    </w:p>
    <w:p w14:paraId="2F6B9470" w14:textId="79CFC965" w:rsidR="00765FCF" w:rsidRDefault="00765FCF" w:rsidP="00C81ED2">
      <w:pPr>
        <w:ind w:left="1963" w:hanging="1963"/>
        <w:jc w:val="left"/>
        <w:rPr>
          <w:rFonts w:asciiTheme="minorHAnsi" w:hAnsiTheme="minorHAnsi"/>
          <w:sz w:val="20"/>
          <w:szCs w:val="20"/>
        </w:rPr>
      </w:pPr>
      <w:r>
        <w:rPr>
          <w:rFonts w:asciiTheme="minorHAnsi" w:hAnsiTheme="minorHAnsi"/>
          <w:b/>
          <w:sz w:val="20"/>
          <w:szCs w:val="20"/>
        </w:rPr>
        <w:tab/>
        <w:t>and</w:t>
      </w:r>
    </w:p>
    <w:p w14:paraId="69B15FAF" w14:textId="4943C937" w:rsidR="00C81ED2" w:rsidRPr="00CB3276" w:rsidRDefault="00C81ED2" w:rsidP="00D87B82">
      <w:pPr>
        <w:ind w:left="1963"/>
        <w:jc w:val="left"/>
        <w:rPr>
          <w:rFonts w:asciiTheme="minorHAnsi" w:hAnsiTheme="minorHAnsi"/>
          <w:sz w:val="20"/>
          <w:szCs w:val="20"/>
        </w:rPr>
      </w:pPr>
      <w:r w:rsidRPr="00CB3276">
        <w:rPr>
          <w:rFonts w:asciiTheme="minorHAnsi" w:hAnsiTheme="minorHAnsi"/>
          <w:sz w:val="20"/>
          <w:szCs w:val="20"/>
        </w:rPr>
        <w:t>Integrated Water and Catchments Division</w:t>
      </w:r>
      <w:r w:rsidRPr="00CB3276">
        <w:rPr>
          <w:rFonts w:asciiTheme="minorHAnsi" w:hAnsiTheme="minorHAnsi"/>
          <w:sz w:val="20"/>
          <w:szCs w:val="20"/>
        </w:rPr>
        <w:br/>
        <w:t>Department of Environment, Land, Water and Planning</w:t>
      </w:r>
      <w:r w:rsidRPr="00CB3276">
        <w:rPr>
          <w:rFonts w:asciiTheme="minorHAnsi" w:hAnsiTheme="minorHAnsi"/>
          <w:sz w:val="20"/>
          <w:szCs w:val="20"/>
        </w:rPr>
        <w:br/>
        <w:t>8 Nicholson Street, East Melbourne, Victoria 3002</w:t>
      </w:r>
    </w:p>
    <w:p w14:paraId="193EA760" w14:textId="63254674" w:rsidR="00C81ED2" w:rsidRDefault="00C81ED2" w:rsidP="00C81ED2">
      <w:pPr>
        <w:ind w:left="1963"/>
        <w:jc w:val="left"/>
        <w:rPr>
          <w:rFonts w:asciiTheme="minorHAnsi" w:eastAsia="Calibri" w:hAnsiTheme="minorHAnsi" w:cstheme="minorHAnsi"/>
          <w:color w:val="0000FF"/>
          <w:sz w:val="20"/>
          <w:szCs w:val="20"/>
          <w:u w:val="single"/>
        </w:rPr>
      </w:pPr>
      <w:r w:rsidRPr="00CB3276">
        <w:rPr>
          <w:rFonts w:asciiTheme="minorHAnsi" w:hAnsiTheme="minorHAnsi"/>
          <w:sz w:val="20"/>
          <w:szCs w:val="20"/>
        </w:rPr>
        <w:t xml:space="preserve">Website: </w:t>
      </w:r>
      <w:hyperlink r:id="rId13" w:history="1">
        <w:r w:rsidRPr="00CB3276">
          <w:rPr>
            <w:rFonts w:asciiTheme="minorHAnsi" w:eastAsia="Calibri" w:hAnsiTheme="minorHAnsi" w:cstheme="minorHAnsi"/>
            <w:color w:val="0000FF"/>
            <w:sz w:val="20"/>
            <w:szCs w:val="20"/>
            <w:u w:val="single"/>
          </w:rPr>
          <w:t>www.delwp.vic.gov.au</w:t>
        </w:r>
      </w:hyperlink>
    </w:p>
    <w:p w14:paraId="0AA7D4F5" w14:textId="77777777" w:rsidR="00765FCF" w:rsidRDefault="00765FCF" w:rsidP="00C81ED2">
      <w:pPr>
        <w:ind w:left="1963"/>
        <w:jc w:val="left"/>
        <w:rPr>
          <w:rFonts w:asciiTheme="minorHAnsi" w:hAnsiTheme="minorHAnsi"/>
          <w:sz w:val="20"/>
          <w:szCs w:val="20"/>
          <w:u w:val="single"/>
        </w:rPr>
      </w:pPr>
    </w:p>
    <w:p w14:paraId="13A7D1EA" w14:textId="439A1F19" w:rsidR="00C81ED2" w:rsidRPr="00782538" w:rsidRDefault="00C81ED2" w:rsidP="00C81ED2">
      <w:pPr>
        <w:ind w:left="1963"/>
        <w:jc w:val="left"/>
        <w:rPr>
          <w:rFonts w:asciiTheme="minorHAnsi" w:hAnsiTheme="minorHAnsi"/>
          <w:sz w:val="20"/>
          <w:szCs w:val="20"/>
          <w:u w:val="single"/>
        </w:rPr>
      </w:pPr>
      <w:r w:rsidRPr="00782538">
        <w:rPr>
          <w:rFonts w:asciiTheme="minorHAnsi" w:hAnsiTheme="minorHAnsi"/>
          <w:sz w:val="20"/>
          <w:szCs w:val="20"/>
          <w:u w:val="single"/>
        </w:rPr>
        <w:t>With assistance from</w:t>
      </w:r>
    </w:p>
    <w:p w14:paraId="282CAECA" w14:textId="77777777" w:rsidR="00C81ED2" w:rsidRDefault="00C81ED2" w:rsidP="00C81ED2">
      <w:pPr>
        <w:ind w:left="1963"/>
        <w:jc w:val="left"/>
        <w:rPr>
          <w:rFonts w:asciiTheme="minorHAnsi" w:hAnsiTheme="minorHAnsi"/>
          <w:sz w:val="20"/>
          <w:szCs w:val="20"/>
        </w:rPr>
      </w:pPr>
      <w:r>
        <w:rPr>
          <w:rFonts w:asciiTheme="minorHAnsi" w:hAnsiTheme="minorHAnsi"/>
          <w:sz w:val="20"/>
          <w:szCs w:val="20"/>
        </w:rPr>
        <w:t>Peter Cottingham, Peter Cottingham and Associates</w:t>
      </w:r>
    </w:p>
    <w:p w14:paraId="553A3860" w14:textId="77777777" w:rsidR="00FF7497" w:rsidRPr="00EA06A6" w:rsidRDefault="00FF7497" w:rsidP="00F331C7">
      <w:pPr>
        <w:ind w:left="1963"/>
        <w:jc w:val="left"/>
        <w:rPr>
          <w:rFonts w:asciiTheme="minorHAnsi" w:hAnsiTheme="minorHAnsi"/>
          <w:sz w:val="20"/>
          <w:szCs w:val="20"/>
        </w:rPr>
      </w:pPr>
    </w:p>
    <w:tbl>
      <w:tblPr>
        <w:tblStyle w:val="TableAsPlaceholder"/>
        <w:tblpPr w:leftFromText="181" w:rightFromText="181" w:horzAnchor="margin" w:tblpX="-810" w:tblpYSpec="bottom"/>
        <w:tblOverlap w:val="never"/>
        <w:tblW w:w="5612" w:type="pct"/>
        <w:tblCellMar>
          <w:right w:w="57" w:type="dxa"/>
        </w:tblCellMar>
        <w:tblLook w:val="0600" w:firstRow="0" w:lastRow="0" w:firstColumn="0" w:lastColumn="0" w:noHBand="1" w:noVBand="1"/>
        <w:tblCaption w:val="Creative Commons Logo"/>
        <w:tblDescription w:val="Creative Commons Logo"/>
      </w:tblPr>
      <w:tblGrid>
        <w:gridCol w:w="9864"/>
      </w:tblGrid>
      <w:tr w:rsidR="005C3F31" w:rsidRPr="005C3F31" w14:paraId="0B9B4C46" w14:textId="77777777" w:rsidTr="005C3F31">
        <w:trPr>
          <w:trHeight w:val="5201"/>
        </w:trPr>
        <w:tc>
          <w:tcPr>
            <w:tcW w:w="5000" w:type="pct"/>
            <w:vAlign w:val="bottom"/>
          </w:tcPr>
          <w:p w14:paraId="517FF43C" w14:textId="77777777" w:rsidR="005C3F31" w:rsidRPr="005C3F31" w:rsidRDefault="005C3F31" w:rsidP="005C3F31">
            <w:pPr>
              <w:spacing w:before="60" w:after="60" w:line="175" w:lineRule="atLeast"/>
              <w:jc w:val="left"/>
              <w:rPr>
                <w:sz w:val="16"/>
              </w:rPr>
            </w:pPr>
            <w:bookmarkStart w:id="4" w:name="_CreativeCommonsMarker"/>
            <w:bookmarkEnd w:id="4"/>
            <w:r w:rsidRPr="005C3F31">
              <w:rPr>
                <w:sz w:val="16"/>
              </w:rPr>
              <w:t>© The State of Victoria Department of Environment, Land, Water and Planning  2017</w:t>
            </w:r>
          </w:p>
          <w:p w14:paraId="34C97711" w14:textId="77777777" w:rsidR="005C3F31" w:rsidRDefault="005C3F31" w:rsidP="005C3F31">
            <w:pPr>
              <w:spacing w:before="60" w:after="60" w:line="175" w:lineRule="atLeast"/>
              <w:jc w:val="left"/>
              <w:rPr>
                <w:sz w:val="16"/>
              </w:rPr>
            </w:pPr>
            <w:r w:rsidRPr="005C3F31">
              <w:rPr>
                <w:noProof/>
                <w:sz w:val="16"/>
              </w:rPr>
              <w:drawing>
                <wp:anchor distT="0" distB="0" distL="114300" distR="114300" simplePos="0" relativeHeight="251679232" behindDoc="0" locked="1" layoutInCell="1" allowOverlap="1" wp14:anchorId="5FC9C244" wp14:editId="5A2E8451">
                  <wp:simplePos x="0" y="0"/>
                  <wp:positionH relativeFrom="column">
                    <wp:posOffset>0</wp:posOffset>
                  </wp:positionH>
                  <wp:positionV relativeFrom="paragraph">
                    <wp:posOffset>0</wp:posOffset>
                  </wp:positionV>
                  <wp:extent cx="658800" cy="237600"/>
                  <wp:effectExtent l="0" t="0" r="8255" b="0"/>
                  <wp:wrapSquare wrapText="bothSides"/>
                  <wp:docPr id="49"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5C3F31">
              <w:rPr>
                <w:sz w:val="16"/>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5" w:history="1">
              <w:r w:rsidRPr="005C3F31">
                <w:rPr>
                  <w:sz w:val="16"/>
                </w:rPr>
                <w:t>http://creativecommons.org/licenses/by/4.0/</w:t>
              </w:r>
            </w:hyperlink>
            <w:r w:rsidRPr="005C3F31">
              <w:rPr>
                <w:sz w:val="16"/>
              </w:rPr>
              <w:t xml:space="preserve"> </w:t>
            </w:r>
          </w:p>
          <w:p w14:paraId="4C16FF57" w14:textId="77777777" w:rsidR="005C3F31" w:rsidRPr="005C3F31" w:rsidRDefault="005C3F31" w:rsidP="005C3F31">
            <w:pPr>
              <w:spacing w:before="60" w:after="60" w:line="175" w:lineRule="atLeast"/>
              <w:jc w:val="left"/>
              <w:rPr>
                <w:sz w:val="16"/>
              </w:rPr>
            </w:pPr>
          </w:p>
          <w:p w14:paraId="2F23BB86" w14:textId="4DE61C35" w:rsidR="005C3F31" w:rsidRPr="005C3F31" w:rsidRDefault="005C3F31" w:rsidP="005C3F31">
            <w:pPr>
              <w:spacing w:before="60" w:after="60" w:line="175" w:lineRule="atLeast"/>
              <w:jc w:val="left"/>
              <w:rPr>
                <w:sz w:val="16"/>
              </w:rPr>
            </w:pPr>
            <w:r w:rsidRPr="005C3F31">
              <w:rPr>
                <w:sz w:val="16"/>
              </w:rPr>
              <w:t xml:space="preserve">ISBN </w:t>
            </w:r>
            <w:r w:rsidR="00427180">
              <w:rPr>
                <w:sz w:val="16"/>
              </w:rPr>
              <w:t>978-1-76047-922-0</w:t>
            </w:r>
            <w:r w:rsidRPr="005C3F31">
              <w:rPr>
                <w:sz w:val="16"/>
              </w:rPr>
              <w:t xml:space="preserve"> (print)</w:t>
            </w:r>
          </w:p>
          <w:p w14:paraId="08DDE16B" w14:textId="59391130" w:rsidR="005C3F31" w:rsidRPr="005C3F31" w:rsidRDefault="005C3F31" w:rsidP="005C3F31">
            <w:pPr>
              <w:spacing w:line="175" w:lineRule="atLeast"/>
              <w:jc w:val="left"/>
              <w:rPr>
                <w:sz w:val="16"/>
              </w:rPr>
            </w:pPr>
            <w:r w:rsidRPr="005C3F31">
              <w:rPr>
                <w:sz w:val="16"/>
              </w:rPr>
              <w:t xml:space="preserve">ISBN </w:t>
            </w:r>
            <w:r w:rsidR="00427180">
              <w:rPr>
                <w:sz w:val="16"/>
              </w:rPr>
              <w:t>978-1-76047-923-7</w:t>
            </w:r>
            <w:r w:rsidRPr="005C3F31">
              <w:rPr>
                <w:sz w:val="16"/>
              </w:rPr>
              <w:t xml:space="preserve"> (pdf)</w:t>
            </w:r>
          </w:p>
          <w:p w14:paraId="431D8243" w14:textId="77777777" w:rsidR="005C3F31" w:rsidRPr="005C3F31" w:rsidRDefault="005C3F31" w:rsidP="005C3F31">
            <w:pPr>
              <w:spacing w:before="170" w:after="20" w:line="170" w:lineRule="atLeast"/>
              <w:jc w:val="left"/>
              <w:rPr>
                <w:b/>
                <w:sz w:val="16"/>
              </w:rPr>
            </w:pPr>
            <w:r w:rsidRPr="005C3F31">
              <w:rPr>
                <w:b/>
                <w:sz w:val="16"/>
              </w:rPr>
              <w:t>Disclaimer</w:t>
            </w:r>
          </w:p>
          <w:p w14:paraId="5E1B2D9D" w14:textId="77777777" w:rsidR="005C3F31" w:rsidRPr="005C3F31" w:rsidRDefault="005C3F31" w:rsidP="005C3F31">
            <w:pPr>
              <w:spacing w:line="175" w:lineRule="atLeast"/>
              <w:jc w:val="left"/>
              <w:rPr>
                <w:sz w:val="16"/>
              </w:rPr>
            </w:pPr>
            <w:r w:rsidRPr="005C3F31">
              <w:rPr>
                <w:sz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3B1C1BE" w14:textId="77777777" w:rsidR="005C3F31" w:rsidRPr="005C3F31" w:rsidRDefault="005C3F31" w:rsidP="005C3F31">
            <w:pPr>
              <w:spacing w:before="170" w:after="20" w:line="300" w:lineRule="exact"/>
              <w:jc w:val="left"/>
              <w:rPr>
                <w:b/>
                <w:sz w:val="24"/>
              </w:rPr>
            </w:pPr>
            <w:r w:rsidRPr="005C3F31">
              <w:rPr>
                <w:b/>
                <w:sz w:val="24"/>
              </w:rPr>
              <w:t>Accessibility</w:t>
            </w:r>
          </w:p>
          <w:p w14:paraId="65626A77" w14:textId="4596FA8E" w:rsidR="005C3F31" w:rsidRPr="005C3F31" w:rsidRDefault="005C3F31" w:rsidP="005C3F31">
            <w:pPr>
              <w:spacing w:line="300" w:lineRule="exact"/>
              <w:jc w:val="left"/>
              <w:rPr>
                <w:sz w:val="24"/>
              </w:rPr>
            </w:pPr>
            <w:r w:rsidRPr="005C3F31">
              <w:rPr>
                <w:sz w:val="24"/>
              </w:rPr>
              <w:t>If you would like to receive this publication in an alternative format, please telephone the DELWP Customer Service Centre on 136186, email </w:t>
            </w:r>
            <w:hyperlink r:id="rId16" w:history="1">
              <w:r w:rsidRPr="005C3F31">
                <w:rPr>
                  <w:sz w:val="24"/>
                </w:rPr>
                <w:t>customer.service@delwp.vic.gov.au</w:t>
              </w:r>
            </w:hyperlink>
            <w:r w:rsidRPr="005C3F31">
              <w:rPr>
                <w:sz w:val="24"/>
              </w:rPr>
              <w:t xml:space="preserve">, or via the National Relay Service on 133 677 </w:t>
            </w:r>
            <w:hyperlink r:id="rId17" w:history="1">
              <w:r w:rsidRPr="005C3F31">
                <w:rPr>
                  <w:sz w:val="24"/>
                </w:rPr>
                <w:t>www.relayservice.com.au</w:t>
              </w:r>
            </w:hyperlink>
            <w:r w:rsidRPr="005C3F31">
              <w:rPr>
                <w:sz w:val="24"/>
              </w:rPr>
              <w:t xml:space="preserve">. This document is also available on the internet at </w:t>
            </w:r>
            <w:hyperlink r:id="rId18" w:history="1">
              <w:r w:rsidRPr="005C3F31">
                <w:rPr>
                  <w:sz w:val="24"/>
                </w:rPr>
                <w:t>www.delwp.vic.gov.au</w:t>
              </w:r>
            </w:hyperlink>
            <w:r w:rsidRPr="005C3F31">
              <w:rPr>
                <w:sz w:val="24"/>
              </w:rPr>
              <w:t>.</w:t>
            </w:r>
          </w:p>
        </w:tc>
      </w:tr>
    </w:tbl>
    <w:p w14:paraId="45DB2658" w14:textId="6787FFBD" w:rsidR="003F441F" w:rsidRPr="005C3F31" w:rsidRDefault="005C3F31" w:rsidP="005C3F31">
      <w:pPr>
        <w:ind w:left="-810"/>
        <w:jc w:val="left"/>
        <w:rPr>
          <w:sz w:val="16"/>
          <w:szCs w:val="16"/>
        </w:rPr>
        <w:sectPr w:rsidR="003F441F" w:rsidRPr="005C3F31" w:rsidSect="007D0793">
          <w:headerReference w:type="default" r:id="rId19"/>
          <w:footerReference w:type="default" r:id="rId20"/>
          <w:headerReference w:type="first" r:id="rId21"/>
          <w:footerReference w:type="first" r:id="rId22"/>
          <w:pgSz w:w="11906" w:h="16838" w:code="9"/>
          <w:pgMar w:top="1960" w:right="1361" w:bottom="1985" w:left="1814" w:header="794" w:footer="680" w:gutter="0"/>
          <w:pgNumType w:fmt="lowerRoman"/>
          <w:cols w:space="708"/>
          <w:docGrid w:linePitch="360"/>
        </w:sectPr>
      </w:pPr>
      <w:r w:rsidRPr="005C3F31">
        <w:rPr>
          <w:b/>
          <w:sz w:val="16"/>
          <w:szCs w:val="16"/>
        </w:rPr>
        <w:t>Citation</w:t>
      </w:r>
      <w:r w:rsidRPr="005C3F31">
        <w:rPr>
          <w:sz w:val="16"/>
          <w:szCs w:val="16"/>
        </w:rPr>
        <w:t>:</w:t>
      </w:r>
      <w:r>
        <w:rPr>
          <w:sz w:val="16"/>
          <w:szCs w:val="16"/>
        </w:rPr>
        <w:t xml:space="preserve"> DELWP (2017) VEFMAP Stage 6 Part A: </w:t>
      </w:r>
      <w:r w:rsidR="00951BD5">
        <w:rPr>
          <w:sz w:val="16"/>
          <w:szCs w:val="16"/>
        </w:rPr>
        <w:t>P</w:t>
      </w:r>
      <w:r>
        <w:rPr>
          <w:sz w:val="16"/>
          <w:szCs w:val="16"/>
        </w:rPr>
        <w:t>rogram context and rationale. A report by Arthur Rylah Institute for Environmental Research and Integrated Water and Catchments Division, Department of Environment, Land, Water and Planning, Victoria.</w:t>
      </w:r>
    </w:p>
    <w:sdt>
      <w:sdtPr>
        <w:rPr>
          <w:rFonts w:ascii="Arial" w:eastAsiaTheme="minorHAnsi" w:hAnsi="Arial" w:cs="Arial"/>
          <w:b/>
          <w:color w:val="auto"/>
          <w:sz w:val="22"/>
          <w:szCs w:val="22"/>
          <w:lang w:val="en-AU" w:eastAsia="en-US"/>
        </w:rPr>
        <w:id w:val="-892808236"/>
        <w:docPartObj>
          <w:docPartGallery w:val="Table of Contents"/>
          <w:docPartUnique/>
        </w:docPartObj>
      </w:sdtPr>
      <w:sdtEndPr>
        <w:rPr>
          <w:bCs/>
          <w:noProof/>
        </w:rPr>
      </w:sdtEndPr>
      <w:sdtContent>
        <w:p w14:paraId="035AE8BF" w14:textId="3FF0DAC2" w:rsidR="008C0634" w:rsidRPr="008E25CA" w:rsidRDefault="008C0634" w:rsidP="008C0634">
          <w:pPr>
            <w:pStyle w:val="TOCHeading"/>
            <w:numPr>
              <w:ilvl w:val="0"/>
              <w:numId w:val="0"/>
            </w:numPr>
            <w:ind w:left="432" w:hanging="432"/>
            <w:rPr>
              <w:rFonts w:ascii="Arial" w:hAnsi="Arial" w:cs="Arial"/>
              <w:b/>
            </w:rPr>
          </w:pPr>
          <w:r w:rsidRPr="008E25CA">
            <w:rPr>
              <w:rFonts w:ascii="Arial" w:hAnsi="Arial" w:cs="Arial"/>
              <w:b/>
            </w:rPr>
            <w:t>Contents</w:t>
          </w:r>
        </w:p>
        <w:p w14:paraId="1C520EB4" w14:textId="18102630" w:rsidR="00D87B82" w:rsidRDefault="001C60E5">
          <w:pPr>
            <w:pStyle w:val="TOC1"/>
            <w:tabs>
              <w:tab w:val="right" w:leader="dot" w:pos="9016"/>
            </w:tabs>
            <w:rPr>
              <w:rFonts w:asciiTheme="minorHAnsi" w:eastAsiaTheme="minorEastAsia" w:hAnsiTheme="minorHAnsi" w:cstheme="minorBidi"/>
              <w:noProof/>
              <w:lang w:eastAsia="en-AU"/>
            </w:rPr>
          </w:pPr>
          <w:r>
            <w:fldChar w:fldCharType="begin"/>
          </w:r>
          <w:r w:rsidR="008C0634">
            <w:instrText xml:space="preserve"> TOC \o "1-3" \h \z \u </w:instrText>
          </w:r>
          <w:r>
            <w:fldChar w:fldCharType="separate"/>
          </w:r>
          <w:hyperlink w:anchor="_Toc497327456" w:history="1">
            <w:r w:rsidR="00D87B82" w:rsidRPr="00ED39EA">
              <w:rPr>
                <w:rStyle w:val="Hyperlink"/>
                <w:noProof/>
              </w:rPr>
              <w:t>Summary</w:t>
            </w:r>
            <w:r w:rsidR="00D87B82">
              <w:rPr>
                <w:noProof/>
                <w:webHidden/>
              </w:rPr>
              <w:tab/>
            </w:r>
            <w:r w:rsidR="00D87B82">
              <w:rPr>
                <w:noProof/>
                <w:webHidden/>
              </w:rPr>
              <w:fldChar w:fldCharType="begin"/>
            </w:r>
            <w:r w:rsidR="00D87B82">
              <w:rPr>
                <w:noProof/>
                <w:webHidden/>
              </w:rPr>
              <w:instrText xml:space="preserve"> PAGEREF _Toc497327456 \h </w:instrText>
            </w:r>
            <w:r w:rsidR="00D87B82">
              <w:rPr>
                <w:noProof/>
                <w:webHidden/>
              </w:rPr>
            </w:r>
            <w:r w:rsidR="00D87B82">
              <w:rPr>
                <w:noProof/>
                <w:webHidden/>
              </w:rPr>
              <w:fldChar w:fldCharType="separate"/>
            </w:r>
            <w:r w:rsidR="00B56DD3">
              <w:rPr>
                <w:noProof/>
                <w:webHidden/>
              </w:rPr>
              <w:t>1</w:t>
            </w:r>
            <w:r w:rsidR="00D87B82">
              <w:rPr>
                <w:noProof/>
                <w:webHidden/>
              </w:rPr>
              <w:fldChar w:fldCharType="end"/>
            </w:r>
          </w:hyperlink>
        </w:p>
        <w:p w14:paraId="130AC0EC" w14:textId="502E718D" w:rsidR="00D87B82" w:rsidRDefault="00B03FA4">
          <w:pPr>
            <w:pStyle w:val="TOC1"/>
            <w:tabs>
              <w:tab w:val="left" w:pos="440"/>
              <w:tab w:val="right" w:leader="dot" w:pos="9016"/>
            </w:tabs>
            <w:rPr>
              <w:rFonts w:asciiTheme="minorHAnsi" w:eastAsiaTheme="minorEastAsia" w:hAnsiTheme="minorHAnsi" w:cstheme="minorBidi"/>
              <w:noProof/>
              <w:lang w:eastAsia="en-AU"/>
            </w:rPr>
          </w:pPr>
          <w:hyperlink w:anchor="_Toc497327457" w:history="1">
            <w:r w:rsidR="00D87B82" w:rsidRPr="00ED39EA">
              <w:rPr>
                <w:rStyle w:val="Hyperlink"/>
                <w:noProof/>
              </w:rPr>
              <w:t>1</w:t>
            </w:r>
            <w:r w:rsidR="00D87B82">
              <w:rPr>
                <w:rFonts w:asciiTheme="minorHAnsi" w:eastAsiaTheme="minorEastAsia" w:hAnsiTheme="minorHAnsi" w:cstheme="minorBidi"/>
                <w:noProof/>
                <w:lang w:eastAsia="en-AU"/>
              </w:rPr>
              <w:tab/>
            </w:r>
            <w:r w:rsidR="00D87B82" w:rsidRPr="00ED39EA">
              <w:rPr>
                <w:rStyle w:val="Hyperlink"/>
                <w:noProof/>
              </w:rPr>
              <w:t>Purpose of this document</w:t>
            </w:r>
            <w:r w:rsidR="00D87B82">
              <w:rPr>
                <w:noProof/>
                <w:webHidden/>
              </w:rPr>
              <w:tab/>
            </w:r>
            <w:r w:rsidR="00D87B82">
              <w:rPr>
                <w:noProof/>
                <w:webHidden/>
              </w:rPr>
              <w:fldChar w:fldCharType="begin"/>
            </w:r>
            <w:r w:rsidR="00D87B82">
              <w:rPr>
                <w:noProof/>
                <w:webHidden/>
              </w:rPr>
              <w:instrText xml:space="preserve"> PAGEREF _Toc497327457 \h </w:instrText>
            </w:r>
            <w:r w:rsidR="00D87B82">
              <w:rPr>
                <w:noProof/>
                <w:webHidden/>
              </w:rPr>
            </w:r>
            <w:r w:rsidR="00D87B82">
              <w:rPr>
                <w:noProof/>
                <w:webHidden/>
              </w:rPr>
              <w:fldChar w:fldCharType="separate"/>
            </w:r>
            <w:r w:rsidR="00B56DD3">
              <w:rPr>
                <w:noProof/>
                <w:webHidden/>
              </w:rPr>
              <w:t>2</w:t>
            </w:r>
            <w:r w:rsidR="00D87B82">
              <w:rPr>
                <w:noProof/>
                <w:webHidden/>
              </w:rPr>
              <w:fldChar w:fldCharType="end"/>
            </w:r>
          </w:hyperlink>
        </w:p>
        <w:p w14:paraId="1E97D3AF" w14:textId="11673EA4" w:rsidR="00D87B82" w:rsidRDefault="00B03FA4">
          <w:pPr>
            <w:pStyle w:val="TOC1"/>
            <w:tabs>
              <w:tab w:val="left" w:pos="440"/>
              <w:tab w:val="right" w:leader="dot" w:pos="9016"/>
            </w:tabs>
            <w:rPr>
              <w:rFonts w:asciiTheme="minorHAnsi" w:eastAsiaTheme="minorEastAsia" w:hAnsiTheme="minorHAnsi" w:cstheme="minorBidi"/>
              <w:noProof/>
              <w:lang w:eastAsia="en-AU"/>
            </w:rPr>
          </w:pPr>
          <w:hyperlink w:anchor="_Toc497327458" w:history="1">
            <w:r w:rsidR="00D87B82" w:rsidRPr="00ED39EA">
              <w:rPr>
                <w:rStyle w:val="Hyperlink"/>
                <w:noProof/>
              </w:rPr>
              <w:t>2</w:t>
            </w:r>
            <w:r w:rsidR="00D87B82">
              <w:rPr>
                <w:rFonts w:asciiTheme="minorHAnsi" w:eastAsiaTheme="minorEastAsia" w:hAnsiTheme="minorHAnsi" w:cstheme="minorBidi"/>
                <w:noProof/>
                <w:lang w:eastAsia="en-AU"/>
              </w:rPr>
              <w:tab/>
            </w:r>
            <w:r w:rsidR="00D87B82" w:rsidRPr="00ED39EA">
              <w:rPr>
                <w:rStyle w:val="Hyperlink"/>
                <w:noProof/>
              </w:rPr>
              <w:t>VEFMAP Stage 6 objectives</w:t>
            </w:r>
            <w:r w:rsidR="00D87B82">
              <w:rPr>
                <w:noProof/>
                <w:webHidden/>
              </w:rPr>
              <w:tab/>
            </w:r>
            <w:r w:rsidR="00D87B82">
              <w:rPr>
                <w:noProof/>
                <w:webHidden/>
              </w:rPr>
              <w:fldChar w:fldCharType="begin"/>
            </w:r>
            <w:r w:rsidR="00D87B82">
              <w:rPr>
                <w:noProof/>
                <w:webHidden/>
              </w:rPr>
              <w:instrText xml:space="preserve"> PAGEREF _Toc497327458 \h </w:instrText>
            </w:r>
            <w:r w:rsidR="00D87B82">
              <w:rPr>
                <w:noProof/>
                <w:webHidden/>
              </w:rPr>
            </w:r>
            <w:r w:rsidR="00D87B82">
              <w:rPr>
                <w:noProof/>
                <w:webHidden/>
              </w:rPr>
              <w:fldChar w:fldCharType="separate"/>
            </w:r>
            <w:r w:rsidR="00B56DD3">
              <w:rPr>
                <w:noProof/>
                <w:webHidden/>
              </w:rPr>
              <w:t>3</w:t>
            </w:r>
            <w:r w:rsidR="00D87B82">
              <w:rPr>
                <w:noProof/>
                <w:webHidden/>
              </w:rPr>
              <w:fldChar w:fldCharType="end"/>
            </w:r>
          </w:hyperlink>
        </w:p>
        <w:p w14:paraId="41A0B206" w14:textId="2344776B" w:rsidR="00D87B82" w:rsidRDefault="00B03FA4">
          <w:pPr>
            <w:pStyle w:val="TOC1"/>
            <w:tabs>
              <w:tab w:val="left" w:pos="440"/>
              <w:tab w:val="right" w:leader="dot" w:pos="9016"/>
            </w:tabs>
            <w:rPr>
              <w:rFonts w:asciiTheme="minorHAnsi" w:eastAsiaTheme="minorEastAsia" w:hAnsiTheme="minorHAnsi" w:cstheme="minorBidi"/>
              <w:noProof/>
              <w:lang w:eastAsia="en-AU"/>
            </w:rPr>
          </w:pPr>
          <w:hyperlink w:anchor="_Toc497327459" w:history="1">
            <w:r w:rsidR="00D87B82" w:rsidRPr="00ED39EA">
              <w:rPr>
                <w:rStyle w:val="Hyperlink"/>
                <w:noProof/>
              </w:rPr>
              <w:t>3</w:t>
            </w:r>
            <w:r w:rsidR="00D87B82">
              <w:rPr>
                <w:rFonts w:asciiTheme="minorHAnsi" w:eastAsiaTheme="minorEastAsia" w:hAnsiTheme="minorHAnsi" w:cstheme="minorBidi"/>
                <w:noProof/>
                <w:lang w:eastAsia="en-AU"/>
              </w:rPr>
              <w:tab/>
            </w:r>
            <w:r w:rsidR="00D87B82" w:rsidRPr="00ED39EA">
              <w:rPr>
                <w:rStyle w:val="Hyperlink"/>
                <w:noProof/>
              </w:rPr>
              <w:t>Context</w:t>
            </w:r>
            <w:r w:rsidR="00D87B82">
              <w:rPr>
                <w:noProof/>
                <w:webHidden/>
              </w:rPr>
              <w:tab/>
            </w:r>
            <w:r w:rsidR="00D87B82">
              <w:rPr>
                <w:noProof/>
                <w:webHidden/>
              </w:rPr>
              <w:fldChar w:fldCharType="begin"/>
            </w:r>
            <w:r w:rsidR="00D87B82">
              <w:rPr>
                <w:noProof/>
                <w:webHidden/>
              </w:rPr>
              <w:instrText xml:space="preserve"> PAGEREF _Toc497327459 \h </w:instrText>
            </w:r>
            <w:r w:rsidR="00D87B82">
              <w:rPr>
                <w:noProof/>
                <w:webHidden/>
              </w:rPr>
            </w:r>
            <w:r w:rsidR="00D87B82">
              <w:rPr>
                <w:noProof/>
                <w:webHidden/>
              </w:rPr>
              <w:fldChar w:fldCharType="separate"/>
            </w:r>
            <w:r w:rsidR="00B56DD3">
              <w:rPr>
                <w:noProof/>
                <w:webHidden/>
              </w:rPr>
              <w:t>4</w:t>
            </w:r>
            <w:r w:rsidR="00D87B82">
              <w:rPr>
                <w:noProof/>
                <w:webHidden/>
              </w:rPr>
              <w:fldChar w:fldCharType="end"/>
            </w:r>
          </w:hyperlink>
        </w:p>
        <w:p w14:paraId="4CDA54AA" w14:textId="3FE08E0E"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60" w:history="1">
            <w:r w:rsidR="00D87B82" w:rsidRPr="00ED39EA">
              <w:rPr>
                <w:rStyle w:val="Hyperlink"/>
                <w:noProof/>
              </w:rPr>
              <w:t>3.1</w:t>
            </w:r>
            <w:r w:rsidR="00D87B82">
              <w:rPr>
                <w:rFonts w:asciiTheme="minorHAnsi" w:eastAsiaTheme="minorEastAsia" w:hAnsiTheme="minorHAnsi" w:cstheme="minorBidi"/>
                <w:noProof/>
                <w:lang w:eastAsia="en-AU"/>
              </w:rPr>
              <w:tab/>
            </w:r>
            <w:r w:rsidR="00D87B82" w:rsidRPr="00ED39EA">
              <w:rPr>
                <w:rStyle w:val="Hyperlink"/>
                <w:noProof/>
              </w:rPr>
              <w:t>VEFMAP in the Victorian monitoring and reporting context</w:t>
            </w:r>
            <w:r w:rsidR="00D87B82">
              <w:rPr>
                <w:noProof/>
                <w:webHidden/>
              </w:rPr>
              <w:tab/>
            </w:r>
            <w:r w:rsidR="00D87B82">
              <w:rPr>
                <w:noProof/>
                <w:webHidden/>
              </w:rPr>
              <w:fldChar w:fldCharType="begin"/>
            </w:r>
            <w:r w:rsidR="00D87B82">
              <w:rPr>
                <w:noProof/>
                <w:webHidden/>
              </w:rPr>
              <w:instrText xml:space="preserve"> PAGEREF _Toc497327460 \h </w:instrText>
            </w:r>
            <w:r w:rsidR="00D87B82">
              <w:rPr>
                <w:noProof/>
                <w:webHidden/>
              </w:rPr>
            </w:r>
            <w:r w:rsidR="00D87B82">
              <w:rPr>
                <w:noProof/>
                <w:webHidden/>
              </w:rPr>
              <w:fldChar w:fldCharType="separate"/>
            </w:r>
            <w:r w:rsidR="00B56DD3">
              <w:rPr>
                <w:noProof/>
                <w:webHidden/>
              </w:rPr>
              <w:t>5</w:t>
            </w:r>
            <w:r w:rsidR="00D87B82">
              <w:rPr>
                <w:noProof/>
                <w:webHidden/>
              </w:rPr>
              <w:fldChar w:fldCharType="end"/>
            </w:r>
          </w:hyperlink>
        </w:p>
        <w:p w14:paraId="6EEED858" w14:textId="074E5931"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61" w:history="1">
            <w:r w:rsidR="00D87B82" w:rsidRPr="00ED39EA">
              <w:rPr>
                <w:rStyle w:val="Hyperlink"/>
                <w:noProof/>
              </w:rPr>
              <w:t>3.2</w:t>
            </w:r>
            <w:r w:rsidR="00D87B82">
              <w:rPr>
                <w:rFonts w:asciiTheme="minorHAnsi" w:eastAsiaTheme="minorEastAsia" w:hAnsiTheme="minorHAnsi" w:cstheme="minorBidi"/>
                <w:noProof/>
                <w:lang w:eastAsia="en-AU"/>
              </w:rPr>
              <w:tab/>
            </w:r>
            <w:r w:rsidR="00D87B82" w:rsidRPr="00ED39EA">
              <w:rPr>
                <w:rStyle w:val="Hyperlink"/>
                <w:noProof/>
              </w:rPr>
              <w:t>Key learnings from previous VEFMAP stages</w:t>
            </w:r>
            <w:r w:rsidR="00D87B82">
              <w:rPr>
                <w:noProof/>
                <w:webHidden/>
              </w:rPr>
              <w:tab/>
            </w:r>
            <w:r w:rsidR="00D87B82">
              <w:rPr>
                <w:noProof/>
                <w:webHidden/>
              </w:rPr>
              <w:fldChar w:fldCharType="begin"/>
            </w:r>
            <w:r w:rsidR="00D87B82">
              <w:rPr>
                <w:noProof/>
                <w:webHidden/>
              </w:rPr>
              <w:instrText xml:space="preserve"> PAGEREF _Toc497327461 \h </w:instrText>
            </w:r>
            <w:r w:rsidR="00D87B82">
              <w:rPr>
                <w:noProof/>
                <w:webHidden/>
              </w:rPr>
            </w:r>
            <w:r w:rsidR="00D87B82">
              <w:rPr>
                <w:noProof/>
                <w:webHidden/>
              </w:rPr>
              <w:fldChar w:fldCharType="separate"/>
            </w:r>
            <w:r w:rsidR="00B56DD3">
              <w:rPr>
                <w:noProof/>
                <w:webHidden/>
              </w:rPr>
              <w:t>7</w:t>
            </w:r>
            <w:r w:rsidR="00D87B82">
              <w:rPr>
                <w:noProof/>
                <w:webHidden/>
              </w:rPr>
              <w:fldChar w:fldCharType="end"/>
            </w:r>
          </w:hyperlink>
        </w:p>
        <w:p w14:paraId="5BEE98F6" w14:textId="64DBA53E"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62" w:history="1">
            <w:r w:rsidR="00D87B82" w:rsidRPr="00ED39EA">
              <w:rPr>
                <w:rStyle w:val="Hyperlink"/>
                <w:noProof/>
              </w:rPr>
              <w:t>3.3</w:t>
            </w:r>
            <w:r w:rsidR="00D87B82">
              <w:rPr>
                <w:rFonts w:asciiTheme="minorHAnsi" w:eastAsiaTheme="minorEastAsia" w:hAnsiTheme="minorHAnsi" w:cstheme="minorBidi"/>
                <w:noProof/>
                <w:lang w:eastAsia="en-AU"/>
              </w:rPr>
              <w:tab/>
            </w:r>
            <w:r w:rsidR="00D87B82" w:rsidRPr="00ED39EA">
              <w:rPr>
                <w:rStyle w:val="Hyperlink"/>
                <w:noProof/>
              </w:rPr>
              <w:t>Scoping VEFMAP Stage 6</w:t>
            </w:r>
            <w:r w:rsidR="00D87B82">
              <w:rPr>
                <w:noProof/>
                <w:webHidden/>
              </w:rPr>
              <w:tab/>
            </w:r>
            <w:r w:rsidR="00D87B82">
              <w:rPr>
                <w:noProof/>
                <w:webHidden/>
              </w:rPr>
              <w:fldChar w:fldCharType="begin"/>
            </w:r>
            <w:r w:rsidR="00D87B82">
              <w:rPr>
                <w:noProof/>
                <w:webHidden/>
              </w:rPr>
              <w:instrText xml:space="preserve"> PAGEREF _Toc497327462 \h </w:instrText>
            </w:r>
            <w:r w:rsidR="00D87B82">
              <w:rPr>
                <w:noProof/>
                <w:webHidden/>
              </w:rPr>
            </w:r>
            <w:r w:rsidR="00D87B82">
              <w:rPr>
                <w:noProof/>
                <w:webHidden/>
              </w:rPr>
              <w:fldChar w:fldCharType="separate"/>
            </w:r>
            <w:r w:rsidR="00B56DD3">
              <w:rPr>
                <w:noProof/>
                <w:webHidden/>
              </w:rPr>
              <w:t>7</w:t>
            </w:r>
            <w:r w:rsidR="00D87B82">
              <w:rPr>
                <w:noProof/>
                <w:webHidden/>
              </w:rPr>
              <w:fldChar w:fldCharType="end"/>
            </w:r>
          </w:hyperlink>
        </w:p>
        <w:p w14:paraId="6B6EEBE8" w14:textId="304D5C40" w:rsidR="00D87B82" w:rsidRDefault="00B03FA4">
          <w:pPr>
            <w:pStyle w:val="TOC1"/>
            <w:tabs>
              <w:tab w:val="left" w:pos="440"/>
              <w:tab w:val="right" w:leader="dot" w:pos="9016"/>
            </w:tabs>
            <w:rPr>
              <w:rFonts w:asciiTheme="minorHAnsi" w:eastAsiaTheme="minorEastAsia" w:hAnsiTheme="minorHAnsi" w:cstheme="minorBidi"/>
              <w:noProof/>
              <w:lang w:eastAsia="en-AU"/>
            </w:rPr>
          </w:pPr>
          <w:hyperlink w:anchor="_Toc497327463" w:history="1">
            <w:r w:rsidR="00D87B82" w:rsidRPr="00ED39EA">
              <w:rPr>
                <w:rStyle w:val="Hyperlink"/>
                <w:noProof/>
              </w:rPr>
              <w:t>4</w:t>
            </w:r>
            <w:r w:rsidR="00D87B82">
              <w:rPr>
                <w:rFonts w:asciiTheme="minorHAnsi" w:eastAsiaTheme="minorEastAsia" w:hAnsiTheme="minorHAnsi" w:cstheme="minorBidi"/>
                <w:noProof/>
                <w:lang w:eastAsia="en-AU"/>
              </w:rPr>
              <w:tab/>
            </w:r>
            <w:r w:rsidR="00D87B82" w:rsidRPr="00ED39EA">
              <w:rPr>
                <w:rStyle w:val="Hyperlink"/>
                <w:noProof/>
              </w:rPr>
              <w:t>Key Evaluation Themes</w:t>
            </w:r>
            <w:r w:rsidR="00D87B82">
              <w:rPr>
                <w:noProof/>
                <w:webHidden/>
              </w:rPr>
              <w:tab/>
            </w:r>
            <w:r w:rsidR="00D87B82">
              <w:rPr>
                <w:noProof/>
                <w:webHidden/>
              </w:rPr>
              <w:fldChar w:fldCharType="begin"/>
            </w:r>
            <w:r w:rsidR="00D87B82">
              <w:rPr>
                <w:noProof/>
                <w:webHidden/>
              </w:rPr>
              <w:instrText xml:space="preserve"> PAGEREF _Toc497327463 \h </w:instrText>
            </w:r>
            <w:r w:rsidR="00D87B82">
              <w:rPr>
                <w:noProof/>
                <w:webHidden/>
              </w:rPr>
            </w:r>
            <w:r w:rsidR="00D87B82">
              <w:rPr>
                <w:noProof/>
                <w:webHidden/>
              </w:rPr>
              <w:fldChar w:fldCharType="separate"/>
            </w:r>
            <w:r w:rsidR="00B56DD3">
              <w:rPr>
                <w:noProof/>
                <w:webHidden/>
              </w:rPr>
              <w:t>9</w:t>
            </w:r>
            <w:r w:rsidR="00D87B82">
              <w:rPr>
                <w:noProof/>
                <w:webHidden/>
              </w:rPr>
              <w:fldChar w:fldCharType="end"/>
            </w:r>
          </w:hyperlink>
        </w:p>
        <w:p w14:paraId="195D1B9E" w14:textId="73AF5826"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64" w:history="1">
            <w:r w:rsidR="00D87B82" w:rsidRPr="00ED39EA">
              <w:rPr>
                <w:rStyle w:val="Hyperlink"/>
                <w:rFonts w:eastAsia="Times New Roman"/>
                <w:noProof/>
              </w:rPr>
              <w:t>4.1</w:t>
            </w:r>
            <w:r w:rsidR="00D87B82">
              <w:rPr>
                <w:rFonts w:asciiTheme="minorHAnsi" w:eastAsiaTheme="minorEastAsia" w:hAnsiTheme="minorHAnsi" w:cstheme="minorBidi"/>
                <w:noProof/>
                <w:lang w:eastAsia="en-AU"/>
              </w:rPr>
              <w:tab/>
            </w:r>
            <w:r w:rsidR="00D87B82" w:rsidRPr="00ED39EA">
              <w:rPr>
                <w:rStyle w:val="Hyperlink"/>
                <w:rFonts w:eastAsia="Times New Roman"/>
                <w:noProof/>
              </w:rPr>
              <w:t>Native Fish Theme</w:t>
            </w:r>
            <w:r w:rsidR="00D87B82">
              <w:rPr>
                <w:noProof/>
                <w:webHidden/>
              </w:rPr>
              <w:tab/>
            </w:r>
            <w:r w:rsidR="00D87B82">
              <w:rPr>
                <w:noProof/>
                <w:webHidden/>
              </w:rPr>
              <w:fldChar w:fldCharType="begin"/>
            </w:r>
            <w:r w:rsidR="00D87B82">
              <w:rPr>
                <w:noProof/>
                <w:webHidden/>
              </w:rPr>
              <w:instrText xml:space="preserve"> PAGEREF _Toc497327464 \h </w:instrText>
            </w:r>
            <w:r w:rsidR="00D87B82">
              <w:rPr>
                <w:noProof/>
                <w:webHidden/>
              </w:rPr>
            </w:r>
            <w:r w:rsidR="00D87B82">
              <w:rPr>
                <w:noProof/>
                <w:webHidden/>
              </w:rPr>
              <w:fldChar w:fldCharType="separate"/>
            </w:r>
            <w:r w:rsidR="00B56DD3">
              <w:rPr>
                <w:noProof/>
                <w:webHidden/>
              </w:rPr>
              <w:t>9</w:t>
            </w:r>
            <w:r w:rsidR="00D87B82">
              <w:rPr>
                <w:noProof/>
                <w:webHidden/>
              </w:rPr>
              <w:fldChar w:fldCharType="end"/>
            </w:r>
          </w:hyperlink>
        </w:p>
        <w:p w14:paraId="23F94B73" w14:textId="237593B0"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65" w:history="1">
            <w:r w:rsidR="00D87B82" w:rsidRPr="00ED39EA">
              <w:rPr>
                <w:rStyle w:val="Hyperlink"/>
                <w:rFonts w:eastAsia="Times New Roman"/>
                <w:noProof/>
              </w:rPr>
              <w:t>4.2</w:t>
            </w:r>
            <w:r w:rsidR="00D87B82">
              <w:rPr>
                <w:rFonts w:asciiTheme="minorHAnsi" w:eastAsiaTheme="minorEastAsia" w:hAnsiTheme="minorHAnsi" w:cstheme="minorBidi"/>
                <w:noProof/>
                <w:lang w:eastAsia="en-AU"/>
              </w:rPr>
              <w:tab/>
            </w:r>
            <w:r w:rsidR="00D87B82" w:rsidRPr="00ED39EA">
              <w:rPr>
                <w:rStyle w:val="Hyperlink"/>
                <w:rFonts w:eastAsia="Times New Roman"/>
                <w:noProof/>
              </w:rPr>
              <w:t>Aquatic and River Bank Vegetation Theme</w:t>
            </w:r>
            <w:r w:rsidR="00D87B82">
              <w:rPr>
                <w:noProof/>
                <w:webHidden/>
              </w:rPr>
              <w:tab/>
            </w:r>
            <w:r w:rsidR="00D87B82">
              <w:rPr>
                <w:noProof/>
                <w:webHidden/>
              </w:rPr>
              <w:fldChar w:fldCharType="begin"/>
            </w:r>
            <w:r w:rsidR="00D87B82">
              <w:rPr>
                <w:noProof/>
                <w:webHidden/>
              </w:rPr>
              <w:instrText xml:space="preserve"> PAGEREF _Toc497327465 \h </w:instrText>
            </w:r>
            <w:r w:rsidR="00D87B82">
              <w:rPr>
                <w:noProof/>
                <w:webHidden/>
              </w:rPr>
            </w:r>
            <w:r w:rsidR="00D87B82">
              <w:rPr>
                <w:noProof/>
                <w:webHidden/>
              </w:rPr>
              <w:fldChar w:fldCharType="separate"/>
            </w:r>
            <w:r w:rsidR="00B56DD3">
              <w:rPr>
                <w:noProof/>
                <w:webHidden/>
              </w:rPr>
              <w:t>14</w:t>
            </w:r>
            <w:r w:rsidR="00D87B82">
              <w:rPr>
                <w:noProof/>
                <w:webHidden/>
              </w:rPr>
              <w:fldChar w:fldCharType="end"/>
            </w:r>
          </w:hyperlink>
        </w:p>
        <w:p w14:paraId="2DD04675" w14:textId="1B0B773D" w:rsidR="00D87B82" w:rsidRDefault="00B03FA4">
          <w:pPr>
            <w:pStyle w:val="TOC1"/>
            <w:tabs>
              <w:tab w:val="left" w:pos="440"/>
              <w:tab w:val="right" w:leader="dot" w:pos="9016"/>
            </w:tabs>
            <w:rPr>
              <w:rFonts w:asciiTheme="minorHAnsi" w:eastAsiaTheme="minorEastAsia" w:hAnsiTheme="minorHAnsi" w:cstheme="minorBidi"/>
              <w:noProof/>
              <w:lang w:eastAsia="en-AU"/>
            </w:rPr>
          </w:pPr>
          <w:hyperlink w:anchor="_Toc497327466" w:history="1">
            <w:r w:rsidR="00D87B82" w:rsidRPr="00ED39EA">
              <w:rPr>
                <w:rStyle w:val="Hyperlink"/>
                <w:noProof/>
              </w:rPr>
              <w:t>5</w:t>
            </w:r>
            <w:r w:rsidR="00D87B82">
              <w:rPr>
                <w:rFonts w:asciiTheme="minorHAnsi" w:eastAsiaTheme="minorEastAsia" w:hAnsiTheme="minorHAnsi" w:cstheme="minorBidi"/>
                <w:noProof/>
                <w:lang w:eastAsia="en-AU"/>
              </w:rPr>
              <w:tab/>
            </w:r>
            <w:r w:rsidR="00D87B82" w:rsidRPr="00ED39EA">
              <w:rPr>
                <w:rStyle w:val="Hyperlink"/>
                <w:noProof/>
              </w:rPr>
              <w:t>Sampling sites and program design</w:t>
            </w:r>
            <w:r w:rsidR="00D87B82">
              <w:rPr>
                <w:noProof/>
                <w:webHidden/>
              </w:rPr>
              <w:tab/>
            </w:r>
            <w:r w:rsidR="00D87B82">
              <w:rPr>
                <w:noProof/>
                <w:webHidden/>
              </w:rPr>
              <w:fldChar w:fldCharType="begin"/>
            </w:r>
            <w:r w:rsidR="00D87B82">
              <w:rPr>
                <w:noProof/>
                <w:webHidden/>
              </w:rPr>
              <w:instrText xml:space="preserve"> PAGEREF _Toc497327466 \h </w:instrText>
            </w:r>
            <w:r w:rsidR="00D87B82">
              <w:rPr>
                <w:noProof/>
                <w:webHidden/>
              </w:rPr>
            </w:r>
            <w:r w:rsidR="00D87B82">
              <w:rPr>
                <w:noProof/>
                <w:webHidden/>
              </w:rPr>
              <w:fldChar w:fldCharType="separate"/>
            </w:r>
            <w:r w:rsidR="00B56DD3">
              <w:rPr>
                <w:noProof/>
                <w:webHidden/>
              </w:rPr>
              <w:t>23</w:t>
            </w:r>
            <w:r w:rsidR="00D87B82">
              <w:rPr>
                <w:noProof/>
                <w:webHidden/>
              </w:rPr>
              <w:fldChar w:fldCharType="end"/>
            </w:r>
          </w:hyperlink>
        </w:p>
        <w:p w14:paraId="2A2BBB84" w14:textId="2BD40926"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67" w:history="1">
            <w:r w:rsidR="00D87B82" w:rsidRPr="00ED39EA">
              <w:rPr>
                <w:rStyle w:val="Hyperlink"/>
                <w:rFonts w:eastAsia="Times New Roman"/>
                <w:noProof/>
              </w:rPr>
              <w:t>5.1</w:t>
            </w:r>
            <w:r w:rsidR="00D87B82">
              <w:rPr>
                <w:rFonts w:asciiTheme="minorHAnsi" w:eastAsiaTheme="minorEastAsia" w:hAnsiTheme="minorHAnsi" w:cstheme="minorBidi"/>
                <w:noProof/>
                <w:lang w:eastAsia="en-AU"/>
              </w:rPr>
              <w:tab/>
            </w:r>
            <w:r w:rsidR="00D87B82" w:rsidRPr="00ED39EA">
              <w:rPr>
                <w:rStyle w:val="Hyperlink"/>
                <w:rFonts w:eastAsia="Times New Roman"/>
                <w:noProof/>
              </w:rPr>
              <w:t>Sampling sites</w:t>
            </w:r>
            <w:r w:rsidR="00D87B82">
              <w:rPr>
                <w:noProof/>
                <w:webHidden/>
              </w:rPr>
              <w:tab/>
            </w:r>
            <w:r w:rsidR="00D87B82">
              <w:rPr>
                <w:noProof/>
                <w:webHidden/>
              </w:rPr>
              <w:fldChar w:fldCharType="begin"/>
            </w:r>
            <w:r w:rsidR="00D87B82">
              <w:rPr>
                <w:noProof/>
                <w:webHidden/>
              </w:rPr>
              <w:instrText xml:space="preserve"> PAGEREF _Toc497327467 \h </w:instrText>
            </w:r>
            <w:r w:rsidR="00D87B82">
              <w:rPr>
                <w:noProof/>
                <w:webHidden/>
              </w:rPr>
            </w:r>
            <w:r w:rsidR="00D87B82">
              <w:rPr>
                <w:noProof/>
                <w:webHidden/>
              </w:rPr>
              <w:fldChar w:fldCharType="separate"/>
            </w:r>
            <w:r w:rsidR="00B56DD3">
              <w:rPr>
                <w:noProof/>
                <w:webHidden/>
              </w:rPr>
              <w:t>23</w:t>
            </w:r>
            <w:r w:rsidR="00D87B82">
              <w:rPr>
                <w:noProof/>
                <w:webHidden/>
              </w:rPr>
              <w:fldChar w:fldCharType="end"/>
            </w:r>
          </w:hyperlink>
        </w:p>
        <w:p w14:paraId="6AC57597" w14:textId="580F5061"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68" w:history="1">
            <w:r w:rsidR="00D87B82" w:rsidRPr="00ED39EA">
              <w:rPr>
                <w:rStyle w:val="Hyperlink"/>
                <w:rFonts w:eastAsia="Times New Roman"/>
                <w:noProof/>
              </w:rPr>
              <w:t>5.2</w:t>
            </w:r>
            <w:r w:rsidR="00D87B82">
              <w:rPr>
                <w:rFonts w:asciiTheme="minorHAnsi" w:eastAsiaTheme="minorEastAsia" w:hAnsiTheme="minorHAnsi" w:cstheme="minorBidi"/>
                <w:noProof/>
                <w:lang w:eastAsia="en-AU"/>
              </w:rPr>
              <w:tab/>
            </w:r>
            <w:r w:rsidR="00D87B82" w:rsidRPr="00ED39EA">
              <w:rPr>
                <w:rStyle w:val="Hyperlink"/>
                <w:rFonts w:eastAsia="Times New Roman"/>
                <w:noProof/>
              </w:rPr>
              <w:t>Monitoring design</w:t>
            </w:r>
            <w:r w:rsidR="00D87B82">
              <w:rPr>
                <w:noProof/>
                <w:webHidden/>
              </w:rPr>
              <w:tab/>
            </w:r>
            <w:r w:rsidR="00D87B82">
              <w:rPr>
                <w:noProof/>
                <w:webHidden/>
              </w:rPr>
              <w:fldChar w:fldCharType="begin"/>
            </w:r>
            <w:r w:rsidR="00D87B82">
              <w:rPr>
                <w:noProof/>
                <w:webHidden/>
              </w:rPr>
              <w:instrText xml:space="preserve"> PAGEREF _Toc497327468 \h </w:instrText>
            </w:r>
            <w:r w:rsidR="00D87B82">
              <w:rPr>
                <w:noProof/>
                <w:webHidden/>
              </w:rPr>
            </w:r>
            <w:r w:rsidR="00D87B82">
              <w:rPr>
                <w:noProof/>
                <w:webHidden/>
              </w:rPr>
              <w:fldChar w:fldCharType="separate"/>
            </w:r>
            <w:r w:rsidR="00B56DD3">
              <w:rPr>
                <w:noProof/>
                <w:webHidden/>
              </w:rPr>
              <w:t>23</w:t>
            </w:r>
            <w:r w:rsidR="00D87B82">
              <w:rPr>
                <w:noProof/>
                <w:webHidden/>
              </w:rPr>
              <w:fldChar w:fldCharType="end"/>
            </w:r>
          </w:hyperlink>
        </w:p>
        <w:p w14:paraId="343D1C5D" w14:textId="25BC6F8F" w:rsidR="00D87B82" w:rsidRDefault="00B03FA4">
          <w:pPr>
            <w:pStyle w:val="TOC1"/>
            <w:tabs>
              <w:tab w:val="left" w:pos="440"/>
              <w:tab w:val="right" w:leader="dot" w:pos="9016"/>
            </w:tabs>
            <w:rPr>
              <w:rFonts w:asciiTheme="minorHAnsi" w:eastAsiaTheme="minorEastAsia" w:hAnsiTheme="minorHAnsi" w:cstheme="minorBidi"/>
              <w:noProof/>
              <w:lang w:eastAsia="en-AU"/>
            </w:rPr>
          </w:pPr>
          <w:hyperlink w:anchor="_Toc497327469" w:history="1">
            <w:r w:rsidR="00D87B82" w:rsidRPr="00ED39EA">
              <w:rPr>
                <w:rStyle w:val="Hyperlink"/>
                <w:noProof/>
              </w:rPr>
              <w:t>6</w:t>
            </w:r>
            <w:r w:rsidR="00D87B82">
              <w:rPr>
                <w:rFonts w:asciiTheme="minorHAnsi" w:eastAsiaTheme="minorEastAsia" w:hAnsiTheme="minorHAnsi" w:cstheme="minorBidi"/>
                <w:noProof/>
                <w:lang w:eastAsia="en-AU"/>
              </w:rPr>
              <w:tab/>
            </w:r>
            <w:r w:rsidR="00D87B82" w:rsidRPr="00ED39EA">
              <w:rPr>
                <w:rStyle w:val="Hyperlink"/>
                <w:noProof/>
              </w:rPr>
              <w:t>Program management</w:t>
            </w:r>
            <w:r w:rsidR="00D87B82">
              <w:rPr>
                <w:noProof/>
                <w:webHidden/>
              </w:rPr>
              <w:tab/>
            </w:r>
            <w:r w:rsidR="00D87B82">
              <w:rPr>
                <w:noProof/>
                <w:webHidden/>
              </w:rPr>
              <w:fldChar w:fldCharType="begin"/>
            </w:r>
            <w:r w:rsidR="00D87B82">
              <w:rPr>
                <w:noProof/>
                <w:webHidden/>
              </w:rPr>
              <w:instrText xml:space="preserve"> PAGEREF _Toc497327469 \h </w:instrText>
            </w:r>
            <w:r w:rsidR="00D87B82">
              <w:rPr>
                <w:noProof/>
                <w:webHidden/>
              </w:rPr>
            </w:r>
            <w:r w:rsidR="00D87B82">
              <w:rPr>
                <w:noProof/>
                <w:webHidden/>
              </w:rPr>
              <w:fldChar w:fldCharType="separate"/>
            </w:r>
            <w:r w:rsidR="00B56DD3">
              <w:rPr>
                <w:noProof/>
                <w:webHidden/>
              </w:rPr>
              <w:t>25</w:t>
            </w:r>
            <w:r w:rsidR="00D87B82">
              <w:rPr>
                <w:noProof/>
                <w:webHidden/>
              </w:rPr>
              <w:fldChar w:fldCharType="end"/>
            </w:r>
          </w:hyperlink>
        </w:p>
        <w:p w14:paraId="2775F507" w14:textId="1C59F134"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70" w:history="1">
            <w:r w:rsidR="00D87B82" w:rsidRPr="00ED39EA">
              <w:rPr>
                <w:rStyle w:val="Hyperlink"/>
                <w:noProof/>
              </w:rPr>
              <w:t>6.1</w:t>
            </w:r>
            <w:r w:rsidR="00D87B82">
              <w:rPr>
                <w:rFonts w:asciiTheme="minorHAnsi" w:eastAsiaTheme="minorEastAsia" w:hAnsiTheme="minorHAnsi" w:cstheme="minorBidi"/>
                <w:noProof/>
                <w:lang w:eastAsia="en-AU"/>
              </w:rPr>
              <w:tab/>
            </w:r>
            <w:r w:rsidR="00D87B82" w:rsidRPr="00ED39EA">
              <w:rPr>
                <w:rStyle w:val="Hyperlink"/>
                <w:noProof/>
              </w:rPr>
              <w:t>Governance</w:t>
            </w:r>
            <w:r w:rsidR="00D87B82">
              <w:rPr>
                <w:noProof/>
                <w:webHidden/>
              </w:rPr>
              <w:tab/>
            </w:r>
            <w:r w:rsidR="00D87B82">
              <w:rPr>
                <w:noProof/>
                <w:webHidden/>
              </w:rPr>
              <w:fldChar w:fldCharType="begin"/>
            </w:r>
            <w:r w:rsidR="00D87B82">
              <w:rPr>
                <w:noProof/>
                <w:webHidden/>
              </w:rPr>
              <w:instrText xml:space="preserve"> PAGEREF _Toc497327470 \h </w:instrText>
            </w:r>
            <w:r w:rsidR="00D87B82">
              <w:rPr>
                <w:noProof/>
                <w:webHidden/>
              </w:rPr>
            </w:r>
            <w:r w:rsidR="00D87B82">
              <w:rPr>
                <w:noProof/>
                <w:webHidden/>
              </w:rPr>
              <w:fldChar w:fldCharType="separate"/>
            </w:r>
            <w:r w:rsidR="00B56DD3">
              <w:rPr>
                <w:noProof/>
                <w:webHidden/>
              </w:rPr>
              <w:t>25</w:t>
            </w:r>
            <w:r w:rsidR="00D87B82">
              <w:rPr>
                <w:noProof/>
                <w:webHidden/>
              </w:rPr>
              <w:fldChar w:fldCharType="end"/>
            </w:r>
          </w:hyperlink>
        </w:p>
        <w:p w14:paraId="7345CDD4" w14:textId="792454C5"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71" w:history="1">
            <w:r w:rsidR="00D87B82" w:rsidRPr="00ED39EA">
              <w:rPr>
                <w:rStyle w:val="Hyperlink"/>
                <w:noProof/>
              </w:rPr>
              <w:t>6.2</w:t>
            </w:r>
            <w:r w:rsidR="00D87B82">
              <w:rPr>
                <w:rFonts w:asciiTheme="minorHAnsi" w:eastAsiaTheme="minorEastAsia" w:hAnsiTheme="minorHAnsi" w:cstheme="minorBidi"/>
                <w:noProof/>
                <w:lang w:eastAsia="en-AU"/>
              </w:rPr>
              <w:tab/>
            </w:r>
            <w:r w:rsidR="00D87B82" w:rsidRPr="00ED39EA">
              <w:rPr>
                <w:rStyle w:val="Hyperlink"/>
                <w:noProof/>
              </w:rPr>
              <w:t>Health and Safety</w:t>
            </w:r>
            <w:r w:rsidR="00D87B82">
              <w:rPr>
                <w:noProof/>
                <w:webHidden/>
              </w:rPr>
              <w:tab/>
            </w:r>
            <w:r w:rsidR="00D87B82">
              <w:rPr>
                <w:noProof/>
                <w:webHidden/>
              </w:rPr>
              <w:fldChar w:fldCharType="begin"/>
            </w:r>
            <w:r w:rsidR="00D87B82">
              <w:rPr>
                <w:noProof/>
                <w:webHidden/>
              </w:rPr>
              <w:instrText xml:space="preserve"> PAGEREF _Toc497327471 \h </w:instrText>
            </w:r>
            <w:r w:rsidR="00D87B82">
              <w:rPr>
                <w:noProof/>
                <w:webHidden/>
              </w:rPr>
            </w:r>
            <w:r w:rsidR="00D87B82">
              <w:rPr>
                <w:noProof/>
                <w:webHidden/>
              </w:rPr>
              <w:fldChar w:fldCharType="separate"/>
            </w:r>
            <w:r w:rsidR="00B56DD3">
              <w:rPr>
                <w:noProof/>
                <w:webHidden/>
              </w:rPr>
              <w:t>26</w:t>
            </w:r>
            <w:r w:rsidR="00D87B82">
              <w:rPr>
                <w:noProof/>
                <w:webHidden/>
              </w:rPr>
              <w:fldChar w:fldCharType="end"/>
            </w:r>
          </w:hyperlink>
        </w:p>
        <w:p w14:paraId="57F6385F" w14:textId="618922E8" w:rsidR="00D87B82" w:rsidRDefault="00B03FA4">
          <w:pPr>
            <w:pStyle w:val="TOC1"/>
            <w:tabs>
              <w:tab w:val="left" w:pos="440"/>
              <w:tab w:val="right" w:leader="dot" w:pos="9016"/>
            </w:tabs>
            <w:rPr>
              <w:rFonts w:asciiTheme="minorHAnsi" w:eastAsiaTheme="minorEastAsia" w:hAnsiTheme="minorHAnsi" w:cstheme="minorBidi"/>
              <w:noProof/>
              <w:lang w:eastAsia="en-AU"/>
            </w:rPr>
          </w:pPr>
          <w:hyperlink w:anchor="_Toc497327472" w:history="1">
            <w:r w:rsidR="00D87B82" w:rsidRPr="00ED39EA">
              <w:rPr>
                <w:rStyle w:val="Hyperlink"/>
                <w:noProof/>
              </w:rPr>
              <w:t>7</w:t>
            </w:r>
            <w:r w:rsidR="00D87B82">
              <w:rPr>
                <w:rFonts w:asciiTheme="minorHAnsi" w:eastAsiaTheme="minorEastAsia" w:hAnsiTheme="minorHAnsi" w:cstheme="minorBidi"/>
                <w:noProof/>
                <w:lang w:eastAsia="en-AU"/>
              </w:rPr>
              <w:tab/>
            </w:r>
            <w:r w:rsidR="00D87B82" w:rsidRPr="00ED39EA">
              <w:rPr>
                <w:rStyle w:val="Hyperlink"/>
                <w:noProof/>
              </w:rPr>
              <w:t>Program review and evaluation</w:t>
            </w:r>
            <w:r w:rsidR="00D87B82">
              <w:rPr>
                <w:noProof/>
                <w:webHidden/>
              </w:rPr>
              <w:tab/>
            </w:r>
            <w:r w:rsidR="00D87B82">
              <w:rPr>
                <w:noProof/>
                <w:webHidden/>
              </w:rPr>
              <w:fldChar w:fldCharType="begin"/>
            </w:r>
            <w:r w:rsidR="00D87B82">
              <w:rPr>
                <w:noProof/>
                <w:webHidden/>
              </w:rPr>
              <w:instrText xml:space="preserve"> PAGEREF _Toc497327472 \h </w:instrText>
            </w:r>
            <w:r w:rsidR="00D87B82">
              <w:rPr>
                <w:noProof/>
                <w:webHidden/>
              </w:rPr>
            </w:r>
            <w:r w:rsidR="00D87B82">
              <w:rPr>
                <w:noProof/>
                <w:webHidden/>
              </w:rPr>
              <w:fldChar w:fldCharType="separate"/>
            </w:r>
            <w:r w:rsidR="00B56DD3">
              <w:rPr>
                <w:noProof/>
                <w:webHidden/>
              </w:rPr>
              <w:t>27</w:t>
            </w:r>
            <w:r w:rsidR="00D87B82">
              <w:rPr>
                <w:noProof/>
                <w:webHidden/>
              </w:rPr>
              <w:fldChar w:fldCharType="end"/>
            </w:r>
          </w:hyperlink>
        </w:p>
        <w:p w14:paraId="1BDD862E" w14:textId="3E35BED3" w:rsidR="00D87B82" w:rsidRDefault="00B03FA4">
          <w:pPr>
            <w:pStyle w:val="TOC1"/>
            <w:tabs>
              <w:tab w:val="left" w:pos="440"/>
              <w:tab w:val="right" w:leader="dot" w:pos="9016"/>
            </w:tabs>
            <w:rPr>
              <w:rFonts w:asciiTheme="minorHAnsi" w:eastAsiaTheme="minorEastAsia" w:hAnsiTheme="minorHAnsi" w:cstheme="minorBidi"/>
              <w:noProof/>
              <w:lang w:eastAsia="en-AU"/>
            </w:rPr>
          </w:pPr>
          <w:hyperlink w:anchor="_Toc497327473" w:history="1">
            <w:r w:rsidR="00D87B82" w:rsidRPr="00ED39EA">
              <w:rPr>
                <w:rStyle w:val="Hyperlink"/>
                <w:rFonts w:eastAsiaTheme="majorEastAsia"/>
                <w:noProof/>
              </w:rPr>
              <w:t>8</w:t>
            </w:r>
            <w:r w:rsidR="00D87B82">
              <w:rPr>
                <w:rFonts w:asciiTheme="minorHAnsi" w:eastAsiaTheme="minorEastAsia" w:hAnsiTheme="minorHAnsi" w:cstheme="minorBidi"/>
                <w:noProof/>
                <w:lang w:eastAsia="en-AU"/>
              </w:rPr>
              <w:tab/>
            </w:r>
            <w:r w:rsidR="00D87B82" w:rsidRPr="00ED39EA">
              <w:rPr>
                <w:rStyle w:val="Hyperlink"/>
                <w:rFonts w:eastAsiaTheme="majorEastAsia"/>
                <w:noProof/>
              </w:rPr>
              <w:t>Communication and Reporting</w:t>
            </w:r>
            <w:r w:rsidR="00D87B82">
              <w:rPr>
                <w:noProof/>
                <w:webHidden/>
              </w:rPr>
              <w:tab/>
            </w:r>
            <w:r w:rsidR="00D87B82">
              <w:rPr>
                <w:noProof/>
                <w:webHidden/>
              </w:rPr>
              <w:fldChar w:fldCharType="begin"/>
            </w:r>
            <w:r w:rsidR="00D87B82">
              <w:rPr>
                <w:noProof/>
                <w:webHidden/>
              </w:rPr>
              <w:instrText xml:space="preserve"> PAGEREF _Toc497327473 \h </w:instrText>
            </w:r>
            <w:r w:rsidR="00D87B82">
              <w:rPr>
                <w:noProof/>
                <w:webHidden/>
              </w:rPr>
            </w:r>
            <w:r w:rsidR="00D87B82">
              <w:rPr>
                <w:noProof/>
                <w:webHidden/>
              </w:rPr>
              <w:fldChar w:fldCharType="separate"/>
            </w:r>
            <w:r w:rsidR="00B56DD3">
              <w:rPr>
                <w:noProof/>
                <w:webHidden/>
              </w:rPr>
              <w:t>28</w:t>
            </w:r>
            <w:r w:rsidR="00D87B82">
              <w:rPr>
                <w:noProof/>
                <w:webHidden/>
              </w:rPr>
              <w:fldChar w:fldCharType="end"/>
            </w:r>
          </w:hyperlink>
        </w:p>
        <w:p w14:paraId="1C715B3E" w14:textId="5AA983CA" w:rsidR="00D87B82" w:rsidRDefault="00B03FA4">
          <w:pPr>
            <w:pStyle w:val="TOC1"/>
            <w:tabs>
              <w:tab w:val="left" w:pos="440"/>
              <w:tab w:val="right" w:leader="dot" w:pos="9016"/>
            </w:tabs>
            <w:rPr>
              <w:rFonts w:asciiTheme="minorHAnsi" w:eastAsiaTheme="minorEastAsia" w:hAnsiTheme="minorHAnsi" w:cstheme="minorBidi"/>
              <w:noProof/>
              <w:lang w:eastAsia="en-AU"/>
            </w:rPr>
          </w:pPr>
          <w:hyperlink w:anchor="_Toc497327474" w:history="1">
            <w:r w:rsidR="00D87B82" w:rsidRPr="00ED39EA">
              <w:rPr>
                <w:rStyle w:val="Hyperlink"/>
                <w:noProof/>
              </w:rPr>
              <w:t>9</w:t>
            </w:r>
            <w:r w:rsidR="00D87B82">
              <w:rPr>
                <w:rFonts w:asciiTheme="minorHAnsi" w:eastAsiaTheme="minorEastAsia" w:hAnsiTheme="minorHAnsi" w:cstheme="minorBidi"/>
                <w:noProof/>
                <w:lang w:eastAsia="en-AU"/>
              </w:rPr>
              <w:tab/>
            </w:r>
            <w:r w:rsidR="00D87B82" w:rsidRPr="00ED39EA">
              <w:rPr>
                <w:rStyle w:val="Hyperlink"/>
                <w:noProof/>
              </w:rPr>
              <w:t>Data and information management</w:t>
            </w:r>
            <w:r w:rsidR="00D87B82">
              <w:rPr>
                <w:noProof/>
                <w:webHidden/>
              </w:rPr>
              <w:tab/>
            </w:r>
            <w:r w:rsidR="00D87B82">
              <w:rPr>
                <w:noProof/>
                <w:webHidden/>
              </w:rPr>
              <w:fldChar w:fldCharType="begin"/>
            </w:r>
            <w:r w:rsidR="00D87B82">
              <w:rPr>
                <w:noProof/>
                <w:webHidden/>
              </w:rPr>
              <w:instrText xml:space="preserve"> PAGEREF _Toc497327474 \h </w:instrText>
            </w:r>
            <w:r w:rsidR="00D87B82">
              <w:rPr>
                <w:noProof/>
                <w:webHidden/>
              </w:rPr>
            </w:r>
            <w:r w:rsidR="00D87B82">
              <w:rPr>
                <w:noProof/>
                <w:webHidden/>
              </w:rPr>
              <w:fldChar w:fldCharType="separate"/>
            </w:r>
            <w:r w:rsidR="00B56DD3">
              <w:rPr>
                <w:noProof/>
                <w:webHidden/>
              </w:rPr>
              <w:t>30</w:t>
            </w:r>
            <w:r w:rsidR="00D87B82">
              <w:rPr>
                <w:noProof/>
                <w:webHidden/>
              </w:rPr>
              <w:fldChar w:fldCharType="end"/>
            </w:r>
          </w:hyperlink>
        </w:p>
        <w:p w14:paraId="43C62CC5" w14:textId="758113D6"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75" w:history="1">
            <w:r w:rsidR="00D87B82" w:rsidRPr="00ED39EA">
              <w:rPr>
                <w:rStyle w:val="Hyperlink"/>
                <w:noProof/>
              </w:rPr>
              <w:t>9.1</w:t>
            </w:r>
            <w:r w:rsidR="00D87B82">
              <w:rPr>
                <w:rFonts w:asciiTheme="minorHAnsi" w:eastAsiaTheme="minorEastAsia" w:hAnsiTheme="minorHAnsi" w:cstheme="minorBidi"/>
                <w:noProof/>
                <w:lang w:eastAsia="en-AU"/>
              </w:rPr>
              <w:tab/>
            </w:r>
            <w:r w:rsidR="00D87B82" w:rsidRPr="00ED39EA">
              <w:rPr>
                <w:rStyle w:val="Hyperlink"/>
                <w:noProof/>
              </w:rPr>
              <w:t>Quality assurance and quality control</w:t>
            </w:r>
            <w:r w:rsidR="00D87B82">
              <w:rPr>
                <w:noProof/>
                <w:webHidden/>
              </w:rPr>
              <w:tab/>
            </w:r>
            <w:r w:rsidR="00D87B82">
              <w:rPr>
                <w:noProof/>
                <w:webHidden/>
              </w:rPr>
              <w:fldChar w:fldCharType="begin"/>
            </w:r>
            <w:r w:rsidR="00D87B82">
              <w:rPr>
                <w:noProof/>
                <w:webHidden/>
              </w:rPr>
              <w:instrText xml:space="preserve"> PAGEREF _Toc497327475 \h </w:instrText>
            </w:r>
            <w:r w:rsidR="00D87B82">
              <w:rPr>
                <w:noProof/>
                <w:webHidden/>
              </w:rPr>
            </w:r>
            <w:r w:rsidR="00D87B82">
              <w:rPr>
                <w:noProof/>
                <w:webHidden/>
              </w:rPr>
              <w:fldChar w:fldCharType="separate"/>
            </w:r>
            <w:r w:rsidR="00B56DD3">
              <w:rPr>
                <w:noProof/>
                <w:webHidden/>
              </w:rPr>
              <w:t>30</w:t>
            </w:r>
            <w:r w:rsidR="00D87B82">
              <w:rPr>
                <w:noProof/>
                <w:webHidden/>
              </w:rPr>
              <w:fldChar w:fldCharType="end"/>
            </w:r>
          </w:hyperlink>
        </w:p>
        <w:p w14:paraId="24B053D7" w14:textId="6552AF36"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76" w:history="1">
            <w:r w:rsidR="00D87B82" w:rsidRPr="00ED39EA">
              <w:rPr>
                <w:rStyle w:val="Hyperlink"/>
                <w:noProof/>
              </w:rPr>
              <w:t>9.2</w:t>
            </w:r>
            <w:r w:rsidR="00D87B82">
              <w:rPr>
                <w:rFonts w:asciiTheme="minorHAnsi" w:eastAsiaTheme="minorEastAsia" w:hAnsiTheme="minorHAnsi" w:cstheme="minorBidi"/>
                <w:noProof/>
                <w:lang w:eastAsia="en-AU"/>
              </w:rPr>
              <w:tab/>
            </w:r>
            <w:r w:rsidR="00D87B82" w:rsidRPr="00ED39EA">
              <w:rPr>
                <w:rStyle w:val="Hyperlink"/>
                <w:noProof/>
              </w:rPr>
              <w:t>Data handling and storage</w:t>
            </w:r>
            <w:r w:rsidR="00D87B82">
              <w:rPr>
                <w:noProof/>
                <w:webHidden/>
              </w:rPr>
              <w:tab/>
            </w:r>
            <w:r w:rsidR="00D87B82">
              <w:rPr>
                <w:noProof/>
                <w:webHidden/>
              </w:rPr>
              <w:fldChar w:fldCharType="begin"/>
            </w:r>
            <w:r w:rsidR="00D87B82">
              <w:rPr>
                <w:noProof/>
                <w:webHidden/>
              </w:rPr>
              <w:instrText xml:space="preserve"> PAGEREF _Toc497327476 \h </w:instrText>
            </w:r>
            <w:r w:rsidR="00D87B82">
              <w:rPr>
                <w:noProof/>
                <w:webHidden/>
              </w:rPr>
            </w:r>
            <w:r w:rsidR="00D87B82">
              <w:rPr>
                <w:noProof/>
                <w:webHidden/>
              </w:rPr>
              <w:fldChar w:fldCharType="separate"/>
            </w:r>
            <w:r w:rsidR="00B56DD3">
              <w:rPr>
                <w:noProof/>
                <w:webHidden/>
              </w:rPr>
              <w:t>30</w:t>
            </w:r>
            <w:r w:rsidR="00D87B82">
              <w:rPr>
                <w:noProof/>
                <w:webHidden/>
              </w:rPr>
              <w:fldChar w:fldCharType="end"/>
            </w:r>
          </w:hyperlink>
        </w:p>
        <w:p w14:paraId="1B8D2384" w14:textId="3A44AFA8"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77" w:history="1">
            <w:r w:rsidR="00D87B82" w:rsidRPr="00ED39EA">
              <w:rPr>
                <w:rStyle w:val="Hyperlink"/>
                <w:noProof/>
              </w:rPr>
              <w:t>9.3</w:t>
            </w:r>
            <w:r w:rsidR="00D87B82">
              <w:rPr>
                <w:rFonts w:asciiTheme="minorHAnsi" w:eastAsiaTheme="minorEastAsia" w:hAnsiTheme="minorHAnsi" w:cstheme="minorBidi"/>
                <w:noProof/>
                <w:lang w:eastAsia="en-AU"/>
              </w:rPr>
              <w:tab/>
            </w:r>
            <w:r w:rsidR="00D87B82" w:rsidRPr="00ED39EA">
              <w:rPr>
                <w:rStyle w:val="Hyperlink"/>
                <w:noProof/>
              </w:rPr>
              <w:t>Audit procedures</w:t>
            </w:r>
            <w:r w:rsidR="00D87B82">
              <w:rPr>
                <w:noProof/>
                <w:webHidden/>
              </w:rPr>
              <w:tab/>
            </w:r>
            <w:r w:rsidR="00D87B82">
              <w:rPr>
                <w:noProof/>
                <w:webHidden/>
              </w:rPr>
              <w:fldChar w:fldCharType="begin"/>
            </w:r>
            <w:r w:rsidR="00D87B82">
              <w:rPr>
                <w:noProof/>
                <w:webHidden/>
              </w:rPr>
              <w:instrText xml:space="preserve"> PAGEREF _Toc497327477 \h </w:instrText>
            </w:r>
            <w:r w:rsidR="00D87B82">
              <w:rPr>
                <w:noProof/>
                <w:webHidden/>
              </w:rPr>
            </w:r>
            <w:r w:rsidR="00D87B82">
              <w:rPr>
                <w:noProof/>
                <w:webHidden/>
              </w:rPr>
              <w:fldChar w:fldCharType="separate"/>
            </w:r>
            <w:r w:rsidR="00B56DD3">
              <w:rPr>
                <w:noProof/>
                <w:webHidden/>
              </w:rPr>
              <w:t>31</w:t>
            </w:r>
            <w:r w:rsidR="00D87B82">
              <w:rPr>
                <w:noProof/>
                <w:webHidden/>
              </w:rPr>
              <w:fldChar w:fldCharType="end"/>
            </w:r>
          </w:hyperlink>
        </w:p>
        <w:p w14:paraId="10985294" w14:textId="20EC29BE" w:rsidR="00D87B82" w:rsidRDefault="00B03FA4">
          <w:pPr>
            <w:pStyle w:val="TOC1"/>
            <w:tabs>
              <w:tab w:val="left" w:pos="660"/>
              <w:tab w:val="right" w:leader="dot" w:pos="9016"/>
            </w:tabs>
            <w:rPr>
              <w:rFonts w:asciiTheme="minorHAnsi" w:eastAsiaTheme="minorEastAsia" w:hAnsiTheme="minorHAnsi" w:cstheme="minorBidi"/>
              <w:noProof/>
              <w:lang w:eastAsia="en-AU"/>
            </w:rPr>
          </w:pPr>
          <w:hyperlink w:anchor="_Toc497327478" w:history="1">
            <w:r w:rsidR="00D87B82" w:rsidRPr="00ED39EA">
              <w:rPr>
                <w:rStyle w:val="Hyperlink"/>
                <w:noProof/>
              </w:rPr>
              <w:t>10</w:t>
            </w:r>
            <w:r w:rsidR="00D87B82">
              <w:rPr>
                <w:rFonts w:asciiTheme="minorHAnsi" w:eastAsiaTheme="minorEastAsia" w:hAnsiTheme="minorHAnsi" w:cstheme="minorBidi"/>
                <w:noProof/>
                <w:lang w:eastAsia="en-AU"/>
              </w:rPr>
              <w:tab/>
            </w:r>
            <w:r w:rsidR="00D87B82" w:rsidRPr="00ED39EA">
              <w:rPr>
                <w:rStyle w:val="Hyperlink"/>
                <w:noProof/>
              </w:rPr>
              <w:t>Adaptive management</w:t>
            </w:r>
            <w:r w:rsidR="00D87B82">
              <w:rPr>
                <w:noProof/>
                <w:webHidden/>
              </w:rPr>
              <w:tab/>
            </w:r>
            <w:r w:rsidR="00D87B82">
              <w:rPr>
                <w:noProof/>
                <w:webHidden/>
              </w:rPr>
              <w:fldChar w:fldCharType="begin"/>
            </w:r>
            <w:r w:rsidR="00D87B82">
              <w:rPr>
                <w:noProof/>
                <w:webHidden/>
              </w:rPr>
              <w:instrText xml:space="preserve"> PAGEREF _Toc497327478 \h </w:instrText>
            </w:r>
            <w:r w:rsidR="00D87B82">
              <w:rPr>
                <w:noProof/>
                <w:webHidden/>
              </w:rPr>
            </w:r>
            <w:r w:rsidR="00D87B82">
              <w:rPr>
                <w:noProof/>
                <w:webHidden/>
              </w:rPr>
              <w:fldChar w:fldCharType="separate"/>
            </w:r>
            <w:r w:rsidR="00B56DD3">
              <w:rPr>
                <w:noProof/>
                <w:webHidden/>
              </w:rPr>
              <w:t>32</w:t>
            </w:r>
            <w:r w:rsidR="00D87B82">
              <w:rPr>
                <w:noProof/>
                <w:webHidden/>
              </w:rPr>
              <w:fldChar w:fldCharType="end"/>
            </w:r>
          </w:hyperlink>
        </w:p>
        <w:p w14:paraId="3EA4A027" w14:textId="60202F3D"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79" w:history="1">
            <w:r w:rsidR="00D87B82" w:rsidRPr="00ED39EA">
              <w:rPr>
                <w:rStyle w:val="Hyperlink"/>
                <w:noProof/>
              </w:rPr>
              <w:t>10.1</w:t>
            </w:r>
            <w:r w:rsidR="00D87B82">
              <w:rPr>
                <w:rFonts w:asciiTheme="minorHAnsi" w:eastAsiaTheme="minorEastAsia" w:hAnsiTheme="minorHAnsi" w:cstheme="minorBidi"/>
                <w:noProof/>
                <w:lang w:eastAsia="en-AU"/>
              </w:rPr>
              <w:tab/>
            </w:r>
            <w:r w:rsidR="00D87B82" w:rsidRPr="00ED39EA">
              <w:rPr>
                <w:rStyle w:val="Hyperlink"/>
                <w:noProof/>
              </w:rPr>
              <w:t>Benefits of an adaptive management framework</w:t>
            </w:r>
            <w:r w:rsidR="00D87B82">
              <w:rPr>
                <w:noProof/>
                <w:webHidden/>
              </w:rPr>
              <w:tab/>
            </w:r>
            <w:r w:rsidR="00D87B82">
              <w:rPr>
                <w:noProof/>
                <w:webHidden/>
              </w:rPr>
              <w:fldChar w:fldCharType="begin"/>
            </w:r>
            <w:r w:rsidR="00D87B82">
              <w:rPr>
                <w:noProof/>
                <w:webHidden/>
              </w:rPr>
              <w:instrText xml:space="preserve"> PAGEREF _Toc497327479 \h </w:instrText>
            </w:r>
            <w:r w:rsidR="00D87B82">
              <w:rPr>
                <w:noProof/>
                <w:webHidden/>
              </w:rPr>
            </w:r>
            <w:r w:rsidR="00D87B82">
              <w:rPr>
                <w:noProof/>
                <w:webHidden/>
              </w:rPr>
              <w:fldChar w:fldCharType="separate"/>
            </w:r>
            <w:r w:rsidR="00B56DD3">
              <w:rPr>
                <w:noProof/>
                <w:webHidden/>
              </w:rPr>
              <w:t>32</w:t>
            </w:r>
            <w:r w:rsidR="00D87B82">
              <w:rPr>
                <w:noProof/>
                <w:webHidden/>
              </w:rPr>
              <w:fldChar w:fldCharType="end"/>
            </w:r>
          </w:hyperlink>
        </w:p>
        <w:p w14:paraId="4CA0CE56" w14:textId="06C68FDC" w:rsidR="00D87B82" w:rsidRDefault="00B03FA4">
          <w:pPr>
            <w:pStyle w:val="TOC2"/>
            <w:tabs>
              <w:tab w:val="left" w:pos="880"/>
              <w:tab w:val="right" w:leader="dot" w:pos="9016"/>
            </w:tabs>
            <w:rPr>
              <w:rFonts w:asciiTheme="minorHAnsi" w:eastAsiaTheme="minorEastAsia" w:hAnsiTheme="minorHAnsi" w:cstheme="minorBidi"/>
              <w:noProof/>
              <w:lang w:eastAsia="en-AU"/>
            </w:rPr>
          </w:pPr>
          <w:hyperlink w:anchor="_Toc497327480" w:history="1">
            <w:r w:rsidR="00D87B82" w:rsidRPr="00ED39EA">
              <w:rPr>
                <w:rStyle w:val="Hyperlink"/>
                <w:noProof/>
              </w:rPr>
              <w:t>10.2</w:t>
            </w:r>
            <w:r w:rsidR="00D87B82">
              <w:rPr>
                <w:rFonts w:asciiTheme="minorHAnsi" w:eastAsiaTheme="minorEastAsia" w:hAnsiTheme="minorHAnsi" w:cstheme="minorBidi"/>
                <w:noProof/>
                <w:lang w:eastAsia="en-AU"/>
              </w:rPr>
              <w:tab/>
            </w:r>
            <w:r w:rsidR="00D87B82" w:rsidRPr="00ED39EA">
              <w:rPr>
                <w:rStyle w:val="Hyperlink"/>
                <w:noProof/>
              </w:rPr>
              <w:t>Reporting and ongoing engagement with CMAs</w:t>
            </w:r>
            <w:r w:rsidR="00D87B82">
              <w:rPr>
                <w:noProof/>
                <w:webHidden/>
              </w:rPr>
              <w:tab/>
            </w:r>
            <w:r w:rsidR="00D87B82">
              <w:rPr>
                <w:noProof/>
                <w:webHidden/>
              </w:rPr>
              <w:fldChar w:fldCharType="begin"/>
            </w:r>
            <w:r w:rsidR="00D87B82">
              <w:rPr>
                <w:noProof/>
                <w:webHidden/>
              </w:rPr>
              <w:instrText xml:space="preserve"> PAGEREF _Toc497327480 \h </w:instrText>
            </w:r>
            <w:r w:rsidR="00D87B82">
              <w:rPr>
                <w:noProof/>
                <w:webHidden/>
              </w:rPr>
            </w:r>
            <w:r w:rsidR="00D87B82">
              <w:rPr>
                <w:noProof/>
                <w:webHidden/>
              </w:rPr>
              <w:fldChar w:fldCharType="separate"/>
            </w:r>
            <w:r w:rsidR="00B56DD3">
              <w:rPr>
                <w:noProof/>
                <w:webHidden/>
              </w:rPr>
              <w:t>33</w:t>
            </w:r>
            <w:r w:rsidR="00D87B82">
              <w:rPr>
                <w:noProof/>
                <w:webHidden/>
              </w:rPr>
              <w:fldChar w:fldCharType="end"/>
            </w:r>
          </w:hyperlink>
        </w:p>
        <w:p w14:paraId="50188EBC" w14:textId="5D23FA00" w:rsidR="00D87B82" w:rsidRDefault="00B03FA4">
          <w:pPr>
            <w:pStyle w:val="TOC1"/>
            <w:tabs>
              <w:tab w:val="left" w:pos="660"/>
              <w:tab w:val="right" w:leader="dot" w:pos="9016"/>
            </w:tabs>
            <w:rPr>
              <w:rFonts w:asciiTheme="minorHAnsi" w:eastAsiaTheme="minorEastAsia" w:hAnsiTheme="minorHAnsi" w:cstheme="minorBidi"/>
              <w:noProof/>
              <w:lang w:eastAsia="en-AU"/>
            </w:rPr>
          </w:pPr>
          <w:hyperlink w:anchor="_Toc497327481" w:history="1">
            <w:r w:rsidR="00D87B82" w:rsidRPr="00ED39EA">
              <w:rPr>
                <w:rStyle w:val="Hyperlink"/>
                <w:noProof/>
              </w:rPr>
              <w:t>11</w:t>
            </w:r>
            <w:r w:rsidR="00D87B82">
              <w:rPr>
                <w:rFonts w:asciiTheme="minorHAnsi" w:eastAsiaTheme="minorEastAsia" w:hAnsiTheme="minorHAnsi" w:cstheme="minorBidi"/>
                <w:noProof/>
                <w:lang w:eastAsia="en-AU"/>
              </w:rPr>
              <w:tab/>
            </w:r>
            <w:r w:rsidR="00D87B82" w:rsidRPr="00ED39EA">
              <w:rPr>
                <w:rStyle w:val="Hyperlink"/>
                <w:noProof/>
              </w:rPr>
              <w:t>References</w:t>
            </w:r>
            <w:r w:rsidR="00D87B82">
              <w:rPr>
                <w:noProof/>
                <w:webHidden/>
              </w:rPr>
              <w:tab/>
            </w:r>
            <w:r w:rsidR="00D87B82">
              <w:rPr>
                <w:noProof/>
                <w:webHidden/>
              </w:rPr>
              <w:fldChar w:fldCharType="begin"/>
            </w:r>
            <w:r w:rsidR="00D87B82">
              <w:rPr>
                <w:noProof/>
                <w:webHidden/>
              </w:rPr>
              <w:instrText xml:space="preserve"> PAGEREF _Toc497327481 \h </w:instrText>
            </w:r>
            <w:r w:rsidR="00D87B82">
              <w:rPr>
                <w:noProof/>
                <w:webHidden/>
              </w:rPr>
            </w:r>
            <w:r w:rsidR="00D87B82">
              <w:rPr>
                <w:noProof/>
                <w:webHidden/>
              </w:rPr>
              <w:fldChar w:fldCharType="separate"/>
            </w:r>
            <w:r w:rsidR="00B56DD3">
              <w:rPr>
                <w:noProof/>
                <w:webHidden/>
              </w:rPr>
              <w:t>34</w:t>
            </w:r>
            <w:r w:rsidR="00D87B82">
              <w:rPr>
                <w:noProof/>
                <w:webHidden/>
              </w:rPr>
              <w:fldChar w:fldCharType="end"/>
            </w:r>
          </w:hyperlink>
        </w:p>
        <w:p w14:paraId="5928A5CD" w14:textId="102F4E24" w:rsidR="00D87B82" w:rsidRDefault="00B03FA4">
          <w:pPr>
            <w:pStyle w:val="TOC1"/>
            <w:tabs>
              <w:tab w:val="right" w:leader="dot" w:pos="9016"/>
            </w:tabs>
            <w:rPr>
              <w:rFonts w:asciiTheme="minorHAnsi" w:eastAsiaTheme="minorEastAsia" w:hAnsiTheme="minorHAnsi" w:cstheme="minorBidi"/>
              <w:noProof/>
              <w:lang w:eastAsia="en-AU"/>
            </w:rPr>
          </w:pPr>
          <w:hyperlink w:anchor="_Toc497327482" w:history="1">
            <w:r w:rsidR="00D87B82" w:rsidRPr="00ED39EA">
              <w:rPr>
                <w:rStyle w:val="Hyperlink"/>
                <w:noProof/>
              </w:rPr>
              <w:t>Appendix 1: Conceptual model of habitat processes and flows developed by Chee et al. (2006)  (WQ = water quality)</w:t>
            </w:r>
            <w:r w:rsidR="00D87B82">
              <w:rPr>
                <w:noProof/>
                <w:webHidden/>
              </w:rPr>
              <w:tab/>
            </w:r>
            <w:r w:rsidR="00D87B82">
              <w:rPr>
                <w:noProof/>
                <w:webHidden/>
              </w:rPr>
              <w:fldChar w:fldCharType="begin"/>
            </w:r>
            <w:r w:rsidR="00D87B82">
              <w:rPr>
                <w:noProof/>
                <w:webHidden/>
              </w:rPr>
              <w:instrText xml:space="preserve"> PAGEREF _Toc497327482 \h </w:instrText>
            </w:r>
            <w:r w:rsidR="00D87B82">
              <w:rPr>
                <w:noProof/>
                <w:webHidden/>
              </w:rPr>
            </w:r>
            <w:r w:rsidR="00D87B82">
              <w:rPr>
                <w:noProof/>
                <w:webHidden/>
              </w:rPr>
              <w:fldChar w:fldCharType="separate"/>
            </w:r>
            <w:r w:rsidR="00B56DD3">
              <w:rPr>
                <w:noProof/>
                <w:webHidden/>
              </w:rPr>
              <w:t>36</w:t>
            </w:r>
            <w:r w:rsidR="00D87B82">
              <w:rPr>
                <w:noProof/>
                <w:webHidden/>
              </w:rPr>
              <w:fldChar w:fldCharType="end"/>
            </w:r>
          </w:hyperlink>
        </w:p>
        <w:p w14:paraId="076D8BB5" w14:textId="73301891" w:rsidR="00D87B82" w:rsidRDefault="00B03FA4">
          <w:pPr>
            <w:pStyle w:val="TOC1"/>
            <w:tabs>
              <w:tab w:val="right" w:leader="dot" w:pos="9016"/>
            </w:tabs>
            <w:rPr>
              <w:rFonts w:asciiTheme="minorHAnsi" w:eastAsiaTheme="minorEastAsia" w:hAnsiTheme="minorHAnsi" w:cstheme="minorBidi"/>
              <w:noProof/>
              <w:lang w:eastAsia="en-AU"/>
            </w:rPr>
          </w:pPr>
          <w:hyperlink w:anchor="_Toc497327483" w:history="1">
            <w:r w:rsidR="00D87B82" w:rsidRPr="00ED39EA">
              <w:rPr>
                <w:rStyle w:val="Hyperlink"/>
                <w:noProof/>
              </w:rPr>
              <w:t>Appendix 2: Conceptual model for fish spawning and recruitment into the juvenile population (developed by Chee et al. 2006)</w:t>
            </w:r>
            <w:r w:rsidR="00D87B82">
              <w:rPr>
                <w:noProof/>
                <w:webHidden/>
              </w:rPr>
              <w:tab/>
            </w:r>
            <w:r w:rsidR="00D87B82">
              <w:rPr>
                <w:noProof/>
                <w:webHidden/>
              </w:rPr>
              <w:fldChar w:fldCharType="begin"/>
            </w:r>
            <w:r w:rsidR="00D87B82">
              <w:rPr>
                <w:noProof/>
                <w:webHidden/>
              </w:rPr>
              <w:instrText xml:space="preserve"> PAGEREF _Toc497327483 \h </w:instrText>
            </w:r>
            <w:r w:rsidR="00D87B82">
              <w:rPr>
                <w:noProof/>
                <w:webHidden/>
              </w:rPr>
            </w:r>
            <w:r w:rsidR="00D87B82">
              <w:rPr>
                <w:noProof/>
                <w:webHidden/>
              </w:rPr>
              <w:fldChar w:fldCharType="separate"/>
            </w:r>
            <w:r w:rsidR="00B56DD3">
              <w:rPr>
                <w:noProof/>
                <w:webHidden/>
              </w:rPr>
              <w:t>37</w:t>
            </w:r>
            <w:r w:rsidR="00D87B82">
              <w:rPr>
                <w:noProof/>
                <w:webHidden/>
              </w:rPr>
              <w:fldChar w:fldCharType="end"/>
            </w:r>
          </w:hyperlink>
        </w:p>
        <w:p w14:paraId="10955741" w14:textId="774ADCC6" w:rsidR="00D87B82" w:rsidRDefault="00B03FA4">
          <w:pPr>
            <w:pStyle w:val="TOC1"/>
            <w:tabs>
              <w:tab w:val="right" w:leader="dot" w:pos="9016"/>
            </w:tabs>
            <w:rPr>
              <w:rFonts w:asciiTheme="minorHAnsi" w:eastAsiaTheme="minorEastAsia" w:hAnsiTheme="minorHAnsi" w:cstheme="minorBidi"/>
              <w:noProof/>
              <w:lang w:eastAsia="en-AU"/>
            </w:rPr>
          </w:pPr>
          <w:hyperlink w:anchor="_Toc497327484" w:history="1">
            <w:r w:rsidR="00D87B82" w:rsidRPr="00ED39EA">
              <w:rPr>
                <w:rStyle w:val="Hyperlink"/>
                <w:noProof/>
              </w:rPr>
              <w:t>Appendix 3: Example of native fish conceptual models</w:t>
            </w:r>
            <w:r w:rsidR="00D87B82">
              <w:rPr>
                <w:noProof/>
                <w:webHidden/>
              </w:rPr>
              <w:tab/>
            </w:r>
            <w:r w:rsidR="00D87B82">
              <w:rPr>
                <w:noProof/>
                <w:webHidden/>
              </w:rPr>
              <w:fldChar w:fldCharType="begin"/>
            </w:r>
            <w:r w:rsidR="00D87B82">
              <w:rPr>
                <w:noProof/>
                <w:webHidden/>
              </w:rPr>
              <w:instrText xml:space="preserve"> PAGEREF _Toc497327484 \h </w:instrText>
            </w:r>
            <w:r w:rsidR="00D87B82">
              <w:rPr>
                <w:noProof/>
                <w:webHidden/>
              </w:rPr>
            </w:r>
            <w:r w:rsidR="00D87B82">
              <w:rPr>
                <w:noProof/>
                <w:webHidden/>
              </w:rPr>
              <w:fldChar w:fldCharType="separate"/>
            </w:r>
            <w:r w:rsidR="00B56DD3">
              <w:rPr>
                <w:noProof/>
                <w:webHidden/>
              </w:rPr>
              <w:t>38</w:t>
            </w:r>
            <w:r w:rsidR="00D87B82">
              <w:rPr>
                <w:noProof/>
                <w:webHidden/>
              </w:rPr>
              <w:fldChar w:fldCharType="end"/>
            </w:r>
          </w:hyperlink>
        </w:p>
        <w:p w14:paraId="4C410A71" w14:textId="6155C1C9" w:rsidR="00D87B82" w:rsidRDefault="00B03FA4">
          <w:pPr>
            <w:pStyle w:val="TOC1"/>
            <w:tabs>
              <w:tab w:val="right" w:leader="dot" w:pos="9016"/>
            </w:tabs>
            <w:rPr>
              <w:rFonts w:asciiTheme="minorHAnsi" w:eastAsiaTheme="minorEastAsia" w:hAnsiTheme="minorHAnsi" w:cstheme="minorBidi"/>
              <w:noProof/>
              <w:lang w:eastAsia="en-AU"/>
            </w:rPr>
          </w:pPr>
          <w:hyperlink w:anchor="_Toc497327485" w:history="1">
            <w:r w:rsidR="00D87B82" w:rsidRPr="00ED39EA">
              <w:rPr>
                <w:rStyle w:val="Hyperlink"/>
                <w:noProof/>
              </w:rPr>
              <w:t>Appendix 4: Summary of native fish objectives for each river system</w:t>
            </w:r>
            <w:r w:rsidR="00D87B82">
              <w:rPr>
                <w:noProof/>
                <w:webHidden/>
              </w:rPr>
              <w:tab/>
            </w:r>
            <w:r w:rsidR="00D87B82">
              <w:rPr>
                <w:noProof/>
                <w:webHidden/>
              </w:rPr>
              <w:fldChar w:fldCharType="begin"/>
            </w:r>
            <w:r w:rsidR="00D87B82">
              <w:rPr>
                <w:noProof/>
                <w:webHidden/>
              </w:rPr>
              <w:instrText xml:space="preserve"> PAGEREF _Toc497327485 \h </w:instrText>
            </w:r>
            <w:r w:rsidR="00D87B82">
              <w:rPr>
                <w:noProof/>
                <w:webHidden/>
              </w:rPr>
            </w:r>
            <w:r w:rsidR="00D87B82">
              <w:rPr>
                <w:noProof/>
                <w:webHidden/>
              </w:rPr>
              <w:fldChar w:fldCharType="separate"/>
            </w:r>
            <w:r w:rsidR="00B56DD3">
              <w:rPr>
                <w:noProof/>
                <w:webHidden/>
              </w:rPr>
              <w:t>44</w:t>
            </w:r>
            <w:r w:rsidR="00D87B82">
              <w:rPr>
                <w:noProof/>
                <w:webHidden/>
              </w:rPr>
              <w:fldChar w:fldCharType="end"/>
            </w:r>
          </w:hyperlink>
        </w:p>
        <w:p w14:paraId="763A62DF" w14:textId="159688A8" w:rsidR="00D87B82" w:rsidRDefault="00B03FA4">
          <w:pPr>
            <w:pStyle w:val="TOC1"/>
            <w:tabs>
              <w:tab w:val="right" w:leader="dot" w:pos="9016"/>
            </w:tabs>
            <w:rPr>
              <w:rFonts w:asciiTheme="minorHAnsi" w:eastAsiaTheme="minorEastAsia" w:hAnsiTheme="minorHAnsi" w:cstheme="minorBidi"/>
              <w:noProof/>
              <w:lang w:eastAsia="en-AU"/>
            </w:rPr>
          </w:pPr>
          <w:hyperlink w:anchor="_Toc497327486" w:history="1">
            <w:r w:rsidR="00D87B82" w:rsidRPr="00ED39EA">
              <w:rPr>
                <w:rStyle w:val="Hyperlink"/>
                <w:noProof/>
              </w:rPr>
              <w:t>Appendix 5: Full list of potential VEFMAP Stage 6 fish questions</w:t>
            </w:r>
            <w:r w:rsidR="00D87B82">
              <w:rPr>
                <w:noProof/>
                <w:webHidden/>
              </w:rPr>
              <w:tab/>
            </w:r>
            <w:r w:rsidR="00D87B82">
              <w:rPr>
                <w:noProof/>
                <w:webHidden/>
              </w:rPr>
              <w:fldChar w:fldCharType="begin"/>
            </w:r>
            <w:r w:rsidR="00D87B82">
              <w:rPr>
                <w:noProof/>
                <w:webHidden/>
              </w:rPr>
              <w:instrText xml:space="preserve"> PAGEREF _Toc497327486 \h </w:instrText>
            </w:r>
            <w:r w:rsidR="00D87B82">
              <w:rPr>
                <w:noProof/>
                <w:webHidden/>
              </w:rPr>
            </w:r>
            <w:r w:rsidR="00D87B82">
              <w:rPr>
                <w:noProof/>
                <w:webHidden/>
              </w:rPr>
              <w:fldChar w:fldCharType="separate"/>
            </w:r>
            <w:r w:rsidR="00B56DD3">
              <w:rPr>
                <w:noProof/>
                <w:webHidden/>
              </w:rPr>
              <w:t>46</w:t>
            </w:r>
            <w:r w:rsidR="00D87B82">
              <w:rPr>
                <w:noProof/>
                <w:webHidden/>
              </w:rPr>
              <w:fldChar w:fldCharType="end"/>
            </w:r>
          </w:hyperlink>
        </w:p>
        <w:p w14:paraId="38EFEC57" w14:textId="26E63BF1" w:rsidR="00D87B82" w:rsidRDefault="00B03FA4">
          <w:pPr>
            <w:pStyle w:val="TOC1"/>
            <w:tabs>
              <w:tab w:val="right" w:leader="dot" w:pos="9016"/>
            </w:tabs>
            <w:rPr>
              <w:rFonts w:asciiTheme="minorHAnsi" w:eastAsiaTheme="minorEastAsia" w:hAnsiTheme="minorHAnsi" w:cstheme="minorBidi"/>
              <w:noProof/>
              <w:lang w:eastAsia="en-AU"/>
            </w:rPr>
          </w:pPr>
          <w:hyperlink w:anchor="_Toc497327487" w:history="1">
            <w:r w:rsidR="00D87B82" w:rsidRPr="00ED39EA">
              <w:rPr>
                <w:rStyle w:val="Hyperlink"/>
                <w:noProof/>
              </w:rPr>
              <w:t>Appendix 6: Multi-Criteria Analysis tool</w:t>
            </w:r>
            <w:r w:rsidR="00D87B82">
              <w:rPr>
                <w:noProof/>
                <w:webHidden/>
              </w:rPr>
              <w:tab/>
            </w:r>
            <w:r w:rsidR="00D87B82">
              <w:rPr>
                <w:noProof/>
                <w:webHidden/>
              </w:rPr>
              <w:fldChar w:fldCharType="begin"/>
            </w:r>
            <w:r w:rsidR="00D87B82">
              <w:rPr>
                <w:noProof/>
                <w:webHidden/>
              </w:rPr>
              <w:instrText xml:space="preserve"> PAGEREF _Toc497327487 \h </w:instrText>
            </w:r>
            <w:r w:rsidR="00D87B82">
              <w:rPr>
                <w:noProof/>
                <w:webHidden/>
              </w:rPr>
            </w:r>
            <w:r w:rsidR="00D87B82">
              <w:rPr>
                <w:noProof/>
                <w:webHidden/>
              </w:rPr>
              <w:fldChar w:fldCharType="separate"/>
            </w:r>
            <w:r w:rsidR="00B56DD3">
              <w:rPr>
                <w:noProof/>
                <w:webHidden/>
              </w:rPr>
              <w:t>51</w:t>
            </w:r>
            <w:r w:rsidR="00D87B82">
              <w:rPr>
                <w:noProof/>
                <w:webHidden/>
              </w:rPr>
              <w:fldChar w:fldCharType="end"/>
            </w:r>
          </w:hyperlink>
        </w:p>
        <w:p w14:paraId="674A8BA9" w14:textId="459BAD46" w:rsidR="00D87B82" w:rsidRDefault="00B03FA4">
          <w:pPr>
            <w:pStyle w:val="TOC1"/>
            <w:tabs>
              <w:tab w:val="right" w:leader="dot" w:pos="9016"/>
            </w:tabs>
            <w:rPr>
              <w:rFonts w:asciiTheme="minorHAnsi" w:eastAsiaTheme="minorEastAsia" w:hAnsiTheme="minorHAnsi" w:cstheme="minorBidi"/>
              <w:noProof/>
              <w:lang w:eastAsia="en-AU"/>
            </w:rPr>
          </w:pPr>
          <w:hyperlink w:anchor="_Toc497327488" w:history="1">
            <w:r w:rsidR="00D87B82" w:rsidRPr="00ED39EA">
              <w:rPr>
                <w:rStyle w:val="Hyperlink"/>
                <w:noProof/>
              </w:rPr>
              <w:t>Appendix 7: MCA ranked priority fish questions</w:t>
            </w:r>
            <w:r w:rsidR="00D87B82">
              <w:rPr>
                <w:noProof/>
                <w:webHidden/>
              </w:rPr>
              <w:tab/>
            </w:r>
            <w:r w:rsidR="00D87B82">
              <w:rPr>
                <w:noProof/>
                <w:webHidden/>
              </w:rPr>
              <w:fldChar w:fldCharType="begin"/>
            </w:r>
            <w:r w:rsidR="00D87B82">
              <w:rPr>
                <w:noProof/>
                <w:webHidden/>
              </w:rPr>
              <w:instrText xml:space="preserve"> PAGEREF _Toc497327488 \h </w:instrText>
            </w:r>
            <w:r w:rsidR="00D87B82">
              <w:rPr>
                <w:noProof/>
                <w:webHidden/>
              </w:rPr>
            </w:r>
            <w:r w:rsidR="00D87B82">
              <w:rPr>
                <w:noProof/>
                <w:webHidden/>
              </w:rPr>
              <w:fldChar w:fldCharType="separate"/>
            </w:r>
            <w:r w:rsidR="00B56DD3">
              <w:rPr>
                <w:noProof/>
                <w:webHidden/>
              </w:rPr>
              <w:t>52</w:t>
            </w:r>
            <w:r w:rsidR="00D87B82">
              <w:rPr>
                <w:noProof/>
                <w:webHidden/>
              </w:rPr>
              <w:fldChar w:fldCharType="end"/>
            </w:r>
          </w:hyperlink>
        </w:p>
        <w:p w14:paraId="31DCCC3B" w14:textId="11F3FE4D" w:rsidR="00D87B82" w:rsidRDefault="00B03FA4">
          <w:pPr>
            <w:pStyle w:val="TOC1"/>
            <w:tabs>
              <w:tab w:val="right" w:leader="dot" w:pos="9016"/>
            </w:tabs>
            <w:rPr>
              <w:rFonts w:asciiTheme="minorHAnsi" w:eastAsiaTheme="minorEastAsia" w:hAnsiTheme="minorHAnsi" w:cstheme="minorBidi"/>
              <w:noProof/>
              <w:lang w:eastAsia="en-AU"/>
            </w:rPr>
          </w:pPr>
          <w:hyperlink w:anchor="_Toc497327489" w:history="1">
            <w:r w:rsidR="00D87B82" w:rsidRPr="00ED39EA">
              <w:rPr>
                <w:rStyle w:val="Hyperlink"/>
                <w:noProof/>
              </w:rPr>
              <w:t>Appendix 8: Native vegetation conceptual models</w:t>
            </w:r>
            <w:r w:rsidR="00D87B82">
              <w:rPr>
                <w:noProof/>
                <w:webHidden/>
              </w:rPr>
              <w:tab/>
            </w:r>
            <w:r w:rsidR="00D87B82">
              <w:rPr>
                <w:noProof/>
                <w:webHidden/>
              </w:rPr>
              <w:fldChar w:fldCharType="begin"/>
            </w:r>
            <w:r w:rsidR="00D87B82">
              <w:rPr>
                <w:noProof/>
                <w:webHidden/>
              </w:rPr>
              <w:instrText xml:space="preserve"> PAGEREF _Toc497327489 \h </w:instrText>
            </w:r>
            <w:r w:rsidR="00D87B82">
              <w:rPr>
                <w:noProof/>
                <w:webHidden/>
              </w:rPr>
            </w:r>
            <w:r w:rsidR="00D87B82">
              <w:rPr>
                <w:noProof/>
                <w:webHidden/>
              </w:rPr>
              <w:fldChar w:fldCharType="separate"/>
            </w:r>
            <w:r w:rsidR="00B56DD3">
              <w:rPr>
                <w:noProof/>
                <w:webHidden/>
              </w:rPr>
              <w:t>55</w:t>
            </w:r>
            <w:r w:rsidR="00D87B82">
              <w:rPr>
                <w:noProof/>
                <w:webHidden/>
              </w:rPr>
              <w:fldChar w:fldCharType="end"/>
            </w:r>
          </w:hyperlink>
        </w:p>
        <w:p w14:paraId="7E93B43E" w14:textId="4C90AA99" w:rsidR="00D87B82" w:rsidRDefault="00B03FA4">
          <w:pPr>
            <w:pStyle w:val="TOC1"/>
            <w:tabs>
              <w:tab w:val="right" w:leader="dot" w:pos="9016"/>
            </w:tabs>
            <w:rPr>
              <w:rFonts w:asciiTheme="minorHAnsi" w:eastAsiaTheme="minorEastAsia" w:hAnsiTheme="minorHAnsi" w:cstheme="minorBidi"/>
              <w:noProof/>
              <w:lang w:eastAsia="en-AU"/>
            </w:rPr>
          </w:pPr>
          <w:hyperlink w:anchor="_Toc497327490" w:history="1">
            <w:r w:rsidR="00D87B82" w:rsidRPr="00ED39EA">
              <w:rPr>
                <w:rStyle w:val="Hyperlink"/>
                <w:noProof/>
              </w:rPr>
              <w:t>Appendix 9: Vegetation monitoring objectives and potential evaluation questions for each river system</w:t>
            </w:r>
            <w:r w:rsidR="00D87B82">
              <w:rPr>
                <w:noProof/>
                <w:webHidden/>
              </w:rPr>
              <w:tab/>
            </w:r>
            <w:r w:rsidR="00D87B82">
              <w:rPr>
                <w:noProof/>
                <w:webHidden/>
              </w:rPr>
              <w:fldChar w:fldCharType="begin"/>
            </w:r>
            <w:r w:rsidR="00D87B82">
              <w:rPr>
                <w:noProof/>
                <w:webHidden/>
              </w:rPr>
              <w:instrText xml:space="preserve"> PAGEREF _Toc497327490 \h </w:instrText>
            </w:r>
            <w:r w:rsidR="00D87B82">
              <w:rPr>
                <w:noProof/>
                <w:webHidden/>
              </w:rPr>
            </w:r>
            <w:r w:rsidR="00D87B82">
              <w:rPr>
                <w:noProof/>
                <w:webHidden/>
              </w:rPr>
              <w:fldChar w:fldCharType="separate"/>
            </w:r>
            <w:r w:rsidR="00B56DD3">
              <w:rPr>
                <w:noProof/>
                <w:webHidden/>
              </w:rPr>
              <w:t>58</w:t>
            </w:r>
            <w:r w:rsidR="00D87B82">
              <w:rPr>
                <w:noProof/>
                <w:webHidden/>
              </w:rPr>
              <w:fldChar w:fldCharType="end"/>
            </w:r>
          </w:hyperlink>
        </w:p>
        <w:p w14:paraId="0376B34D" w14:textId="05C99C6A" w:rsidR="00D87B82" w:rsidRDefault="00B03FA4">
          <w:pPr>
            <w:pStyle w:val="TOC1"/>
            <w:tabs>
              <w:tab w:val="right" w:leader="dot" w:pos="9016"/>
            </w:tabs>
            <w:rPr>
              <w:rFonts w:asciiTheme="minorHAnsi" w:eastAsiaTheme="minorEastAsia" w:hAnsiTheme="minorHAnsi" w:cstheme="minorBidi"/>
              <w:noProof/>
              <w:lang w:eastAsia="en-AU"/>
            </w:rPr>
          </w:pPr>
          <w:hyperlink w:anchor="_Toc497327491" w:history="1">
            <w:r w:rsidR="00D87B82" w:rsidRPr="00ED39EA">
              <w:rPr>
                <w:rStyle w:val="Hyperlink"/>
                <w:noProof/>
              </w:rPr>
              <w:t>Appendix10: Summarised vegetation objectives for each river system</w:t>
            </w:r>
            <w:r w:rsidR="00D87B82">
              <w:rPr>
                <w:noProof/>
                <w:webHidden/>
              </w:rPr>
              <w:tab/>
            </w:r>
            <w:r w:rsidR="00D87B82">
              <w:rPr>
                <w:noProof/>
                <w:webHidden/>
              </w:rPr>
              <w:fldChar w:fldCharType="begin"/>
            </w:r>
            <w:r w:rsidR="00D87B82">
              <w:rPr>
                <w:noProof/>
                <w:webHidden/>
              </w:rPr>
              <w:instrText xml:space="preserve"> PAGEREF _Toc497327491 \h </w:instrText>
            </w:r>
            <w:r w:rsidR="00D87B82">
              <w:rPr>
                <w:noProof/>
                <w:webHidden/>
              </w:rPr>
            </w:r>
            <w:r w:rsidR="00D87B82">
              <w:rPr>
                <w:noProof/>
                <w:webHidden/>
              </w:rPr>
              <w:fldChar w:fldCharType="separate"/>
            </w:r>
            <w:r w:rsidR="00B56DD3">
              <w:rPr>
                <w:noProof/>
                <w:webHidden/>
              </w:rPr>
              <w:t>60</w:t>
            </w:r>
            <w:r w:rsidR="00D87B82">
              <w:rPr>
                <w:noProof/>
                <w:webHidden/>
              </w:rPr>
              <w:fldChar w:fldCharType="end"/>
            </w:r>
          </w:hyperlink>
        </w:p>
        <w:p w14:paraId="7BC93F5A" w14:textId="7852C76D" w:rsidR="00D87B82" w:rsidRDefault="00B03FA4">
          <w:pPr>
            <w:pStyle w:val="TOC1"/>
            <w:tabs>
              <w:tab w:val="right" w:leader="dot" w:pos="9016"/>
            </w:tabs>
            <w:rPr>
              <w:rFonts w:asciiTheme="minorHAnsi" w:eastAsiaTheme="minorEastAsia" w:hAnsiTheme="minorHAnsi" w:cstheme="minorBidi"/>
              <w:noProof/>
              <w:lang w:eastAsia="en-AU"/>
            </w:rPr>
          </w:pPr>
          <w:hyperlink w:anchor="_Toc497327492" w:history="1">
            <w:r w:rsidR="00D87B82" w:rsidRPr="00ED39EA">
              <w:rPr>
                <w:rStyle w:val="Hyperlink"/>
                <w:noProof/>
              </w:rPr>
              <w:t>Appendix 11: Proposed complementary vegetation research questions</w:t>
            </w:r>
            <w:r w:rsidR="00D87B82">
              <w:rPr>
                <w:noProof/>
                <w:webHidden/>
              </w:rPr>
              <w:tab/>
            </w:r>
            <w:r w:rsidR="00D87B82">
              <w:rPr>
                <w:noProof/>
                <w:webHidden/>
              </w:rPr>
              <w:fldChar w:fldCharType="begin"/>
            </w:r>
            <w:r w:rsidR="00D87B82">
              <w:rPr>
                <w:noProof/>
                <w:webHidden/>
              </w:rPr>
              <w:instrText xml:space="preserve"> PAGEREF _Toc497327492 \h </w:instrText>
            </w:r>
            <w:r w:rsidR="00D87B82">
              <w:rPr>
                <w:noProof/>
                <w:webHidden/>
              </w:rPr>
            </w:r>
            <w:r w:rsidR="00D87B82">
              <w:rPr>
                <w:noProof/>
                <w:webHidden/>
              </w:rPr>
              <w:fldChar w:fldCharType="separate"/>
            </w:r>
            <w:r w:rsidR="00B56DD3">
              <w:rPr>
                <w:noProof/>
                <w:webHidden/>
              </w:rPr>
              <w:t>63</w:t>
            </w:r>
            <w:r w:rsidR="00D87B82">
              <w:rPr>
                <w:noProof/>
                <w:webHidden/>
              </w:rPr>
              <w:fldChar w:fldCharType="end"/>
            </w:r>
          </w:hyperlink>
        </w:p>
        <w:p w14:paraId="3221E860" w14:textId="25D2A008" w:rsidR="008C0634" w:rsidRDefault="001C60E5" w:rsidP="007D0793">
          <w:pPr>
            <w:jc w:val="left"/>
          </w:pPr>
          <w:r>
            <w:rPr>
              <w:b/>
              <w:bCs/>
              <w:noProof/>
            </w:rPr>
            <w:fldChar w:fldCharType="end"/>
          </w:r>
        </w:p>
      </w:sdtContent>
    </w:sdt>
    <w:p w14:paraId="59DC7EDE" w14:textId="77777777" w:rsidR="00B56ACA" w:rsidRDefault="00B56ACA">
      <w:pPr>
        <w:jc w:val="left"/>
        <w:rPr>
          <w:noProof/>
        </w:rPr>
      </w:pPr>
    </w:p>
    <w:p w14:paraId="7AFBFC3D" w14:textId="77777777" w:rsidR="00B56ACA" w:rsidRPr="00B56ACA" w:rsidRDefault="00B56ACA" w:rsidP="00AA7A00">
      <w:pPr>
        <w:rPr>
          <w:b/>
          <w:noProof/>
          <w:sz w:val="24"/>
          <w:szCs w:val="24"/>
        </w:rPr>
      </w:pPr>
      <w:r w:rsidRPr="00B56ACA">
        <w:rPr>
          <w:b/>
          <w:noProof/>
          <w:sz w:val="24"/>
          <w:szCs w:val="24"/>
        </w:rPr>
        <w:t>Figures</w:t>
      </w:r>
    </w:p>
    <w:p w14:paraId="30089816" w14:textId="77777777" w:rsidR="00FB4799" w:rsidRPr="00FB4799" w:rsidRDefault="00FB4799" w:rsidP="00FB4799">
      <w:pPr>
        <w:pStyle w:val="TableofFigures"/>
        <w:tabs>
          <w:tab w:val="right" w:leader="dot" w:pos="9016"/>
        </w:tabs>
        <w:spacing w:after="100"/>
        <w:jc w:val="left"/>
        <w:rPr>
          <w:rStyle w:val="Hyperlink"/>
          <w:noProof/>
          <w:color w:val="auto"/>
          <w:u w:val="none"/>
        </w:rPr>
      </w:pPr>
      <w:r w:rsidRPr="00FB4799">
        <w:rPr>
          <w:rStyle w:val="Hyperlink"/>
          <w:noProof/>
          <w:color w:val="auto"/>
          <w:u w:val="none"/>
        </w:rPr>
        <w:t>Figure 1: Timeline for VEFMAP stages 1-6</w:t>
      </w:r>
      <w:r w:rsidRPr="00FB4799">
        <w:rPr>
          <w:rStyle w:val="Hyperlink"/>
          <w:noProof/>
          <w:webHidden/>
          <w:color w:val="auto"/>
          <w:u w:val="none"/>
        </w:rPr>
        <w:tab/>
      </w:r>
      <w:r>
        <w:rPr>
          <w:rStyle w:val="Hyperlink"/>
          <w:noProof/>
          <w:webHidden/>
          <w:color w:val="auto"/>
          <w:u w:val="none"/>
        </w:rPr>
        <w:t>5</w:t>
      </w:r>
    </w:p>
    <w:p w14:paraId="53D802EA" w14:textId="29233961" w:rsidR="00516382" w:rsidRDefault="001240AE" w:rsidP="007D0793">
      <w:pPr>
        <w:pStyle w:val="TableofFigures"/>
        <w:tabs>
          <w:tab w:val="right" w:leader="dot" w:pos="9016"/>
        </w:tabs>
        <w:spacing w:after="100"/>
        <w:jc w:val="left"/>
        <w:rPr>
          <w:noProof/>
          <w:webHidden/>
        </w:rPr>
      </w:pPr>
      <w:r w:rsidRPr="009859FC">
        <w:rPr>
          <w:noProof/>
        </w:rPr>
        <w:t xml:space="preserve">Figure </w:t>
      </w:r>
      <w:r w:rsidR="00FB4799" w:rsidRPr="009859FC">
        <w:rPr>
          <w:noProof/>
        </w:rPr>
        <w:t>2</w:t>
      </w:r>
      <w:r w:rsidRPr="009859FC">
        <w:rPr>
          <w:noProof/>
        </w:rPr>
        <w:t>: The adaptive management cycle underpinning the Victorian Waterway Management Strategy (DEPI 2013)</w:t>
      </w:r>
      <w:r w:rsidRPr="001240AE">
        <w:rPr>
          <w:noProof/>
          <w:webHidden/>
        </w:rPr>
        <w:tab/>
      </w:r>
      <w:r w:rsidR="001E106E">
        <w:rPr>
          <w:noProof/>
          <w:webHidden/>
        </w:rPr>
        <w:t>6</w:t>
      </w:r>
    </w:p>
    <w:p w14:paraId="54BF5B6F" w14:textId="475D068B" w:rsidR="001240AE" w:rsidRPr="00D87B82" w:rsidRDefault="00516382" w:rsidP="007D0793">
      <w:pPr>
        <w:pStyle w:val="TableofFigures"/>
        <w:tabs>
          <w:tab w:val="right" w:leader="dot" w:pos="9016"/>
        </w:tabs>
        <w:spacing w:after="100"/>
        <w:jc w:val="left"/>
        <w:rPr>
          <w:noProof/>
        </w:rPr>
      </w:pPr>
      <w:r w:rsidRPr="009859FC">
        <w:rPr>
          <w:noProof/>
        </w:rPr>
        <w:t xml:space="preserve">Figure 3: Overarching conceptual model </w:t>
      </w:r>
      <w:r w:rsidRPr="00D87B82">
        <w:rPr>
          <w:noProof/>
        </w:rPr>
        <w:t>underpinning the key drivers and modif</w:t>
      </w:r>
      <w:r>
        <w:rPr>
          <w:noProof/>
        </w:rPr>
        <w:t>i</w:t>
      </w:r>
      <w:r w:rsidRPr="00D87B82">
        <w:rPr>
          <w:noProof/>
        </w:rPr>
        <w:t xml:space="preserve">ers </w:t>
      </w:r>
      <w:r w:rsidR="0090341E">
        <w:rPr>
          <w:noProof/>
        </w:rPr>
        <w:t xml:space="preserve">of fish life-history processes </w:t>
      </w:r>
      <w:r w:rsidRPr="00D87B82">
        <w:rPr>
          <w:noProof/>
        </w:rPr>
        <w:t xml:space="preserve">and subsequent population outcomes </w:t>
      </w:r>
      <w:r w:rsidR="0090341E" w:rsidRPr="001240AE">
        <w:rPr>
          <w:noProof/>
          <w:webHidden/>
        </w:rPr>
        <w:tab/>
      </w:r>
      <w:r w:rsidR="0090341E">
        <w:rPr>
          <w:noProof/>
          <w:webHidden/>
        </w:rPr>
        <w:t>10</w:t>
      </w:r>
    </w:p>
    <w:p w14:paraId="216A6175" w14:textId="0B44F6AA" w:rsidR="0090341E" w:rsidRDefault="001240AE" w:rsidP="007D0793">
      <w:pPr>
        <w:pStyle w:val="TableofFigures"/>
        <w:tabs>
          <w:tab w:val="right" w:leader="dot" w:pos="9016"/>
        </w:tabs>
        <w:spacing w:after="100"/>
        <w:jc w:val="left"/>
        <w:rPr>
          <w:noProof/>
        </w:rPr>
      </w:pPr>
      <w:r w:rsidRPr="009859FC">
        <w:rPr>
          <w:noProof/>
        </w:rPr>
        <w:t xml:space="preserve">Figure </w:t>
      </w:r>
      <w:r w:rsidR="00516382">
        <w:rPr>
          <w:noProof/>
        </w:rPr>
        <w:t>4</w:t>
      </w:r>
      <w:r w:rsidRPr="009859FC">
        <w:rPr>
          <w:noProof/>
        </w:rPr>
        <w:t>:</w:t>
      </w:r>
      <w:r w:rsidR="0090341E">
        <w:rPr>
          <w:noProof/>
        </w:rPr>
        <w:t xml:space="preserve"> </w:t>
      </w:r>
      <w:r w:rsidR="0090341E" w:rsidRPr="00D87B82">
        <w:rPr>
          <w:noProof/>
        </w:rPr>
        <w:t>Conceptual model underpinning the relationship between environmental flows and vegetation response developed in Stage 2 of VEFMAP</w:t>
      </w:r>
      <w:r w:rsidR="00765FCF">
        <w:rPr>
          <w:noProof/>
        </w:rPr>
        <w:t>,</w:t>
      </w:r>
      <w:r w:rsidR="0090341E" w:rsidRPr="00D87B82">
        <w:rPr>
          <w:noProof/>
        </w:rPr>
        <w:t xml:space="preserve"> reproduced from Chee </w:t>
      </w:r>
      <w:r w:rsidR="0090341E" w:rsidRPr="00D87B82">
        <w:rPr>
          <w:i/>
          <w:noProof/>
        </w:rPr>
        <w:t>et al</w:t>
      </w:r>
      <w:r w:rsidR="0090341E" w:rsidRPr="00D87B82">
        <w:rPr>
          <w:noProof/>
        </w:rPr>
        <w:t xml:space="preserve">. (2006) </w:t>
      </w:r>
      <w:r w:rsidR="0090341E" w:rsidRPr="001240AE">
        <w:rPr>
          <w:noProof/>
          <w:webHidden/>
        </w:rPr>
        <w:tab/>
      </w:r>
      <w:r w:rsidR="0090341E">
        <w:rPr>
          <w:noProof/>
          <w:webHidden/>
        </w:rPr>
        <w:t>1</w:t>
      </w:r>
      <w:r w:rsidR="001305CF">
        <w:rPr>
          <w:noProof/>
          <w:webHidden/>
        </w:rPr>
        <w:t>7</w:t>
      </w:r>
    </w:p>
    <w:p w14:paraId="4C238A30" w14:textId="75DD11FF" w:rsidR="001240AE" w:rsidRPr="001240AE" w:rsidRDefault="0090341E" w:rsidP="007D0793">
      <w:pPr>
        <w:pStyle w:val="TableofFigures"/>
        <w:tabs>
          <w:tab w:val="right" w:leader="dot" w:pos="9016"/>
        </w:tabs>
        <w:spacing w:after="100"/>
        <w:jc w:val="left"/>
        <w:rPr>
          <w:rFonts w:asciiTheme="minorHAnsi" w:eastAsiaTheme="minorEastAsia" w:hAnsiTheme="minorHAnsi" w:cstheme="minorBidi"/>
          <w:noProof/>
          <w:lang w:eastAsia="en-AU"/>
        </w:rPr>
      </w:pPr>
      <w:r w:rsidRPr="009859FC">
        <w:rPr>
          <w:noProof/>
        </w:rPr>
        <w:t xml:space="preserve">Figure </w:t>
      </w:r>
      <w:r>
        <w:rPr>
          <w:noProof/>
        </w:rPr>
        <w:t>5</w:t>
      </w:r>
      <w:r w:rsidRPr="009859FC">
        <w:rPr>
          <w:noProof/>
        </w:rPr>
        <w:t xml:space="preserve">: </w:t>
      </w:r>
      <w:r w:rsidR="001240AE" w:rsidRPr="009859FC">
        <w:rPr>
          <w:noProof/>
        </w:rPr>
        <w:t>Overarching conceptual model underpinning the relationship between environmental flows and vegetation response.</w:t>
      </w:r>
      <w:r w:rsidR="001240AE" w:rsidRPr="001240AE">
        <w:rPr>
          <w:noProof/>
          <w:webHidden/>
        </w:rPr>
        <w:tab/>
      </w:r>
      <w:r>
        <w:rPr>
          <w:noProof/>
          <w:webHidden/>
        </w:rPr>
        <w:t>1</w:t>
      </w:r>
      <w:r w:rsidR="001305CF">
        <w:rPr>
          <w:noProof/>
          <w:webHidden/>
        </w:rPr>
        <w:t>8</w:t>
      </w:r>
    </w:p>
    <w:p w14:paraId="0A793D9D" w14:textId="5025FCF7" w:rsidR="001240AE" w:rsidRPr="001240AE" w:rsidRDefault="001240AE" w:rsidP="007D0793">
      <w:pPr>
        <w:pStyle w:val="TableofFigures"/>
        <w:tabs>
          <w:tab w:val="right" w:leader="dot" w:pos="9016"/>
        </w:tabs>
        <w:spacing w:after="100"/>
        <w:jc w:val="left"/>
        <w:rPr>
          <w:rFonts w:asciiTheme="minorHAnsi" w:eastAsiaTheme="minorEastAsia" w:hAnsiTheme="minorHAnsi" w:cstheme="minorBidi"/>
          <w:noProof/>
          <w:lang w:eastAsia="en-AU"/>
        </w:rPr>
      </w:pPr>
      <w:r w:rsidRPr="009859FC">
        <w:rPr>
          <w:noProof/>
        </w:rPr>
        <w:t xml:space="preserve">Figure </w:t>
      </w:r>
      <w:r w:rsidR="0090341E">
        <w:rPr>
          <w:noProof/>
        </w:rPr>
        <w:t>6</w:t>
      </w:r>
      <w:r w:rsidRPr="009859FC">
        <w:rPr>
          <w:noProof/>
        </w:rPr>
        <w:t xml:space="preserve">: Conceptual </w:t>
      </w:r>
      <w:r w:rsidR="0090341E">
        <w:rPr>
          <w:noProof/>
        </w:rPr>
        <w:t>approach to sampling environmetal flow events</w:t>
      </w:r>
      <w:r w:rsidRPr="001240AE">
        <w:rPr>
          <w:noProof/>
          <w:webHidden/>
        </w:rPr>
        <w:tab/>
      </w:r>
      <w:r w:rsidR="0090341E">
        <w:rPr>
          <w:noProof/>
          <w:webHidden/>
        </w:rPr>
        <w:t>2</w:t>
      </w:r>
      <w:r w:rsidR="001305CF">
        <w:rPr>
          <w:noProof/>
          <w:webHidden/>
        </w:rPr>
        <w:t>4</w:t>
      </w:r>
    </w:p>
    <w:p w14:paraId="683D7245" w14:textId="2CBFD5A7" w:rsidR="00FB4799" w:rsidRPr="00FB4799" w:rsidRDefault="00FB4799" w:rsidP="00FB4799">
      <w:pPr>
        <w:pStyle w:val="TableofFigures"/>
        <w:tabs>
          <w:tab w:val="right" w:leader="dot" w:pos="9016"/>
        </w:tabs>
        <w:spacing w:after="100"/>
        <w:jc w:val="left"/>
        <w:rPr>
          <w:rStyle w:val="Hyperlink"/>
          <w:noProof/>
          <w:color w:val="auto"/>
          <w:u w:val="none"/>
        </w:rPr>
      </w:pPr>
      <w:r w:rsidRPr="00FB4799">
        <w:rPr>
          <w:rStyle w:val="Hyperlink"/>
          <w:noProof/>
          <w:color w:val="auto"/>
          <w:u w:val="none"/>
        </w:rPr>
        <w:t xml:space="preserve">Figure </w:t>
      </w:r>
      <w:r w:rsidR="0090341E">
        <w:rPr>
          <w:rStyle w:val="Hyperlink"/>
          <w:noProof/>
          <w:color w:val="auto"/>
          <w:u w:val="none"/>
        </w:rPr>
        <w:t>7</w:t>
      </w:r>
      <w:r w:rsidR="00D87B82">
        <w:rPr>
          <w:rStyle w:val="Hyperlink"/>
          <w:noProof/>
          <w:color w:val="auto"/>
          <w:u w:val="none"/>
        </w:rPr>
        <w:t>:</w:t>
      </w:r>
      <w:r w:rsidRPr="00FB4799">
        <w:rPr>
          <w:rStyle w:val="Hyperlink"/>
          <w:noProof/>
          <w:color w:val="auto"/>
          <w:u w:val="none"/>
        </w:rPr>
        <w:t xml:space="preserve"> Components of the VEFMAP data management solution showing flow of data</w:t>
      </w:r>
      <w:r>
        <w:rPr>
          <w:rStyle w:val="Hyperlink"/>
          <w:noProof/>
          <w:color w:val="auto"/>
          <w:u w:val="none"/>
        </w:rPr>
        <w:t>…</w:t>
      </w:r>
      <w:r w:rsidRPr="00FB4799">
        <w:rPr>
          <w:rStyle w:val="Hyperlink"/>
          <w:noProof/>
          <w:webHidden/>
          <w:color w:val="auto"/>
          <w:u w:val="none"/>
        </w:rPr>
        <w:tab/>
      </w:r>
      <w:r w:rsidRPr="00FB4799">
        <w:rPr>
          <w:rStyle w:val="Hyperlink"/>
          <w:webHidden/>
          <w:color w:val="auto"/>
          <w:u w:val="none"/>
        </w:rPr>
        <w:t xml:space="preserve"> </w:t>
      </w:r>
      <w:r w:rsidR="0090341E">
        <w:rPr>
          <w:rStyle w:val="Hyperlink"/>
          <w:webHidden/>
          <w:color w:val="auto"/>
          <w:u w:val="none"/>
        </w:rPr>
        <w:t>3</w:t>
      </w:r>
      <w:r w:rsidR="001305CF">
        <w:rPr>
          <w:rStyle w:val="Hyperlink"/>
          <w:webHidden/>
          <w:color w:val="auto"/>
          <w:u w:val="none"/>
        </w:rPr>
        <w:t>1</w:t>
      </w:r>
    </w:p>
    <w:p w14:paraId="1855B0CA" w14:textId="77777777" w:rsidR="00FB4799" w:rsidRDefault="00FB4799" w:rsidP="00F23246">
      <w:pPr>
        <w:jc w:val="left"/>
      </w:pPr>
    </w:p>
    <w:p w14:paraId="2A6BE231" w14:textId="77777777" w:rsidR="00B56ACA" w:rsidRDefault="00B56ACA" w:rsidP="00F23246">
      <w:pPr>
        <w:jc w:val="left"/>
        <w:rPr>
          <w:noProof/>
        </w:rPr>
      </w:pPr>
    </w:p>
    <w:p w14:paraId="07D13D1C" w14:textId="77777777" w:rsidR="00B56ACA" w:rsidRPr="00B56ACA" w:rsidRDefault="00B56ACA" w:rsidP="007D0793">
      <w:pPr>
        <w:spacing w:after="100"/>
        <w:rPr>
          <w:b/>
          <w:noProof/>
          <w:sz w:val="24"/>
          <w:szCs w:val="24"/>
        </w:rPr>
      </w:pPr>
      <w:r w:rsidRPr="00B56ACA">
        <w:rPr>
          <w:b/>
          <w:noProof/>
          <w:sz w:val="24"/>
          <w:szCs w:val="24"/>
        </w:rPr>
        <w:t>Tables</w:t>
      </w:r>
    </w:p>
    <w:p w14:paraId="0121FD58" w14:textId="7E57AC93" w:rsidR="002B327F" w:rsidRPr="002B327F" w:rsidRDefault="002B327F" w:rsidP="007D0793">
      <w:pPr>
        <w:pStyle w:val="TableofFigures"/>
        <w:tabs>
          <w:tab w:val="right" w:leader="dot" w:pos="9016"/>
        </w:tabs>
        <w:spacing w:after="100"/>
        <w:rPr>
          <w:rFonts w:asciiTheme="minorHAnsi" w:eastAsiaTheme="minorEastAsia" w:hAnsiTheme="minorHAnsi" w:cstheme="minorBidi"/>
          <w:noProof/>
          <w:lang w:eastAsia="en-AU"/>
        </w:rPr>
      </w:pPr>
      <w:r w:rsidRPr="009859FC">
        <w:rPr>
          <w:rFonts w:eastAsia="Times New Roman"/>
          <w:noProof/>
        </w:rPr>
        <w:t>Table 1: Indicators to address native fish KEQs.</w:t>
      </w:r>
      <w:r w:rsidRPr="002B327F">
        <w:rPr>
          <w:noProof/>
          <w:webHidden/>
        </w:rPr>
        <w:tab/>
      </w:r>
      <w:r w:rsidR="00D90F64">
        <w:rPr>
          <w:noProof/>
          <w:webHidden/>
        </w:rPr>
        <w:t>1</w:t>
      </w:r>
      <w:r w:rsidR="003F26BE">
        <w:rPr>
          <w:noProof/>
          <w:webHidden/>
        </w:rPr>
        <w:t>2</w:t>
      </w:r>
    </w:p>
    <w:p w14:paraId="1000C5DB" w14:textId="7D06C999" w:rsidR="002B327F" w:rsidRDefault="002B327F" w:rsidP="007D0793">
      <w:pPr>
        <w:pStyle w:val="TableofFigures"/>
        <w:tabs>
          <w:tab w:val="right" w:leader="dot" w:pos="9016"/>
        </w:tabs>
        <w:spacing w:after="100"/>
        <w:rPr>
          <w:noProof/>
        </w:rPr>
      </w:pPr>
      <w:r w:rsidRPr="009859FC">
        <w:rPr>
          <w:rFonts w:eastAsia="Times New Roman"/>
          <w:noProof/>
        </w:rPr>
        <w:t xml:space="preserve">Table 2: </w:t>
      </w:r>
      <w:r w:rsidR="00E35040">
        <w:rPr>
          <w:rFonts w:eastAsia="Times New Roman"/>
          <w:noProof/>
        </w:rPr>
        <w:t>Types of environmental flows</w:t>
      </w:r>
      <w:r w:rsidRPr="009859FC">
        <w:rPr>
          <w:rFonts w:eastAsia="Times New Roman"/>
          <w:noProof/>
        </w:rPr>
        <w:t>.</w:t>
      </w:r>
      <w:r w:rsidRPr="002B327F">
        <w:rPr>
          <w:noProof/>
          <w:webHidden/>
        </w:rPr>
        <w:tab/>
      </w:r>
      <w:r w:rsidR="00D90F64">
        <w:rPr>
          <w:noProof/>
        </w:rPr>
        <w:t>1</w:t>
      </w:r>
      <w:r w:rsidR="001305CF">
        <w:rPr>
          <w:noProof/>
        </w:rPr>
        <w:t>4</w:t>
      </w:r>
    </w:p>
    <w:p w14:paraId="08B30E79" w14:textId="630D436A" w:rsidR="00BC03D8" w:rsidRPr="00BC03D8" w:rsidRDefault="00BC03D8" w:rsidP="00BC03D8">
      <w:pPr>
        <w:pStyle w:val="TableofFigures"/>
        <w:tabs>
          <w:tab w:val="right" w:leader="dot" w:pos="9016"/>
        </w:tabs>
        <w:spacing w:after="100"/>
        <w:rPr>
          <w:rStyle w:val="Hyperlink"/>
          <w:rFonts w:eastAsia="Times New Roman"/>
          <w:noProof/>
          <w:color w:val="auto"/>
          <w:u w:val="none"/>
        </w:rPr>
      </w:pPr>
      <w:r w:rsidRPr="00BC03D8">
        <w:rPr>
          <w:rStyle w:val="Hyperlink"/>
          <w:rFonts w:eastAsia="Times New Roman"/>
          <w:noProof/>
          <w:color w:val="auto"/>
          <w:u w:val="none"/>
        </w:rPr>
        <w:t xml:space="preserve">Table 3: </w:t>
      </w:r>
      <w:r w:rsidR="00E35040">
        <w:rPr>
          <w:rStyle w:val="Hyperlink"/>
          <w:rFonts w:eastAsia="Times New Roman"/>
          <w:noProof/>
          <w:color w:val="auto"/>
          <w:u w:val="none"/>
        </w:rPr>
        <w:t>Vegetation types occurring within a river channel</w:t>
      </w:r>
      <w:r w:rsidRPr="00BC03D8">
        <w:rPr>
          <w:rStyle w:val="Hyperlink"/>
          <w:rFonts w:eastAsia="Times New Roman"/>
          <w:noProof/>
          <w:color w:val="auto"/>
          <w:u w:val="none"/>
        </w:rPr>
        <w:t>.</w:t>
      </w:r>
      <w:r w:rsidRPr="00BC03D8">
        <w:rPr>
          <w:rStyle w:val="Hyperlink"/>
          <w:rFonts w:eastAsia="Times New Roman"/>
          <w:noProof/>
          <w:webHidden/>
          <w:color w:val="auto"/>
          <w:u w:val="none"/>
        </w:rPr>
        <w:tab/>
      </w:r>
      <w:r w:rsidR="00E35040">
        <w:rPr>
          <w:rStyle w:val="Hyperlink"/>
          <w:rFonts w:eastAsia="Times New Roman"/>
          <w:noProof/>
          <w:webHidden/>
          <w:color w:val="auto"/>
          <w:u w:val="none"/>
        </w:rPr>
        <w:t>1</w:t>
      </w:r>
      <w:r w:rsidR="001305CF">
        <w:rPr>
          <w:rStyle w:val="Hyperlink"/>
          <w:rFonts w:eastAsia="Times New Roman"/>
          <w:noProof/>
          <w:webHidden/>
          <w:color w:val="auto"/>
          <w:u w:val="none"/>
        </w:rPr>
        <w:t>5</w:t>
      </w:r>
    </w:p>
    <w:p w14:paraId="064C1608" w14:textId="7A337EDA" w:rsidR="00E35040" w:rsidRDefault="00E35040" w:rsidP="00E35040">
      <w:pPr>
        <w:pStyle w:val="TableofFigures"/>
        <w:tabs>
          <w:tab w:val="right" w:leader="dot" w:pos="9016"/>
        </w:tabs>
        <w:spacing w:after="100"/>
        <w:rPr>
          <w:noProof/>
        </w:rPr>
      </w:pPr>
      <w:r w:rsidRPr="009859FC">
        <w:rPr>
          <w:rFonts w:eastAsia="Times New Roman"/>
          <w:noProof/>
        </w:rPr>
        <w:t xml:space="preserve">Table </w:t>
      </w:r>
      <w:r>
        <w:rPr>
          <w:rFonts w:eastAsia="Times New Roman"/>
          <w:noProof/>
        </w:rPr>
        <w:t>4</w:t>
      </w:r>
      <w:r w:rsidRPr="009859FC">
        <w:rPr>
          <w:rFonts w:eastAsia="Times New Roman"/>
          <w:noProof/>
        </w:rPr>
        <w:t xml:space="preserve">: </w:t>
      </w:r>
      <w:r>
        <w:rPr>
          <w:rFonts w:eastAsia="Times New Roman"/>
          <w:noProof/>
        </w:rPr>
        <w:t>Expected termporal responses of</w:t>
      </w:r>
      <w:r w:rsidR="00CE70F8">
        <w:rPr>
          <w:rFonts w:eastAsia="Times New Roman"/>
          <w:noProof/>
        </w:rPr>
        <w:t xml:space="preserve"> aquatic and</w:t>
      </w:r>
      <w:r>
        <w:rPr>
          <w:rFonts w:eastAsia="Times New Roman"/>
          <w:noProof/>
        </w:rPr>
        <w:t xml:space="preserve"> riparian vegetation to environmental flows</w:t>
      </w:r>
      <w:r w:rsidRPr="009859FC">
        <w:rPr>
          <w:rFonts w:eastAsia="Times New Roman"/>
          <w:noProof/>
        </w:rPr>
        <w:t>.</w:t>
      </w:r>
      <w:r w:rsidRPr="002B327F">
        <w:rPr>
          <w:noProof/>
          <w:webHidden/>
        </w:rPr>
        <w:tab/>
      </w:r>
      <w:r w:rsidR="001305CF">
        <w:rPr>
          <w:noProof/>
        </w:rPr>
        <w:t>15</w:t>
      </w:r>
    </w:p>
    <w:p w14:paraId="2FF5E6EE" w14:textId="7EEDAC71" w:rsidR="00E35040" w:rsidRPr="00BC03D8" w:rsidRDefault="00E35040" w:rsidP="00E35040">
      <w:pPr>
        <w:pStyle w:val="TableofFigures"/>
        <w:tabs>
          <w:tab w:val="right" w:leader="dot" w:pos="9016"/>
        </w:tabs>
        <w:spacing w:after="100"/>
        <w:rPr>
          <w:rStyle w:val="Hyperlink"/>
          <w:rFonts w:eastAsia="Times New Roman"/>
          <w:noProof/>
          <w:color w:val="auto"/>
          <w:u w:val="none"/>
        </w:rPr>
      </w:pPr>
      <w:r w:rsidRPr="00BC03D8">
        <w:rPr>
          <w:rStyle w:val="Hyperlink"/>
          <w:rFonts w:eastAsia="Times New Roman"/>
          <w:noProof/>
          <w:color w:val="auto"/>
          <w:u w:val="none"/>
        </w:rPr>
        <w:t xml:space="preserve">Table </w:t>
      </w:r>
      <w:r>
        <w:rPr>
          <w:rStyle w:val="Hyperlink"/>
          <w:rFonts w:eastAsia="Times New Roman"/>
          <w:noProof/>
          <w:color w:val="auto"/>
          <w:u w:val="none"/>
        </w:rPr>
        <w:t>5</w:t>
      </w:r>
      <w:r w:rsidRPr="00BC03D8">
        <w:rPr>
          <w:rStyle w:val="Hyperlink"/>
          <w:rFonts w:eastAsia="Times New Roman"/>
          <w:noProof/>
          <w:color w:val="auto"/>
          <w:u w:val="none"/>
        </w:rPr>
        <w:t xml:space="preserve">: </w:t>
      </w:r>
      <w:r w:rsidRPr="009859FC">
        <w:rPr>
          <w:rFonts w:eastAsia="Times New Roman"/>
          <w:noProof/>
        </w:rPr>
        <w:t>List of vegetation KEQs and relevant details for VEFMAP Stage 6</w:t>
      </w:r>
      <w:r w:rsidRPr="00BC03D8">
        <w:rPr>
          <w:rStyle w:val="Hyperlink"/>
          <w:rFonts w:eastAsia="Times New Roman"/>
          <w:noProof/>
          <w:color w:val="auto"/>
          <w:u w:val="none"/>
        </w:rPr>
        <w:t>.</w:t>
      </w:r>
      <w:r w:rsidRPr="00BC03D8">
        <w:rPr>
          <w:rStyle w:val="Hyperlink"/>
          <w:rFonts w:eastAsia="Times New Roman"/>
          <w:noProof/>
          <w:webHidden/>
          <w:color w:val="auto"/>
          <w:u w:val="none"/>
        </w:rPr>
        <w:tab/>
      </w:r>
      <w:r>
        <w:rPr>
          <w:rStyle w:val="Hyperlink"/>
          <w:rFonts w:eastAsia="Times New Roman"/>
          <w:noProof/>
          <w:webHidden/>
          <w:color w:val="auto"/>
          <w:u w:val="none"/>
        </w:rPr>
        <w:t>2</w:t>
      </w:r>
      <w:r w:rsidR="001305CF">
        <w:rPr>
          <w:rStyle w:val="Hyperlink"/>
          <w:rFonts w:eastAsia="Times New Roman"/>
          <w:noProof/>
          <w:webHidden/>
          <w:color w:val="auto"/>
          <w:u w:val="none"/>
        </w:rPr>
        <w:t>1</w:t>
      </w:r>
    </w:p>
    <w:p w14:paraId="454891D0" w14:textId="4FBBCB43" w:rsidR="003F26BE" w:rsidRPr="00BC03D8" w:rsidRDefault="003F26BE" w:rsidP="003F26BE">
      <w:pPr>
        <w:pStyle w:val="TableofFigures"/>
        <w:tabs>
          <w:tab w:val="right" w:leader="dot" w:pos="9016"/>
        </w:tabs>
        <w:spacing w:after="100"/>
        <w:rPr>
          <w:rStyle w:val="Hyperlink"/>
          <w:rFonts w:eastAsia="Times New Roman"/>
          <w:noProof/>
          <w:color w:val="auto"/>
          <w:u w:val="none"/>
        </w:rPr>
      </w:pPr>
      <w:r w:rsidRPr="00BC03D8">
        <w:rPr>
          <w:rStyle w:val="Hyperlink"/>
          <w:rFonts w:eastAsia="Times New Roman"/>
          <w:noProof/>
          <w:color w:val="auto"/>
          <w:u w:val="none"/>
        </w:rPr>
        <w:t xml:space="preserve">Table </w:t>
      </w:r>
      <w:r>
        <w:rPr>
          <w:rStyle w:val="Hyperlink"/>
          <w:rFonts w:eastAsia="Times New Roman"/>
          <w:noProof/>
          <w:color w:val="auto"/>
          <w:u w:val="none"/>
        </w:rPr>
        <w:t>6</w:t>
      </w:r>
      <w:r w:rsidRPr="00BC03D8">
        <w:rPr>
          <w:rStyle w:val="Hyperlink"/>
          <w:rFonts w:eastAsia="Times New Roman"/>
          <w:noProof/>
          <w:color w:val="auto"/>
          <w:u w:val="none"/>
        </w:rPr>
        <w:t xml:space="preserve">: </w:t>
      </w:r>
      <w:r>
        <w:rPr>
          <w:rFonts w:eastAsia="Times New Roman"/>
          <w:noProof/>
        </w:rPr>
        <w:t>Summary of reporting requirements</w:t>
      </w:r>
      <w:r w:rsidRPr="009859FC">
        <w:rPr>
          <w:rFonts w:eastAsia="Times New Roman"/>
          <w:noProof/>
        </w:rPr>
        <w:t xml:space="preserve"> for VEFMAP Stage 6</w:t>
      </w:r>
      <w:r w:rsidRPr="00BC03D8">
        <w:rPr>
          <w:rStyle w:val="Hyperlink"/>
          <w:rFonts w:eastAsia="Times New Roman"/>
          <w:noProof/>
          <w:color w:val="auto"/>
          <w:u w:val="none"/>
        </w:rPr>
        <w:t>.</w:t>
      </w:r>
      <w:r w:rsidRPr="00BC03D8">
        <w:rPr>
          <w:rStyle w:val="Hyperlink"/>
          <w:rFonts w:eastAsia="Times New Roman"/>
          <w:noProof/>
          <w:webHidden/>
          <w:color w:val="auto"/>
          <w:u w:val="none"/>
        </w:rPr>
        <w:tab/>
      </w:r>
      <w:r w:rsidR="001305CF">
        <w:rPr>
          <w:rStyle w:val="Hyperlink"/>
          <w:rFonts w:eastAsia="Times New Roman"/>
          <w:noProof/>
          <w:webHidden/>
          <w:color w:val="auto"/>
          <w:u w:val="none"/>
        </w:rPr>
        <w:t>29</w:t>
      </w:r>
    </w:p>
    <w:p w14:paraId="583EE181" w14:textId="77777777" w:rsidR="00792704" w:rsidRPr="007D0793" w:rsidRDefault="00792704" w:rsidP="007D0793">
      <w:pPr>
        <w:pStyle w:val="TableofFigures"/>
        <w:tabs>
          <w:tab w:val="right" w:leader="dot" w:pos="9016"/>
        </w:tabs>
        <w:spacing w:after="100"/>
        <w:rPr>
          <w:rStyle w:val="Heading1Char"/>
          <w:rFonts w:eastAsiaTheme="minorHAnsi"/>
          <w:b w:val="0"/>
          <w:bCs/>
          <w:color w:val="auto"/>
          <w:sz w:val="22"/>
          <w:szCs w:val="22"/>
        </w:rPr>
      </w:pPr>
    </w:p>
    <w:p w14:paraId="7F5DF421" w14:textId="77777777" w:rsidR="00792704" w:rsidRDefault="00792704" w:rsidP="00AA7A00">
      <w:pPr>
        <w:rPr>
          <w:rStyle w:val="Heading1Char"/>
          <w:rFonts w:eastAsiaTheme="minorHAnsi"/>
          <w:b w:val="0"/>
          <w:bCs/>
          <w:sz w:val="22"/>
          <w:szCs w:val="22"/>
        </w:rPr>
        <w:sectPr w:rsidR="00792704" w:rsidSect="004428EB">
          <w:headerReference w:type="default" r:id="rId23"/>
          <w:footerReference w:type="default" r:id="rId24"/>
          <w:pgSz w:w="11906" w:h="16838"/>
          <w:pgMar w:top="1440" w:right="1440" w:bottom="1440" w:left="1440" w:header="708" w:footer="708" w:gutter="0"/>
          <w:pgNumType w:fmt="lowerRoman"/>
          <w:cols w:space="708"/>
          <w:docGrid w:linePitch="360"/>
        </w:sectPr>
      </w:pPr>
    </w:p>
    <w:p w14:paraId="526B8B7A" w14:textId="77777777" w:rsidR="005E113D" w:rsidRPr="0068008E" w:rsidRDefault="005E113D" w:rsidP="00F60553">
      <w:pPr>
        <w:pStyle w:val="HA"/>
        <w:rPr>
          <w:rStyle w:val="Heading1Char"/>
          <w:rFonts w:eastAsiaTheme="minorHAnsi"/>
          <w:b/>
          <w:sz w:val="32"/>
          <w:szCs w:val="32"/>
        </w:rPr>
      </w:pPr>
      <w:bookmarkStart w:id="5" w:name="_Toc497327456"/>
      <w:r w:rsidRPr="0068008E">
        <w:rPr>
          <w:rStyle w:val="Heading1Char"/>
          <w:b/>
          <w:sz w:val="32"/>
          <w:szCs w:val="32"/>
        </w:rPr>
        <w:lastRenderedPageBreak/>
        <w:t>Summary</w:t>
      </w:r>
      <w:bookmarkEnd w:id="5"/>
    </w:p>
    <w:p w14:paraId="02D299F8" w14:textId="4DDF1C8D" w:rsidR="00CC0017" w:rsidRPr="00E67CFF" w:rsidRDefault="00CC0017" w:rsidP="00A36705">
      <w:pPr>
        <w:spacing w:after="160"/>
        <w:rPr>
          <w:sz w:val="20"/>
          <w:szCs w:val="20"/>
        </w:rPr>
      </w:pPr>
      <w:r w:rsidRPr="00E67CFF">
        <w:rPr>
          <w:sz w:val="20"/>
          <w:szCs w:val="20"/>
        </w:rPr>
        <w:t xml:space="preserve">The Department of Environment, Land, Water and Planning (DELWP) established the Victorian Environmental Flows Monitoring and Assessment Program (VEFMAP) in 2005 and Stages 1-5 </w:t>
      </w:r>
      <w:r w:rsidR="00BC37F0" w:rsidRPr="00E67CFF">
        <w:rPr>
          <w:sz w:val="20"/>
          <w:szCs w:val="20"/>
        </w:rPr>
        <w:t>were</w:t>
      </w:r>
      <w:r w:rsidRPr="00E67CFF">
        <w:rPr>
          <w:sz w:val="20"/>
          <w:szCs w:val="20"/>
        </w:rPr>
        <w:t xml:space="preserve"> completed in mid-2016. VEFMAP Stage 6</w:t>
      </w:r>
      <w:r w:rsidR="002607DA" w:rsidRPr="00E67CFF">
        <w:rPr>
          <w:sz w:val="20"/>
          <w:szCs w:val="20"/>
        </w:rPr>
        <w:t xml:space="preserve"> includes a refocus on </w:t>
      </w:r>
      <w:r w:rsidR="0057352D" w:rsidRPr="00E67CFF">
        <w:rPr>
          <w:sz w:val="20"/>
          <w:szCs w:val="20"/>
        </w:rPr>
        <w:t>‘</w:t>
      </w:r>
      <w:r w:rsidR="002607DA" w:rsidRPr="00E67CFF">
        <w:rPr>
          <w:sz w:val="20"/>
          <w:szCs w:val="20"/>
        </w:rPr>
        <w:t>intervention</w:t>
      </w:r>
      <w:r w:rsidR="0057352D" w:rsidRPr="00E67CFF">
        <w:rPr>
          <w:sz w:val="20"/>
          <w:szCs w:val="20"/>
        </w:rPr>
        <w:t>’</w:t>
      </w:r>
      <w:r w:rsidR="002607DA" w:rsidRPr="00E67CFF">
        <w:rPr>
          <w:sz w:val="20"/>
          <w:szCs w:val="20"/>
        </w:rPr>
        <w:t xml:space="preserve"> or </w:t>
      </w:r>
      <w:r w:rsidR="0057352D" w:rsidRPr="00E67CFF">
        <w:rPr>
          <w:sz w:val="20"/>
          <w:szCs w:val="20"/>
        </w:rPr>
        <w:t>‘</w:t>
      </w:r>
      <w:r w:rsidR="002607DA" w:rsidRPr="00E67CFF">
        <w:rPr>
          <w:sz w:val="20"/>
          <w:szCs w:val="20"/>
        </w:rPr>
        <w:t>flow</w:t>
      </w:r>
      <w:r w:rsidR="003B2AD0">
        <w:rPr>
          <w:sz w:val="20"/>
          <w:szCs w:val="20"/>
        </w:rPr>
        <w:t>-</w:t>
      </w:r>
      <w:r w:rsidR="002607DA" w:rsidRPr="00E67CFF">
        <w:rPr>
          <w:sz w:val="20"/>
          <w:szCs w:val="20"/>
        </w:rPr>
        <w:t>event</w:t>
      </w:r>
      <w:r w:rsidR="0057352D" w:rsidRPr="00E67CFF">
        <w:rPr>
          <w:sz w:val="20"/>
          <w:szCs w:val="20"/>
        </w:rPr>
        <w:t>’</w:t>
      </w:r>
      <w:r w:rsidR="002607DA" w:rsidRPr="00E67CFF">
        <w:rPr>
          <w:sz w:val="20"/>
          <w:szCs w:val="20"/>
        </w:rPr>
        <w:t xml:space="preserve"> style </w:t>
      </w:r>
      <w:r w:rsidR="00856EB3" w:rsidRPr="00E67CFF">
        <w:rPr>
          <w:sz w:val="20"/>
          <w:szCs w:val="20"/>
        </w:rPr>
        <w:t>questions</w:t>
      </w:r>
      <w:r w:rsidR="002607DA" w:rsidRPr="00E67CFF">
        <w:rPr>
          <w:sz w:val="20"/>
          <w:szCs w:val="20"/>
        </w:rPr>
        <w:t xml:space="preserve"> to help demonstrate </w:t>
      </w:r>
      <w:r w:rsidR="00D854C5">
        <w:rPr>
          <w:sz w:val="20"/>
          <w:szCs w:val="20"/>
        </w:rPr>
        <w:t xml:space="preserve">the ecological value </w:t>
      </w:r>
      <w:r w:rsidR="002607DA" w:rsidRPr="00E67CFF">
        <w:rPr>
          <w:sz w:val="20"/>
          <w:szCs w:val="20"/>
        </w:rPr>
        <w:t>of water</w:t>
      </w:r>
      <w:r w:rsidR="00A36705">
        <w:rPr>
          <w:sz w:val="20"/>
          <w:szCs w:val="20"/>
        </w:rPr>
        <w:t xml:space="preserve"> for the environment</w:t>
      </w:r>
      <w:r w:rsidR="002607DA" w:rsidRPr="00E67CFF">
        <w:rPr>
          <w:sz w:val="20"/>
          <w:szCs w:val="20"/>
        </w:rPr>
        <w:t xml:space="preserve"> at </w:t>
      </w:r>
      <w:r w:rsidR="00E12C0F" w:rsidRPr="00E67CFF">
        <w:rPr>
          <w:sz w:val="20"/>
          <w:szCs w:val="20"/>
        </w:rPr>
        <w:t>catchment</w:t>
      </w:r>
      <w:r w:rsidR="00E12C0F">
        <w:rPr>
          <w:sz w:val="20"/>
          <w:szCs w:val="20"/>
        </w:rPr>
        <w:t>,</w:t>
      </w:r>
      <w:r w:rsidR="00E12C0F" w:rsidRPr="00E67CFF">
        <w:rPr>
          <w:sz w:val="20"/>
          <w:szCs w:val="20"/>
        </w:rPr>
        <w:t xml:space="preserve"> </w:t>
      </w:r>
      <w:r w:rsidR="002607DA" w:rsidRPr="00E67CFF">
        <w:rPr>
          <w:sz w:val="20"/>
          <w:szCs w:val="20"/>
        </w:rPr>
        <w:t>regional</w:t>
      </w:r>
      <w:r w:rsidR="00E12C0F">
        <w:rPr>
          <w:sz w:val="20"/>
          <w:szCs w:val="20"/>
        </w:rPr>
        <w:t xml:space="preserve"> </w:t>
      </w:r>
      <w:r w:rsidR="002607DA" w:rsidRPr="00E67CFF">
        <w:rPr>
          <w:sz w:val="20"/>
          <w:szCs w:val="20"/>
        </w:rPr>
        <w:t>and state-wide scales.</w:t>
      </w:r>
    </w:p>
    <w:p w14:paraId="64697FFB" w14:textId="54B40196" w:rsidR="00A31277" w:rsidRPr="00E67CFF" w:rsidRDefault="00A31277" w:rsidP="007D0793">
      <w:pPr>
        <w:spacing w:after="160"/>
        <w:rPr>
          <w:sz w:val="20"/>
          <w:szCs w:val="20"/>
        </w:rPr>
      </w:pPr>
      <w:r w:rsidRPr="00E67CFF">
        <w:rPr>
          <w:sz w:val="20"/>
          <w:szCs w:val="20"/>
        </w:rPr>
        <w:t xml:space="preserve">The scope and detail of Stage 6 has been compiled in two </w:t>
      </w:r>
      <w:r w:rsidR="00F65D60" w:rsidRPr="00E67CFF">
        <w:rPr>
          <w:sz w:val="20"/>
          <w:szCs w:val="20"/>
        </w:rPr>
        <w:t>volumes</w:t>
      </w:r>
      <w:r w:rsidRPr="00E67CFF">
        <w:rPr>
          <w:sz w:val="20"/>
          <w:szCs w:val="20"/>
        </w:rPr>
        <w:t>:</w:t>
      </w:r>
    </w:p>
    <w:p w14:paraId="3E5FA590" w14:textId="77777777" w:rsidR="007D19AE" w:rsidRPr="00E67CFF" w:rsidRDefault="007D19AE" w:rsidP="007D19AE">
      <w:pPr>
        <w:pStyle w:val="ListParagraph"/>
        <w:numPr>
          <w:ilvl w:val="0"/>
          <w:numId w:val="4"/>
        </w:numPr>
        <w:spacing w:after="160"/>
        <w:rPr>
          <w:sz w:val="20"/>
          <w:szCs w:val="20"/>
        </w:rPr>
      </w:pPr>
      <w:r w:rsidRPr="00E67CFF">
        <w:rPr>
          <w:rFonts w:ascii="Arial" w:hAnsi="Arial" w:cs="Arial"/>
          <w:sz w:val="20"/>
          <w:szCs w:val="20"/>
        </w:rPr>
        <w:t>Part A: Program context and rational</w:t>
      </w:r>
      <w:r w:rsidR="00A20652" w:rsidRPr="00E67CFF">
        <w:rPr>
          <w:rFonts w:ascii="Arial" w:hAnsi="Arial" w:cs="Arial"/>
          <w:sz w:val="20"/>
          <w:szCs w:val="20"/>
        </w:rPr>
        <w:t>e</w:t>
      </w:r>
    </w:p>
    <w:p w14:paraId="765F6CEF" w14:textId="77777777" w:rsidR="007D19AE" w:rsidRPr="00E67CFF" w:rsidRDefault="007D19AE" w:rsidP="007D19AE">
      <w:pPr>
        <w:pStyle w:val="ListParagraph"/>
        <w:numPr>
          <w:ilvl w:val="0"/>
          <w:numId w:val="4"/>
        </w:numPr>
        <w:spacing w:after="160"/>
        <w:rPr>
          <w:sz w:val="20"/>
          <w:szCs w:val="20"/>
        </w:rPr>
      </w:pPr>
      <w:r w:rsidRPr="00E67CFF">
        <w:rPr>
          <w:rFonts w:ascii="Arial" w:hAnsi="Arial" w:cs="Arial"/>
          <w:sz w:val="20"/>
          <w:szCs w:val="20"/>
        </w:rPr>
        <w:t xml:space="preserve">Part B: Program design and </w:t>
      </w:r>
      <w:r w:rsidR="00A20652" w:rsidRPr="00E67CFF">
        <w:rPr>
          <w:rFonts w:ascii="Arial" w:hAnsi="Arial" w:cs="Arial"/>
          <w:sz w:val="20"/>
          <w:szCs w:val="20"/>
        </w:rPr>
        <w:t>monitoring</w:t>
      </w:r>
      <w:r w:rsidRPr="00E67CFF">
        <w:rPr>
          <w:rFonts w:ascii="Arial" w:hAnsi="Arial" w:cs="Arial"/>
          <w:sz w:val="20"/>
          <w:szCs w:val="20"/>
        </w:rPr>
        <w:t xml:space="preserve"> methods.</w:t>
      </w:r>
    </w:p>
    <w:p w14:paraId="45E3150B" w14:textId="7B26029C" w:rsidR="00FF7497" w:rsidRPr="00E67CFF" w:rsidRDefault="007D19AE" w:rsidP="007D0793">
      <w:pPr>
        <w:spacing w:before="240" w:after="160"/>
        <w:rPr>
          <w:sz w:val="20"/>
          <w:szCs w:val="20"/>
        </w:rPr>
      </w:pPr>
      <w:r w:rsidRPr="00E67CFF">
        <w:rPr>
          <w:sz w:val="20"/>
          <w:szCs w:val="20"/>
        </w:rPr>
        <w:t>Part</w:t>
      </w:r>
      <w:r w:rsidR="00A31277" w:rsidRPr="00E67CFF">
        <w:rPr>
          <w:sz w:val="20"/>
          <w:szCs w:val="20"/>
        </w:rPr>
        <w:t xml:space="preserve"> </w:t>
      </w:r>
      <w:r w:rsidR="0068008E" w:rsidRPr="00E67CFF">
        <w:rPr>
          <w:sz w:val="20"/>
          <w:szCs w:val="20"/>
        </w:rPr>
        <w:t>A</w:t>
      </w:r>
      <w:r w:rsidR="00A31277" w:rsidRPr="00E67CFF">
        <w:rPr>
          <w:sz w:val="20"/>
          <w:szCs w:val="20"/>
        </w:rPr>
        <w:t xml:space="preserve"> outlines the scope of VEFMAP Stage 6, which will include three years of monitoring and evaluation from 2016/17 until 201</w:t>
      </w:r>
      <w:r w:rsidR="00E119A1">
        <w:rPr>
          <w:sz w:val="20"/>
          <w:szCs w:val="20"/>
        </w:rPr>
        <w:t>9</w:t>
      </w:r>
      <w:r w:rsidR="00A31277" w:rsidRPr="00E67CFF">
        <w:rPr>
          <w:sz w:val="20"/>
          <w:szCs w:val="20"/>
        </w:rPr>
        <w:t>/</w:t>
      </w:r>
      <w:r w:rsidR="00E119A1">
        <w:rPr>
          <w:sz w:val="20"/>
          <w:szCs w:val="20"/>
        </w:rPr>
        <w:t>20</w:t>
      </w:r>
      <w:r w:rsidR="00A31277" w:rsidRPr="00E67CFF">
        <w:rPr>
          <w:sz w:val="20"/>
          <w:szCs w:val="20"/>
        </w:rPr>
        <w:t xml:space="preserve">, followed by </w:t>
      </w:r>
      <w:r w:rsidR="0068008E" w:rsidRPr="00E67CFF">
        <w:rPr>
          <w:sz w:val="20"/>
          <w:szCs w:val="20"/>
        </w:rPr>
        <w:t xml:space="preserve">a full </w:t>
      </w:r>
      <w:r w:rsidR="00A31277" w:rsidRPr="00E67CFF">
        <w:rPr>
          <w:sz w:val="20"/>
          <w:szCs w:val="20"/>
        </w:rPr>
        <w:t>analys</w:t>
      </w:r>
      <w:r w:rsidR="00FF7497" w:rsidRPr="00E67CFF">
        <w:rPr>
          <w:sz w:val="20"/>
          <w:szCs w:val="20"/>
        </w:rPr>
        <w:t>i</w:t>
      </w:r>
      <w:r w:rsidR="00A31277" w:rsidRPr="00E67CFF">
        <w:rPr>
          <w:sz w:val="20"/>
          <w:szCs w:val="20"/>
        </w:rPr>
        <w:t>s</w:t>
      </w:r>
      <w:r w:rsidR="0068008E" w:rsidRPr="00E67CFF">
        <w:rPr>
          <w:sz w:val="20"/>
          <w:szCs w:val="20"/>
        </w:rPr>
        <w:t xml:space="preserve"> and program evaluation</w:t>
      </w:r>
      <w:r w:rsidR="00A31277" w:rsidRPr="00E67CFF">
        <w:rPr>
          <w:sz w:val="20"/>
          <w:szCs w:val="20"/>
        </w:rPr>
        <w:t xml:space="preserve"> in 2020. </w:t>
      </w:r>
    </w:p>
    <w:p w14:paraId="33AB2987" w14:textId="77777777" w:rsidR="00A31277" w:rsidRPr="00E67CFF" w:rsidRDefault="00A31277" w:rsidP="007D0793">
      <w:pPr>
        <w:spacing w:before="240" w:after="160"/>
        <w:rPr>
          <w:sz w:val="20"/>
          <w:szCs w:val="20"/>
        </w:rPr>
      </w:pPr>
      <w:r w:rsidRPr="00E67CFF">
        <w:rPr>
          <w:sz w:val="20"/>
          <w:szCs w:val="20"/>
        </w:rPr>
        <w:t xml:space="preserve">The planning for Stage 6 has been based on a strong collaboration between </w:t>
      </w:r>
      <w:r w:rsidR="0068008E" w:rsidRPr="00E67CFF">
        <w:rPr>
          <w:sz w:val="20"/>
          <w:szCs w:val="20"/>
        </w:rPr>
        <w:t xml:space="preserve">members of </w:t>
      </w:r>
      <w:r w:rsidRPr="00E67CFF">
        <w:rPr>
          <w:sz w:val="20"/>
          <w:szCs w:val="20"/>
        </w:rPr>
        <w:t>DELWP</w:t>
      </w:r>
      <w:r w:rsidR="0068008E" w:rsidRPr="00E67CFF">
        <w:rPr>
          <w:sz w:val="20"/>
          <w:szCs w:val="20"/>
        </w:rPr>
        <w:t>’s Environmental Water team, the</w:t>
      </w:r>
      <w:r w:rsidR="0057352D" w:rsidRPr="00E67CFF">
        <w:rPr>
          <w:sz w:val="20"/>
          <w:szCs w:val="20"/>
        </w:rPr>
        <w:t xml:space="preserve"> Arthur Rylah Institute (ARI),</w:t>
      </w:r>
      <w:r w:rsidRPr="00E67CFF">
        <w:rPr>
          <w:sz w:val="20"/>
          <w:szCs w:val="20"/>
        </w:rPr>
        <w:t xml:space="preserve"> Victorian Catchment Management Authorities (CMAs), </w:t>
      </w:r>
      <w:r w:rsidR="009F1086" w:rsidRPr="00E67CFF">
        <w:rPr>
          <w:sz w:val="20"/>
          <w:szCs w:val="20"/>
        </w:rPr>
        <w:t>the</w:t>
      </w:r>
      <w:r w:rsidR="0068008E" w:rsidRPr="00E67CFF">
        <w:rPr>
          <w:sz w:val="20"/>
          <w:szCs w:val="20"/>
        </w:rPr>
        <w:t xml:space="preserve"> University of Melbourne (UoM) </w:t>
      </w:r>
      <w:r w:rsidRPr="00E67CFF">
        <w:rPr>
          <w:sz w:val="20"/>
          <w:szCs w:val="20"/>
        </w:rPr>
        <w:t>and</w:t>
      </w:r>
      <w:r w:rsidR="009F1086" w:rsidRPr="00E67CFF">
        <w:rPr>
          <w:sz w:val="20"/>
          <w:szCs w:val="20"/>
        </w:rPr>
        <w:t xml:space="preserve"> other key</w:t>
      </w:r>
      <w:r w:rsidRPr="00E67CFF">
        <w:rPr>
          <w:sz w:val="20"/>
          <w:szCs w:val="20"/>
        </w:rPr>
        <w:t xml:space="preserve"> stakeholders. </w:t>
      </w:r>
    </w:p>
    <w:p w14:paraId="4864F469" w14:textId="218A4676" w:rsidR="0053246E" w:rsidRPr="00E67CFF" w:rsidRDefault="0053246E" w:rsidP="007D0793">
      <w:pPr>
        <w:spacing w:before="240" w:after="160"/>
        <w:rPr>
          <w:sz w:val="20"/>
          <w:szCs w:val="20"/>
        </w:rPr>
      </w:pPr>
      <w:r w:rsidRPr="00E67CFF">
        <w:rPr>
          <w:sz w:val="20"/>
          <w:szCs w:val="20"/>
        </w:rPr>
        <w:t xml:space="preserve">The </w:t>
      </w:r>
      <w:r w:rsidR="00A31277" w:rsidRPr="00E67CFF">
        <w:rPr>
          <w:sz w:val="20"/>
          <w:szCs w:val="20"/>
        </w:rPr>
        <w:t xml:space="preserve">environmental flow objectives and evaluation questions related to native </w:t>
      </w:r>
      <w:r w:rsidRPr="00E67CFF">
        <w:rPr>
          <w:sz w:val="20"/>
          <w:szCs w:val="20"/>
        </w:rPr>
        <w:t xml:space="preserve">fish and vegetation </w:t>
      </w:r>
      <w:r w:rsidR="00A31277" w:rsidRPr="00E67CFF">
        <w:rPr>
          <w:sz w:val="20"/>
          <w:szCs w:val="20"/>
        </w:rPr>
        <w:t xml:space="preserve">responses included in VEFMAP Stage 6 </w:t>
      </w:r>
      <w:r w:rsidRPr="00E67CFF">
        <w:rPr>
          <w:sz w:val="20"/>
          <w:szCs w:val="20"/>
        </w:rPr>
        <w:t xml:space="preserve">were developed </w:t>
      </w:r>
      <w:r w:rsidR="009F1086" w:rsidRPr="00E67CFF">
        <w:rPr>
          <w:sz w:val="20"/>
          <w:szCs w:val="20"/>
        </w:rPr>
        <w:t xml:space="preserve">based on Seasonal Watering Plans (SWPs) (VEWH 2016), Environmental Water Management Plans (EWMPs), and the latest conceptual understanding of native fish and aquatic and riparian vegetation responses to managed water regimes. A shortlist of evaluation </w:t>
      </w:r>
      <w:r w:rsidR="00856EB3" w:rsidRPr="00E67CFF">
        <w:rPr>
          <w:sz w:val="20"/>
          <w:szCs w:val="20"/>
        </w:rPr>
        <w:t xml:space="preserve">questions </w:t>
      </w:r>
      <w:r w:rsidR="00D87B82" w:rsidRPr="00E67CFF">
        <w:rPr>
          <w:sz w:val="20"/>
          <w:szCs w:val="20"/>
        </w:rPr>
        <w:t>was</w:t>
      </w:r>
      <w:r w:rsidRPr="00E67CFF">
        <w:rPr>
          <w:sz w:val="20"/>
          <w:szCs w:val="20"/>
        </w:rPr>
        <w:t xml:space="preserve"> ranked in order of their importance using agreed criteria and</w:t>
      </w:r>
      <w:r w:rsidR="009F1086" w:rsidRPr="00E67CFF">
        <w:rPr>
          <w:sz w:val="20"/>
          <w:szCs w:val="20"/>
        </w:rPr>
        <w:t xml:space="preserve"> </w:t>
      </w:r>
      <w:r w:rsidRPr="00E67CFF">
        <w:rPr>
          <w:sz w:val="20"/>
          <w:szCs w:val="20"/>
        </w:rPr>
        <w:t xml:space="preserve">distributed to CMAs for comment. </w:t>
      </w:r>
      <w:r w:rsidR="009F1086" w:rsidRPr="00E67CFF">
        <w:rPr>
          <w:sz w:val="20"/>
          <w:szCs w:val="20"/>
        </w:rPr>
        <w:t xml:space="preserve">The project team then worked through the feedback from CMAs and developed a set of refined </w:t>
      </w:r>
      <w:r w:rsidR="00A31277" w:rsidRPr="00E67CFF">
        <w:rPr>
          <w:sz w:val="20"/>
          <w:szCs w:val="20"/>
        </w:rPr>
        <w:t xml:space="preserve">key evaluation questions (KEQs) for </w:t>
      </w:r>
      <w:r w:rsidRPr="00E67CFF">
        <w:rPr>
          <w:sz w:val="20"/>
          <w:szCs w:val="20"/>
        </w:rPr>
        <w:t>Stage 6</w:t>
      </w:r>
      <w:r w:rsidR="009F1086" w:rsidRPr="00E67CFF">
        <w:rPr>
          <w:sz w:val="20"/>
          <w:szCs w:val="20"/>
        </w:rPr>
        <w:t xml:space="preserve"> </w:t>
      </w:r>
      <w:r w:rsidRPr="00E67CFF">
        <w:rPr>
          <w:sz w:val="20"/>
          <w:szCs w:val="20"/>
        </w:rPr>
        <w:t>that have high transferability among river reaches</w:t>
      </w:r>
      <w:r w:rsidR="003B6FC8" w:rsidRPr="00E67CFF">
        <w:rPr>
          <w:sz w:val="20"/>
          <w:szCs w:val="20"/>
        </w:rPr>
        <w:t xml:space="preserve"> and</w:t>
      </w:r>
      <w:r w:rsidRPr="00E67CFF">
        <w:rPr>
          <w:sz w:val="20"/>
          <w:szCs w:val="20"/>
        </w:rPr>
        <w:t xml:space="preserve"> catchments.</w:t>
      </w:r>
    </w:p>
    <w:p w14:paraId="64014E36" w14:textId="1DD11FB6" w:rsidR="008601C2" w:rsidRPr="00E67CFF" w:rsidRDefault="00B5179E" w:rsidP="007D0793">
      <w:pPr>
        <w:spacing w:after="160"/>
        <w:rPr>
          <w:sz w:val="20"/>
          <w:szCs w:val="20"/>
        </w:rPr>
      </w:pPr>
      <w:r w:rsidRPr="00E67CFF">
        <w:rPr>
          <w:sz w:val="20"/>
          <w:szCs w:val="20"/>
        </w:rPr>
        <w:t xml:space="preserve">KEQs for Stage 6 </w:t>
      </w:r>
      <w:r w:rsidR="0053246E" w:rsidRPr="00E67CFF">
        <w:rPr>
          <w:sz w:val="20"/>
          <w:szCs w:val="20"/>
        </w:rPr>
        <w:t xml:space="preserve">are directly aimed </w:t>
      </w:r>
      <w:r w:rsidR="00A31277" w:rsidRPr="00E67CFF">
        <w:rPr>
          <w:sz w:val="20"/>
          <w:szCs w:val="20"/>
        </w:rPr>
        <w:t xml:space="preserve">at </w:t>
      </w:r>
      <w:r w:rsidR="0053246E" w:rsidRPr="00E67CFF">
        <w:rPr>
          <w:sz w:val="20"/>
          <w:szCs w:val="20"/>
        </w:rPr>
        <w:t>demonstrat</w:t>
      </w:r>
      <w:r w:rsidR="00A31277" w:rsidRPr="00E67CFF">
        <w:rPr>
          <w:sz w:val="20"/>
          <w:szCs w:val="20"/>
        </w:rPr>
        <w:t>ing</w:t>
      </w:r>
      <w:r w:rsidR="0053246E" w:rsidRPr="00E67CFF">
        <w:rPr>
          <w:sz w:val="20"/>
          <w:szCs w:val="20"/>
        </w:rPr>
        <w:t xml:space="preserve"> ecol</w:t>
      </w:r>
      <w:r w:rsidR="0068008E" w:rsidRPr="00E67CFF">
        <w:rPr>
          <w:sz w:val="20"/>
          <w:szCs w:val="20"/>
        </w:rPr>
        <w:t>ogical response</w:t>
      </w:r>
      <w:r w:rsidR="00FF7497" w:rsidRPr="00E67CFF">
        <w:rPr>
          <w:sz w:val="20"/>
          <w:szCs w:val="20"/>
        </w:rPr>
        <w:t>s</w:t>
      </w:r>
      <w:r w:rsidR="0068008E" w:rsidRPr="00E67CFF">
        <w:rPr>
          <w:sz w:val="20"/>
          <w:szCs w:val="20"/>
        </w:rPr>
        <w:t xml:space="preserve"> associated with </w:t>
      </w:r>
      <w:r w:rsidR="0053246E" w:rsidRPr="00E67CFF">
        <w:rPr>
          <w:sz w:val="20"/>
          <w:szCs w:val="20"/>
        </w:rPr>
        <w:t>environmental flow event</w:t>
      </w:r>
      <w:r w:rsidR="0068008E" w:rsidRPr="00E67CFF">
        <w:rPr>
          <w:sz w:val="20"/>
          <w:szCs w:val="20"/>
        </w:rPr>
        <w:t>s</w:t>
      </w:r>
      <w:r w:rsidR="0053246E" w:rsidRPr="00E67CFF">
        <w:rPr>
          <w:sz w:val="20"/>
          <w:szCs w:val="20"/>
        </w:rPr>
        <w:t xml:space="preserve">. </w:t>
      </w:r>
      <w:r w:rsidR="00ED1994" w:rsidRPr="00E67CFF">
        <w:rPr>
          <w:sz w:val="20"/>
          <w:szCs w:val="20"/>
        </w:rPr>
        <w:t xml:space="preserve">The combination of clear objectives and consolidated conceptual understanding that underpin </w:t>
      </w:r>
      <w:r w:rsidR="00A969C4">
        <w:rPr>
          <w:sz w:val="20"/>
          <w:szCs w:val="20"/>
        </w:rPr>
        <w:t xml:space="preserve">the </w:t>
      </w:r>
      <w:r w:rsidR="00ED1994" w:rsidRPr="00E67CFF">
        <w:rPr>
          <w:sz w:val="20"/>
          <w:szCs w:val="20"/>
        </w:rPr>
        <w:t>KEQs ha</w:t>
      </w:r>
      <w:r w:rsidR="0068008E" w:rsidRPr="00E67CFF">
        <w:rPr>
          <w:sz w:val="20"/>
          <w:szCs w:val="20"/>
        </w:rPr>
        <w:t>s</w:t>
      </w:r>
      <w:r w:rsidR="00ED1994" w:rsidRPr="00E67CFF">
        <w:rPr>
          <w:sz w:val="20"/>
          <w:szCs w:val="20"/>
        </w:rPr>
        <w:t xml:space="preserve"> </w:t>
      </w:r>
      <w:r w:rsidR="003B6FC8" w:rsidRPr="00E67CFF">
        <w:rPr>
          <w:sz w:val="20"/>
          <w:szCs w:val="20"/>
        </w:rPr>
        <w:t xml:space="preserve">also </w:t>
      </w:r>
      <w:r w:rsidR="00ED1994" w:rsidRPr="00E67CFF">
        <w:rPr>
          <w:sz w:val="20"/>
          <w:szCs w:val="20"/>
        </w:rPr>
        <w:t xml:space="preserve">been used to identify indicators (monitoring end points) that will be measured </w:t>
      </w:r>
      <w:r w:rsidR="003B6FC8" w:rsidRPr="00E67CFF">
        <w:rPr>
          <w:sz w:val="20"/>
          <w:szCs w:val="20"/>
        </w:rPr>
        <w:t xml:space="preserve">during </w:t>
      </w:r>
      <w:r w:rsidR="00ED1994" w:rsidRPr="00E67CFF">
        <w:rPr>
          <w:sz w:val="20"/>
          <w:szCs w:val="20"/>
        </w:rPr>
        <w:t xml:space="preserve">Stage 6. </w:t>
      </w:r>
      <w:r w:rsidR="003B6FC8" w:rsidRPr="00E67CFF">
        <w:rPr>
          <w:sz w:val="20"/>
          <w:szCs w:val="20"/>
        </w:rPr>
        <w:t>D</w:t>
      </w:r>
      <w:r w:rsidR="00ED1994" w:rsidRPr="00E67CFF">
        <w:rPr>
          <w:sz w:val="20"/>
          <w:szCs w:val="20"/>
        </w:rPr>
        <w:t xml:space="preserve">etails of </w:t>
      </w:r>
      <w:r w:rsidR="003B6FC8" w:rsidRPr="00E67CFF">
        <w:rPr>
          <w:sz w:val="20"/>
          <w:szCs w:val="20"/>
        </w:rPr>
        <w:t xml:space="preserve">the </w:t>
      </w:r>
      <w:r w:rsidR="00ED1994" w:rsidRPr="00E67CFF">
        <w:rPr>
          <w:sz w:val="20"/>
          <w:szCs w:val="20"/>
        </w:rPr>
        <w:t xml:space="preserve">study design and sampling methods </w:t>
      </w:r>
      <w:r w:rsidR="00A46C3F" w:rsidRPr="00E67CFF">
        <w:rPr>
          <w:sz w:val="20"/>
          <w:szCs w:val="20"/>
        </w:rPr>
        <w:t>are</w:t>
      </w:r>
      <w:r w:rsidR="00ED1994" w:rsidRPr="00E67CFF">
        <w:rPr>
          <w:sz w:val="20"/>
          <w:szCs w:val="20"/>
        </w:rPr>
        <w:t xml:space="preserve"> provided in</w:t>
      </w:r>
      <w:r w:rsidR="0068008E" w:rsidRPr="00E67CFF">
        <w:rPr>
          <w:sz w:val="20"/>
          <w:szCs w:val="20"/>
        </w:rPr>
        <w:t xml:space="preserve"> </w:t>
      </w:r>
      <w:r w:rsidR="0068008E" w:rsidRPr="00E67CFF">
        <w:rPr>
          <w:i/>
          <w:sz w:val="20"/>
          <w:szCs w:val="20"/>
        </w:rPr>
        <w:t xml:space="preserve">VEFMAP Stage 6 Part B: Program design and </w:t>
      </w:r>
      <w:r w:rsidR="00F5686B">
        <w:rPr>
          <w:i/>
          <w:sz w:val="20"/>
          <w:szCs w:val="20"/>
        </w:rPr>
        <w:t>monitoring</w:t>
      </w:r>
      <w:r w:rsidR="00F5686B" w:rsidRPr="00E67CFF">
        <w:rPr>
          <w:i/>
          <w:sz w:val="20"/>
          <w:szCs w:val="20"/>
        </w:rPr>
        <w:t xml:space="preserve"> </w:t>
      </w:r>
      <w:r w:rsidR="0068008E" w:rsidRPr="00E67CFF">
        <w:rPr>
          <w:i/>
          <w:sz w:val="20"/>
          <w:szCs w:val="20"/>
        </w:rPr>
        <w:t>methods</w:t>
      </w:r>
      <w:r w:rsidR="0068008E" w:rsidRPr="00E67CFF">
        <w:rPr>
          <w:sz w:val="20"/>
          <w:szCs w:val="20"/>
        </w:rPr>
        <w:t xml:space="preserve"> </w:t>
      </w:r>
      <w:r w:rsidR="00A46C3F" w:rsidRPr="00E67CFF">
        <w:rPr>
          <w:sz w:val="20"/>
          <w:szCs w:val="20"/>
        </w:rPr>
        <w:t>(DELWP 201</w:t>
      </w:r>
      <w:r w:rsidR="00FB3594" w:rsidRPr="00E67CFF">
        <w:rPr>
          <w:sz w:val="20"/>
          <w:szCs w:val="20"/>
        </w:rPr>
        <w:t>7</w:t>
      </w:r>
      <w:r w:rsidR="00A46C3F" w:rsidRPr="00E67CFF">
        <w:rPr>
          <w:sz w:val="20"/>
          <w:szCs w:val="20"/>
        </w:rPr>
        <w:t>)</w:t>
      </w:r>
      <w:r w:rsidR="00ED1994" w:rsidRPr="00E67CFF">
        <w:rPr>
          <w:sz w:val="20"/>
          <w:szCs w:val="20"/>
        </w:rPr>
        <w:t>.</w:t>
      </w:r>
    </w:p>
    <w:p w14:paraId="2122674E" w14:textId="77777777" w:rsidR="009E27EC" w:rsidRPr="00E67CFF" w:rsidRDefault="00A46C3F" w:rsidP="007D0793">
      <w:pPr>
        <w:spacing w:after="160"/>
        <w:rPr>
          <w:sz w:val="20"/>
          <w:szCs w:val="20"/>
        </w:rPr>
      </w:pPr>
      <w:r w:rsidRPr="00E67CFF">
        <w:rPr>
          <w:sz w:val="20"/>
          <w:szCs w:val="20"/>
        </w:rPr>
        <w:t>E</w:t>
      </w:r>
      <w:r w:rsidR="00ED1994" w:rsidRPr="00E67CFF">
        <w:rPr>
          <w:sz w:val="20"/>
          <w:szCs w:val="20"/>
        </w:rPr>
        <w:t>arlier stages of VEFMAP ha</w:t>
      </w:r>
      <w:r w:rsidRPr="00E67CFF">
        <w:rPr>
          <w:sz w:val="20"/>
          <w:szCs w:val="20"/>
        </w:rPr>
        <w:t>ve</w:t>
      </w:r>
      <w:r w:rsidR="00ED1994" w:rsidRPr="00E67CFF">
        <w:rPr>
          <w:sz w:val="20"/>
          <w:szCs w:val="20"/>
        </w:rPr>
        <w:t xml:space="preserve"> highlighted the importance of good data collection and management</w:t>
      </w:r>
      <w:r w:rsidR="006C5C33" w:rsidRPr="00E67CFF">
        <w:rPr>
          <w:sz w:val="20"/>
          <w:szCs w:val="20"/>
        </w:rPr>
        <w:t xml:space="preserve"> practices</w:t>
      </w:r>
      <w:r w:rsidR="00ED1994" w:rsidRPr="00E67CFF">
        <w:rPr>
          <w:sz w:val="20"/>
          <w:szCs w:val="20"/>
        </w:rPr>
        <w:t xml:space="preserve">. VEFMAP Stage 6 </w:t>
      </w:r>
      <w:r w:rsidR="002F2C1F" w:rsidRPr="00E67CFF">
        <w:rPr>
          <w:sz w:val="20"/>
          <w:szCs w:val="20"/>
        </w:rPr>
        <w:t>will use a</w:t>
      </w:r>
      <w:r w:rsidR="00ED1994" w:rsidRPr="00E67CFF">
        <w:rPr>
          <w:sz w:val="20"/>
          <w:szCs w:val="20"/>
        </w:rPr>
        <w:t xml:space="preserve"> refined data management system</w:t>
      </w:r>
      <w:r w:rsidR="006C5C33" w:rsidRPr="00E67CFF">
        <w:rPr>
          <w:sz w:val="20"/>
          <w:szCs w:val="20"/>
        </w:rPr>
        <w:t xml:space="preserve"> including QA/QC checks</w:t>
      </w:r>
      <w:r w:rsidR="002F2C1F" w:rsidRPr="00E67CFF">
        <w:rPr>
          <w:sz w:val="20"/>
          <w:szCs w:val="20"/>
        </w:rPr>
        <w:t xml:space="preserve"> </w:t>
      </w:r>
      <w:r w:rsidR="00FB5DA6" w:rsidRPr="00E67CFF">
        <w:rPr>
          <w:sz w:val="20"/>
          <w:szCs w:val="20"/>
        </w:rPr>
        <w:t xml:space="preserve">to ensure </w:t>
      </w:r>
      <w:r w:rsidR="0033124B" w:rsidRPr="00E67CFF">
        <w:rPr>
          <w:sz w:val="20"/>
          <w:szCs w:val="20"/>
        </w:rPr>
        <w:t>data collected is accurate, adequate and up-to-date.</w:t>
      </w:r>
      <w:r w:rsidR="000F069D" w:rsidRPr="00E67CFF">
        <w:rPr>
          <w:sz w:val="20"/>
          <w:szCs w:val="20"/>
        </w:rPr>
        <w:t xml:space="preserve"> Stage 6 will also include an updated and comprehensive </w:t>
      </w:r>
      <w:r w:rsidR="009E27EC" w:rsidRPr="00E67CFF">
        <w:rPr>
          <w:sz w:val="20"/>
          <w:szCs w:val="20"/>
        </w:rPr>
        <w:t xml:space="preserve">Communication and Engagement Strategy </w:t>
      </w:r>
      <w:r w:rsidR="00FF7497" w:rsidRPr="00E67CFF">
        <w:rPr>
          <w:sz w:val="20"/>
          <w:szCs w:val="20"/>
        </w:rPr>
        <w:t>that</w:t>
      </w:r>
      <w:r w:rsidR="000F069D" w:rsidRPr="00E67CFF">
        <w:rPr>
          <w:sz w:val="20"/>
          <w:szCs w:val="20"/>
        </w:rPr>
        <w:t xml:space="preserve"> </w:t>
      </w:r>
      <w:r w:rsidR="009E27EC" w:rsidRPr="00E67CFF">
        <w:rPr>
          <w:sz w:val="20"/>
          <w:szCs w:val="20"/>
        </w:rPr>
        <w:t xml:space="preserve">will </w:t>
      </w:r>
      <w:r w:rsidR="006C5C33" w:rsidRPr="00E67CFF">
        <w:rPr>
          <w:sz w:val="20"/>
          <w:szCs w:val="20"/>
        </w:rPr>
        <w:t>detail</w:t>
      </w:r>
      <w:r w:rsidR="009E27EC" w:rsidRPr="00E67CFF">
        <w:rPr>
          <w:sz w:val="20"/>
          <w:szCs w:val="20"/>
        </w:rPr>
        <w:t xml:space="preserve"> clear roles and responsibilities for reporting to ensure effective communication and accountability throughout the life of the program.</w:t>
      </w:r>
    </w:p>
    <w:p w14:paraId="3FE1CE36" w14:textId="7ABA46C8" w:rsidR="00E67CFF" w:rsidRDefault="009E27EC" w:rsidP="004923F4">
      <w:pPr>
        <w:spacing w:after="160"/>
        <w:rPr>
          <w:sz w:val="20"/>
          <w:szCs w:val="20"/>
        </w:rPr>
      </w:pPr>
      <w:r w:rsidRPr="00E67CFF">
        <w:rPr>
          <w:sz w:val="20"/>
          <w:szCs w:val="20"/>
        </w:rPr>
        <w:t>VEFMAP</w:t>
      </w:r>
      <w:r w:rsidR="00BC44A5" w:rsidRPr="00E67CFF">
        <w:rPr>
          <w:sz w:val="20"/>
          <w:szCs w:val="20"/>
        </w:rPr>
        <w:t xml:space="preserve"> Stage 6 </w:t>
      </w:r>
      <w:r w:rsidR="0053246E" w:rsidRPr="00E67CFF">
        <w:rPr>
          <w:sz w:val="20"/>
          <w:szCs w:val="20"/>
        </w:rPr>
        <w:t xml:space="preserve">represents an exciting way forward for </w:t>
      </w:r>
      <w:r w:rsidR="002C3886" w:rsidRPr="00E67CFF">
        <w:rPr>
          <w:sz w:val="20"/>
          <w:szCs w:val="20"/>
        </w:rPr>
        <w:t xml:space="preserve">Victoria’s </w:t>
      </w:r>
      <w:r w:rsidRPr="00E67CFF">
        <w:rPr>
          <w:sz w:val="20"/>
          <w:szCs w:val="20"/>
        </w:rPr>
        <w:t xml:space="preserve">state-wide </w:t>
      </w:r>
      <w:r w:rsidR="0053246E" w:rsidRPr="00E67CFF">
        <w:rPr>
          <w:sz w:val="20"/>
          <w:szCs w:val="20"/>
        </w:rPr>
        <w:t>monitoring of environmental water</w:t>
      </w:r>
      <w:r w:rsidR="00A969C4">
        <w:rPr>
          <w:sz w:val="20"/>
          <w:szCs w:val="20"/>
        </w:rPr>
        <w:t>; the program</w:t>
      </w:r>
      <w:r w:rsidR="00BC44A5" w:rsidRPr="00E67CFF">
        <w:rPr>
          <w:sz w:val="20"/>
          <w:szCs w:val="20"/>
        </w:rPr>
        <w:t xml:space="preserve"> will </w:t>
      </w:r>
      <w:r w:rsidR="002C3886" w:rsidRPr="00E67CFF">
        <w:rPr>
          <w:sz w:val="20"/>
          <w:szCs w:val="20"/>
        </w:rPr>
        <w:t xml:space="preserve">operate on a </w:t>
      </w:r>
      <w:r w:rsidR="0053246E" w:rsidRPr="00E67CFF">
        <w:rPr>
          <w:sz w:val="20"/>
          <w:szCs w:val="20"/>
        </w:rPr>
        <w:t xml:space="preserve">strong </w:t>
      </w:r>
      <w:r w:rsidR="002C3886" w:rsidRPr="00E67CFF">
        <w:rPr>
          <w:sz w:val="20"/>
          <w:szCs w:val="20"/>
        </w:rPr>
        <w:t xml:space="preserve">foundation of </w:t>
      </w:r>
      <w:r w:rsidR="00454B03" w:rsidRPr="00E67CFF">
        <w:rPr>
          <w:sz w:val="20"/>
          <w:szCs w:val="20"/>
        </w:rPr>
        <w:t xml:space="preserve">communication and </w:t>
      </w:r>
      <w:r w:rsidR="0053246E" w:rsidRPr="00E67CFF">
        <w:rPr>
          <w:sz w:val="20"/>
          <w:szCs w:val="20"/>
        </w:rPr>
        <w:t xml:space="preserve">collaboration </w:t>
      </w:r>
      <w:r w:rsidR="002C3886" w:rsidRPr="00E67CFF">
        <w:rPr>
          <w:sz w:val="20"/>
          <w:szCs w:val="20"/>
        </w:rPr>
        <w:t xml:space="preserve">with </w:t>
      </w:r>
      <w:r w:rsidR="0053246E" w:rsidRPr="00E67CFF">
        <w:rPr>
          <w:sz w:val="20"/>
          <w:szCs w:val="20"/>
        </w:rPr>
        <w:t>CMAs, scientists</w:t>
      </w:r>
      <w:r w:rsidR="002C3886" w:rsidRPr="00E67CFF">
        <w:rPr>
          <w:sz w:val="20"/>
          <w:szCs w:val="20"/>
        </w:rPr>
        <w:t xml:space="preserve"> </w:t>
      </w:r>
      <w:r w:rsidR="0053246E" w:rsidRPr="00E67CFF">
        <w:rPr>
          <w:sz w:val="20"/>
          <w:szCs w:val="20"/>
        </w:rPr>
        <w:t xml:space="preserve">and </w:t>
      </w:r>
      <w:r w:rsidR="00BC44A5" w:rsidRPr="00E67CFF">
        <w:rPr>
          <w:sz w:val="20"/>
          <w:szCs w:val="20"/>
        </w:rPr>
        <w:t>other</w:t>
      </w:r>
      <w:r w:rsidR="00454B03" w:rsidRPr="00E67CFF">
        <w:rPr>
          <w:sz w:val="20"/>
          <w:szCs w:val="20"/>
        </w:rPr>
        <w:t xml:space="preserve"> key</w:t>
      </w:r>
      <w:r w:rsidR="00BC44A5" w:rsidRPr="00E67CFF">
        <w:rPr>
          <w:sz w:val="20"/>
          <w:szCs w:val="20"/>
        </w:rPr>
        <w:t xml:space="preserve"> </w:t>
      </w:r>
      <w:r w:rsidR="0053246E" w:rsidRPr="00E67CFF">
        <w:rPr>
          <w:sz w:val="20"/>
          <w:szCs w:val="20"/>
        </w:rPr>
        <w:t>stakeholders.</w:t>
      </w:r>
    </w:p>
    <w:p w14:paraId="54B0D445" w14:textId="77777777" w:rsidR="00E67CFF" w:rsidRDefault="00E67CFF">
      <w:pPr>
        <w:jc w:val="left"/>
        <w:rPr>
          <w:sz w:val="20"/>
          <w:szCs w:val="20"/>
        </w:rPr>
      </w:pPr>
      <w:r>
        <w:rPr>
          <w:sz w:val="20"/>
          <w:szCs w:val="20"/>
        </w:rPr>
        <w:br w:type="page"/>
      </w:r>
    </w:p>
    <w:p w14:paraId="1ECC2F10" w14:textId="77777777" w:rsidR="009D4A33" w:rsidRDefault="009D4A33" w:rsidP="00312EFE">
      <w:pPr>
        <w:pStyle w:val="Heading1"/>
        <w:ind w:left="567"/>
        <w:jc w:val="both"/>
        <w:rPr>
          <w:rStyle w:val="Heading1Char"/>
          <w:b/>
        </w:rPr>
      </w:pPr>
      <w:bookmarkStart w:id="6" w:name="_Toc497327457"/>
      <w:bookmarkStart w:id="7" w:name="_Toc453447596"/>
      <w:bookmarkStart w:id="8" w:name="_Toc455580232"/>
      <w:r>
        <w:rPr>
          <w:rStyle w:val="Heading1Char"/>
          <w:b/>
        </w:rPr>
        <w:lastRenderedPageBreak/>
        <w:t>Purpose of this document</w:t>
      </w:r>
      <w:bookmarkEnd w:id="6"/>
    </w:p>
    <w:p w14:paraId="1A36440B" w14:textId="77777777" w:rsidR="00C25940" w:rsidRPr="00E67CFF" w:rsidRDefault="009D4A33" w:rsidP="004317DF">
      <w:pPr>
        <w:rPr>
          <w:sz w:val="20"/>
          <w:szCs w:val="20"/>
          <w:lang w:val="en-US"/>
        </w:rPr>
      </w:pPr>
      <w:r w:rsidRPr="00E67CFF">
        <w:rPr>
          <w:sz w:val="20"/>
          <w:szCs w:val="20"/>
          <w:lang w:val="en-US"/>
        </w:rPr>
        <w:t>T</w:t>
      </w:r>
      <w:r w:rsidR="00C25940" w:rsidRPr="00E67CFF">
        <w:rPr>
          <w:sz w:val="20"/>
          <w:szCs w:val="20"/>
          <w:lang w:val="en-US"/>
        </w:rPr>
        <w:t>his document has been compiled for the following purposes:</w:t>
      </w:r>
    </w:p>
    <w:p w14:paraId="2EDD1B8F" w14:textId="77777777" w:rsidR="009D4A33" w:rsidRPr="00E67CFF" w:rsidRDefault="007D19AE" w:rsidP="00C70AD3">
      <w:pPr>
        <w:pStyle w:val="ListParagraph"/>
        <w:numPr>
          <w:ilvl w:val="0"/>
          <w:numId w:val="27"/>
        </w:numPr>
        <w:rPr>
          <w:rFonts w:ascii="Arial" w:hAnsi="Arial" w:cs="Arial"/>
          <w:sz w:val="20"/>
          <w:szCs w:val="20"/>
        </w:rPr>
      </w:pPr>
      <w:r w:rsidRPr="00E67CFF">
        <w:rPr>
          <w:rFonts w:ascii="Arial" w:hAnsi="Arial" w:cs="Arial"/>
          <w:sz w:val="20"/>
          <w:szCs w:val="20"/>
          <w:lang w:val="en-US"/>
        </w:rPr>
        <w:t>T</w:t>
      </w:r>
      <w:r w:rsidR="00312EFE" w:rsidRPr="00E67CFF">
        <w:rPr>
          <w:rFonts w:ascii="Arial" w:hAnsi="Arial" w:cs="Arial"/>
          <w:sz w:val="20"/>
          <w:szCs w:val="20"/>
          <w:lang w:val="en-US"/>
        </w:rPr>
        <w:t>o provide an</w:t>
      </w:r>
      <w:r w:rsidR="009D4A33" w:rsidRPr="00E67CFF">
        <w:rPr>
          <w:rFonts w:ascii="Arial" w:hAnsi="Arial" w:cs="Arial"/>
          <w:sz w:val="20"/>
          <w:szCs w:val="20"/>
          <w:lang w:val="en-US"/>
        </w:rPr>
        <w:t xml:space="preserve"> I</w:t>
      </w:r>
      <w:r w:rsidR="00C25940" w:rsidRPr="00E67CFF">
        <w:rPr>
          <w:rFonts w:ascii="Arial" w:hAnsi="Arial" w:cs="Arial"/>
          <w:sz w:val="20"/>
          <w:szCs w:val="20"/>
          <w:lang w:val="en-US"/>
        </w:rPr>
        <w:t xml:space="preserve">ndependent </w:t>
      </w:r>
      <w:r w:rsidR="009D4A33" w:rsidRPr="00E67CFF">
        <w:rPr>
          <w:rFonts w:ascii="Arial" w:hAnsi="Arial" w:cs="Arial"/>
          <w:sz w:val="20"/>
          <w:szCs w:val="20"/>
          <w:lang w:val="en-US"/>
        </w:rPr>
        <w:t>R</w:t>
      </w:r>
      <w:r w:rsidR="00C25940" w:rsidRPr="00E67CFF">
        <w:rPr>
          <w:rFonts w:ascii="Arial" w:hAnsi="Arial" w:cs="Arial"/>
          <w:sz w:val="20"/>
          <w:szCs w:val="20"/>
          <w:lang w:val="en-US"/>
        </w:rPr>
        <w:t xml:space="preserve">eview </w:t>
      </w:r>
      <w:r w:rsidR="009D4A33" w:rsidRPr="00E67CFF">
        <w:rPr>
          <w:rFonts w:ascii="Arial" w:hAnsi="Arial" w:cs="Arial"/>
          <w:sz w:val="20"/>
          <w:szCs w:val="20"/>
          <w:lang w:val="en-US"/>
        </w:rPr>
        <w:t>P</w:t>
      </w:r>
      <w:r w:rsidR="00C25940" w:rsidRPr="00E67CFF">
        <w:rPr>
          <w:rFonts w:ascii="Arial" w:hAnsi="Arial" w:cs="Arial"/>
          <w:sz w:val="20"/>
          <w:szCs w:val="20"/>
          <w:lang w:val="en-US"/>
        </w:rPr>
        <w:t>anel (IRP)</w:t>
      </w:r>
      <w:r w:rsidR="009D4A33" w:rsidRPr="00E67CFF">
        <w:rPr>
          <w:rFonts w:ascii="Arial" w:hAnsi="Arial" w:cs="Arial"/>
          <w:sz w:val="20"/>
          <w:szCs w:val="20"/>
          <w:lang w:val="en-US"/>
        </w:rPr>
        <w:t xml:space="preserve"> and internal reviewers </w:t>
      </w:r>
      <w:r w:rsidR="00591123" w:rsidRPr="00E67CFF">
        <w:rPr>
          <w:rFonts w:ascii="Arial" w:hAnsi="Arial" w:cs="Arial"/>
          <w:sz w:val="20"/>
          <w:szCs w:val="20"/>
          <w:lang w:val="en-US"/>
        </w:rPr>
        <w:t xml:space="preserve">from </w:t>
      </w:r>
      <w:r w:rsidR="00C31287" w:rsidRPr="00E67CFF">
        <w:rPr>
          <w:rFonts w:ascii="Arial" w:hAnsi="Arial" w:cs="Arial"/>
          <w:sz w:val="20"/>
          <w:szCs w:val="20"/>
          <w:lang w:val="en-US"/>
        </w:rPr>
        <w:t>the Department of Environment, Land, Water and Planning (</w:t>
      </w:r>
      <w:r w:rsidR="00591123" w:rsidRPr="00E67CFF">
        <w:rPr>
          <w:rFonts w:ascii="Arial" w:hAnsi="Arial" w:cs="Arial"/>
          <w:sz w:val="20"/>
          <w:szCs w:val="20"/>
          <w:lang w:val="en-US"/>
        </w:rPr>
        <w:t>DELWP</w:t>
      </w:r>
      <w:r w:rsidR="00C31287" w:rsidRPr="00E67CFF">
        <w:rPr>
          <w:rFonts w:ascii="Arial" w:hAnsi="Arial" w:cs="Arial"/>
          <w:sz w:val="20"/>
          <w:szCs w:val="20"/>
          <w:lang w:val="en-US"/>
        </w:rPr>
        <w:t>)</w:t>
      </w:r>
      <w:r w:rsidR="00591123" w:rsidRPr="00E67CFF">
        <w:rPr>
          <w:rFonts w:ascii="Arial" w:hAnsi="Arial" w:cs="Arial"/>
          <w:sz w:val="20"/>
          <w:szCs w:val="20"/>
          <w:lang w:val="en-US"/>
        </w:rPr>
        <w:t xml:space="preserve"> with </w:t>
      </w:r>
      <w:r w:rsidR="009D4A33" w:rsidRPr="00E67CFF">
        <w:rPr>
          <w:rFonts w:ascii="Arial" w:hAnsi="Arial" w:cs="Arial"/>
          <w:sz w:val="20"/>
          <w:szCs w:val="20"/>
          <w:lang w:val="en-US"/>
        </w:rPr>
        <w:t>adequate info</w:t>
      </w:r>
      <w:r w:rsidR="00C25940" w:rsidRPr="00E67CFF">
        <w:rPr>
          <w:rFonts w:ascii="Arial" w:hAnsi="Arial" w:cs="Arial"/>
          <w:sz w:val="20"/>
          <w:szCs w:val="20"/>
          <w:lang w:val="en-US"/>
        </w:rPr>
        <w:t>rm</w:t>
      </w:r>
      <w:r w:rsidR="00591123" w:rsidRPr="00E67CFF">
        <w:rPr>
          <w:rFonts w:ascii="Arial" w:hAnsi="Arial" w:cs="Arial"/>
          <w:sz w:val="20"/>
          <w:szCs w:val="20"/>
          <w:lang w:val="en-US"/>
        </w:rPr>
        <w:t>a</w:t>
      </w:r>
      <w:r w:rsidR="00C25940" w:rsidRPr="00E67CFF">
        <w:rPr>
          <w:rFonts w:ascii="Arial" w:hAnsi="Arial" w:cs="Arial"/>
          <w:sz w:val="20"/>
          <w:szCs w:val="20"/>
          <w:lang w:val="en-US"/>
        </w:rPr>
        <w:t>tion</w:t>
      </w:r>
      <w:r w:rsidR="009D4A33" w:rsidRPr="00E67CFF">
        <w:rPr>
          <w:rFonts w:ascii="Arial" w:hAnsi="Arial" w:cs="Arial"/>
          <w:sz w:val="20"/>
          <w:szCs w:val="20"/>
          <w:lang w:val="en-US"/>
        </w:rPr>
        <w:t xml:space="preserve"> to assess the suitability of the proposed program design for meeting the stated program objectives.</w:t>
      </w:r>
    </w:p>
    <w:p w14:paraId="73771450" w14:textId="35A86DA6" w:rsidR="00354222" w:rsidRPr="00E67CFF" w:rsidRDefault="00354222" w:rsidP="00C70AD3">
      <w:pPr>
        <w:pStyle w:val="ListParagraph"/>
        <w:numPr>
          <w:ilvl w:val="0"/>
          <w:numId w:val="27"/>
        </w:numPr>
        <w:rPr>
          <w:rFonts w:ascii="Arial" w:hAnsi="Arial" w:cs="Arial"/>
          <w:sz w:val="20"/>
          <w:szCs w:val="20"/>
        </w:rPr>
      </w:pPr>
      <w:r w:rsidRPr="00E67CFF">
        <w:rPr>
          <w:rFonts w:ascii="Arial" w:hAnsi="Arial" w:cs="Arial"/>
          <w:sz w:val="20"/>
          <w:szCs w:val="20"/>
          <w:lang w:val="en-US"/>
        </w:rPr>
        <w:t>To provide a summary of the context</w:t>
      </w:r>
      <w:r w:rsidR="00A326A6">
        <w:rPr>
          <w:rFonts w:ascii="Arial" w:hAnsi="Arial" w:cs="Arial"/>
          <w:sz w:val="20"/>
          <w:szCs w:val="20"/>
          <w:lang w:val="en-US"/>
        </w:rPr>
        <w:t xml:space="preserve"> and</w:t>
      </w:r>
      <w:r w:rsidRPr="00E67CFF">
        <w:rPr>
          <w:rFonts w:ascii="Arial" w:hAnsi="Arial" w:cs="Arial"/>
          <w:sz w:val="20"/>
          <w:szCs w:val="20"/>
          <w:lang w:val="en-US"/>
        </w:rPr>
        <w:t xml:space="preserve"> rationale for VEFMAP Stage 6 for</w:t>
      </w:r>
      <w:r w:rsidR="00A633E1">
        <w:rPr>
          <w:rFonts w:ascii="Arial" w:hAnsi="Arial" w:cs="Arial"/>
          <w:sz w:val="20"/>
          <w:szCs w:val="20"/>
          <w:lang w:val="en-US"/>
        </w:rPr>
        <w:t xml:space="preserve"> Victorian Catchment Management Authorities (CMAs) and other </w:t>
      </w:r>
      <w:r w:rsidRPr="00E67CFF">
        <w:rPr>
          <w:rFonts w:ascii="Arial" w:hAnsi="Arial" w:cs="Arial"/>
          <w:sz w:val="20"/>
          <w:szCs w:val="20"/>
          <w:lang w:val="en-US"/>
        </w:rPr>
        <w:t>interested stakeholders</w:t>
      </w:r>
      <w:r w:rsidR="003B2AD0">
        <w:rPr>
          <w:rFonts w:ascii="Arial" w:hAnsi="Arial" w:cs="Arial"/>
          <w:sz w:val="20"/>
          <w:szCs w:val="20"/>
          <w:lang w:val="en-US"/>
        </w:rPr>
        <w:t>.</w:t>
      </w:r>
    </w:p>
    <w:p w14:paraId="3A533953" w14:textId="77777777" w:rsidR="009D4A33" w:rsidRPr="00E67CFF" w:rsidRDefault="007D19AE" w:rsidP="00C70AD3">
      <w:pPr>
        <w:pStyle w:val="ListParagraph"/>
        <w:numPr>
          <w:ilvl w:val="0"/>
          <w:numId w:val="27"/>
        </w:numPr>
        <w:rPr>
          <w:rFonts w:ascii="Arial" w:hAnsi="Arial" w:cs="Arial"/>
          <w:sz w:val="20"/>
          <w:szCs w:val="20"/>
        </w:rPr>
      </w:pPr>
      <w:r w:rsidRPr="00E67CFF">
        <w:rPr>
          <w:rFonts w:ascii="Arial" w:hAnsi="Arial" w:cs="Arial"/>
          <w:sz w:val="20"/>
          <w:szCs w:val="20"/>
          <w:lang w:val="en-US"/>
        </w:rPr>
        <w:t>T</w:t>
      </w:r>
      <w:r w:rsidR="009D4A33" w:rsidRPr="00E67CFF">
        <w:rPr>
          <w:rFonts w:ascii="Arial" w:hAnsi="Arial" w:cs="Arial"/>
          <w:sz w:val="20"/>
          <w:szCs w:val="20"/>
          <w:lang w:val="en-US"/>
        </w:rPr>
        <w:t>o provide</w:t>
      </w:r>
      <w:r w:rsidR="00591123" w:rsidRPr="00E67CFF">
        <w:rPr>
          <w:rFonts w:ascii="Arial" w:hAnsi="Arial" w:cs="Arial"/>
          <w:sz w:val="20"/>
          <w:szCs w:val="20"/>
          <w:lang w:val="en-US"/>
        </w:rPr>
        <w:t xml:space="preserve"> a source and </w:t>
      </w:r>
      <w:r w:rsidR="009D4A33" w:rsidRPr="00E67CFF">
        <w:rPr>
          <w:rFonts w:ascii="Arial" w:hAnsi="Arial" w:cs="Arial"/>
          <w:sz w:val="20"/>
          <w:szCs w:val="20"/>
          <w:lang w:val="en-US"/>
        </w:rPr>
        <w:t>summary of information for use in briefing DELWP Managers, Directors, E</w:t>
      </w:r>
      <w:r w:rsidR="00591123" w:rsidRPr="00E67CFF">
        <w:rPr>
          <w:rFonts w:ascii="Arial" w:hAnsi="Arial" w:cs="Arial"/>
          <w:sz w:val="20"/>
          <w:szCs w:val="20"/>
          <w:lang w:val="en-US"/>
        </w:rPr>
        <w:t xml:space="preserve">xecutive </w:t>
      </w:r>
      <w:r w:rsidR="009D4A33" w:rsidRPr="00E67CFF">
        <w:rPr>
          <w:rFonts w:ascii="Arial" w:hAnsi="Arial" w:cs="Arial"/>
          <w:sz w:val="20"/>
          <w:szCs w:val="20"/>
          <w:lang w:val="en-US"/>
        </w:rPr>
        <w:t>D</w:t>
      </w:r>
      <w:r w:rsidR="00591123" w:rsidRPr="00E67CFF">
        <w:rPr>
          <w:rFonts w:ascii="Arial" w:hAnsi="Arial" w:cs="Arial"/>
          <w:sz w:val="20"/>
          <w:szCs w:val="20"/>
          <w:lang w:val="en-US"/>
        </w:rPr>
        <w:t>irector</w:t>
      </w:r>
      <w:r w:rsidR="009D4A33" w:rsidRPr="00E67CFF">
        <w:rPr>
          <w:rFonts w:ascii="Arial" w:hAnsi="Arial" w:cs="Arial"/>
          <w:sz w:val="20"/>
          <w:szCs w:val="20"/>
          <w:lang w:val="en-US"/>
        </w:rPr>
        <w:t>s and the Minister, Water.</w:t>
      </w:r>
    </w:p>
    <w:p w14:paraId="25CAED29" w14:textId="77777777" w:rsidR="009D4A33" w:rsidRPr="00E67CFF" w:rsidRDefault="007D19AE" w:rsidP="00C70AD3">
      <w:pPr>
        <w:pStyle w:val="ListParagraph"/>
        <w:numPr>
          <w:ilvl w:val="0"/>
          <w:numId w:val="27"/>
        </w:numPr>
        <w:rPr>
          <w:rFonts w:ascii="Arial" w:hAnsi="Arial" w:cs="Arial"/>
          <w:sz w:val="20"/>
          <w:szCs w:val="20"/>
        </w:rPr>
      </w:pPr>
      <w:r w:rsidRPr="00E67CFF">
        <w:rPr>
          <w:rFonts w:ascii="Arial" w:hAnsi="Arial" w:cs="Arial"/>
          <w:sz w:val="20"/>
          <w:szCs w:val="20"/>
          <w:lang w:val="en-US"/>
        </w:rPr>
        <w:t>T</w:t>
      </w:r>
      <w:r w:rsidR="009D4A33" w:rsidRPr="00E67CFF">
        <w:rPr>
          <w:rFonts w:ascii="Arial" w:hAnsi="Arial" w:cs="Arial"/>
          <w:sz w:val="20"/>
          <w:szCs w:val="20"/>
          <w:lang w:val="en-US"/>
        </w:rPr>
        <w:t>o provide a source</w:t>
      </w:r>
      <w:r w:rsidR="00591123" w:rsidRPr="00E67CFF">
        <w:rPr>
          <w:rFonts w:ascii="Arial" w:hAnsi="Arial" w:cs="Arial"/>
          <w:sz w:val="20"/>
          <w:szCs w:val="20"/>
          <w:lang w:val="en-US"/>
        </w:rPr>
        <w:t xml:space="preserve"> and </w:t>
      </w:r>
      <w:r w:rsidR="009D4A33" w:rsidRPr="00E67CFF">
        <w:rPr>
          <w:rFonts w:ascii="Arial" w:hAnsi="Arial" w:cs="Arial"/>
          <w:sz w:val="20"/>
          <w:szCs w:val="20"/>
          <w:lang w:val="en-US"/>
        </w:rPr>
        <w:t xml:space="preserve">summary of information for use in preparing contracts </w:t>
      </w:r>
      <w:r w:rsidR="00591123" w:rsidRPr="00E67CFF">
        <w:rPr>
          <w:rFonts w:ascii="Arial" w:hAnsi="Arial" w:cs="Arial"/>
          <w:sz w:val="20"/>
          <w:szCs w:val="20"/>
          <w:lang w:val="en-US"/>
        </w:rPr>
        <w:t>to complete the monitoring</w:t>
      </w:r>
      <w:r w:rsidR="009D4A33" w:rsidRPr="00E67CFF">
        <w:rPr>
          <w:rFonts w:ascii="Arial" w:hAnsi="Arial" w:cs="Arial"/>
          <w:sz w:val="20"/>
          <w:szCs w:val="20"/>
          <w:lang w:val="en-US"/>
        </w:rPr>
        <w:t>.</w:t>
      </w:r>
    </w:p>
    <w:p w14:paraId="74F906B9" w14:textId="77777777" w:rsidR="00F65D60" w:rsidRPr="00E67CFF" w:rsidRDefault="00F65D60" w:rsidP="00F65D60">
      <w:pPr>
        <w:pStyle w:val="ListParagraph"/>
        <w:rPr>
          <w:rFonts w:ascii="Arial" w:hAnsi="Arial" w:cs="Arial"/>
          <w:sz w:val="20"/>
          <w:szCs w:val="20"/>
        </w:rPr>
      </w:pPr>
    </w:p>
    <w:p w14:paraId="1083D654" w14:textId="77777777" w:rsidR="000B0FEB" w:rsidRPr="00E67CFF" w:rsidRDefault="00F65D60" w:rsidP="000B0FEB">
      <w:pPr>
        <w:spacing w:after="160"/>
        <w:rPr>
          <w:sz w:val="20"/>
          <w:szCs w:val="20"/>
        </w:rPr>
      </w:pPr>
      <w:r w:rsidRPr="00E67CFF">
        <w:rPr>
          <w:sz w:val="20"/>
          <w:szCs w:val="20"/>
        </w:rPr>
        <w:t>T</w:t>
      </w:r>
      <w:r w:rsidR="000B0FEB" w:rsidRPr="00E67CFF">
        <w:rPr>
          <w:sz w:val="20"/>
          <w:szCs w:val="20"/>
        </w:rPr>
        <w:t xml:space="preserve">he scope and detail of </w:t>
      </w:r>
      <w:r w:rsidR="00591123" w:rsidRPr="00E67CFF">
        <w:rPr>
          <w:sz w:val="20"/>
          <w:szCs w:val="20"/>
        </w:rPr>
        <w:t xml:space="preserve">VEFMAP </w:t>
      </w:r>
      <w:r w:rsidR="000B0FEB" w:rsidRPr="00E67CFF">
        <w:rPr>
          <w:sz w:val="20"/>
          <w:szCs w:val="20"/>
        </w:rPr>
        <w:t>Stage 6 ha</w:t>
      </w:r>
      <w:r w:rsidRPr="00E67CFF">
        <w:rPr>
          <w:sz w:val="20"/>
          <w:szCs w:val="20"/>
        </w:rPr>
        <w:t>ve</w:t>
      </w:r>
      <w:r w:rsidR="000B0FEB" w:rsidRPr="00E67CFF">
        <w:rPr>
          <w:sz w:val="20"/>
          <w:szCs w:val="20"/>
        </w:rPr>
        <w:t xml:space="preserve"> been compiled into two </w:t>
      </w:r>
      <w:r w:rsidRPr="00E67CFF">
        <w:rPr>
          <w:sz w:val="20"/>
          <w:szCs w:val="20"/>
        </w:rPr>
        <w:t>volume</w:t>
      </w:r>
      <w:r w:rsidR="00591123" w:rsidRPr="00E67CFF">
        <w:rPr>
          <w:sz w:val="20"/>
          <w:szCs w:val="20"/>
        </w:rPr>
        <w:t>s</w:t>
      </w:r>
      <w:r w:rsidR="000B0FEB" w:rsidRPr="00E67CFF">
        <w:rPr>
          <w:sz w:val="20"/>
          <w:szCs w:val="20"/>
        </w:rPr>
        <w:t>:</w:t>
      </w:r>
    </w:p>
    <w:p w14:paraId="2CC21661" w14:textId="19833866" w:rsidR="00591123" w:rsidRPr="00E67CFF" w:rsidRDefault="00591123" w:rsidP="00773B9B">
      <w:pPr>
        <w:pStyle w:val="ListParagraph"/>
        <w:numPr>
          <w:ilvl w:val="0"/>
          <w:numId w:val="4"/>
        </w:numPr>
        <w:spacing w:after="160"/>
        <w:rPr>
          <w:sz w:val="20"/>
          <w:szCs w:val="20"/>
        </w:rPr>
      </w:pPr>
      <w:r w:rsidRPr="00E67CFF">
        <w:rPr>
          <w:rFonts w:ascii="Arial" w:hAnsi="Arial" w:cs="Arial"/>
          <w:sz w:val="20"/>
          <w:szCs w:val="20"/>
        </w:rPr>
        <w:t>Part A</w:t>
      </w:r>
      <w:r w:rsidR="000B0FEB" w:rsidRPr="00E67CFF">
        <w:rPr>
          <w:rFonts w:ascii="Arial" w:hAnsi="Arial" w:cs="Arial"/>
          <w:sz w:val="20"/>
          <w:szCs w:val="20"/>
        </w:rPr>
        <w:t xml:space="preserve">: </w:t>
      </w:r>
      <w:r w:rsidRPr="00E67CFF">
        <w:rPr>
          <w:rFonts w:ascii="Arial" w:hAnsi="Arial" w:cs="Arial"/>
          <w:sz w:val="20"/>
          <w:szCs w:val="20"/>
        </w:rPr>
        <w:t>Program context and rational</w:t>
      </w:r>
      <w:r w:rsidR="00A20652" w:rsidRPr="00E67CFF">
        <w:rPr>
          <w:rFonts w:ascii="Arial" w:hAnsi="Arial" w:cs="Arial"/>
          <w:sz w:val="20"/>
          <w:szCs w:val="20"/>
        </w:rPr>
        <w:t>e</w:t>
      </w:r>
      <w:r w:rsidR="003B2AD0">
        <w:rPr>
          <w:rFonts w:ascii="Arial" w:hAnsi="Arial" w:cs="Arial"/>
          <w:sz w:val="20"/>
          <w:szCs w:val="20"/>
        </w:rPr>
        <w:t>, and</w:t>
      </w:r>
    </w:p>
    <w:p w14:paraId="2CE1541E" w14:textId="77777777" w:rsidR="000B0FEB" w:rsidRPr="00E67CFF" w:rsidRDefault="00591123" w:rsidP="00773B9B">
      <w:pPr>
        <w:pStyle w:val="ListParagraph"/>
        <w:numPr>
          <w:ilvl w:val="0"/>
          <w:numId w:val="4"/>
        </w:numPr>
        <w:spacing w:after="160"/>
        <w:rPr>
          <w:sz w:val="20"/>
          <w:szCs w:val="20"/>
        </w:rPr>
      </w:pPr>
      <w:r w:rsidRPr="00E67CFF">
        <w:rPr>
          <w:rFonts w:ascii="Arial" w:hAnsi="Arial" w:cs="Arial"/>
          <w:sz w:val="20"/>
          <w:szCs w:val="20"/>
        </w:rPr>
        <w:t>Part B:</w:t>
      </w:r>
      <w:r w:rsidR="000B0FEB" w:rsidRPr="00E67CFF">
        <w:rPr>
          <w:rFonts w:ascii="Arial" w:hAnsi="Arial" w:cs="Arial"/>
          <w:sz w:val="20"/>
          <w:szCs w:val="20"/>
        </w:rPr>
        <w:t xml:space="preserve"> </w:t>
      </w:r>
      <w:r w:rsidRPr="00E67CFF">
        <w:rPr>
          <w:rFonts w:ascii="Arial" w:hAnsi="Arial" w:cs="Arial"/>
          <w:sz w:val="20"/>
          <w:szCs w:val="20"/>
        </w:rPr>
        <w:t xml:space="preserve">Program </w:t>
      </w:r>
      <w:r w:rsidR="000B0FEB" w:rsidRPr="00E67CFF">
        <w:rPr>
          <w:rFonts w:ascii="Arial" w:hAnsi="Arial" w:cs="Arial"/>
          <w:sz w:val="20"/>
          <w:szCs w:val="20"/>
        </w:rPr>
        <w:t>design</w:t>
      </w:r>
      <w:r w:rsidRPr="00E67CFF">
        <w:rPr>
          <w:rFonts w:ascii="Arial" w:hAnsi="Arial" w:cs="Arial"/>
          <w:sz w:val="20"/>
          <w:szCs w:val="20"/>
        </w:rPr>
        <w:t xml:space="preserve"> and </w:t>
      </w:r>
      <w:r w:rsidR="00A20652" w:rsidRPr="00E67CFF">
        <w:rPr>
          <w:rFonts w:ascii="Arial" w:hAnsi="Arial" w:cs="Arial"/>
          <w:sz w:val="20"/>
          <w:szCs w:val="20"/>
        </w:rPr>
        <w:t>monitoring</w:t>
      </w:r>
      <w:r w:rsidRPr="00E67CFF">
        <w:rPr>
          <w:rFonts w:ascii="Arial" w:hAnsi="Arial" w:cs="Arial"/>
          <w:sz w:val="20"/>
          <w:szCs w:val="20"/>
        </w:rPr>
        <w:t xml:space="preserve"> methods.</w:t>
      </w:r>
    </w:p>
    <w:p w14:paraId="5B64C44F" w14:textId="77777777" w:rsidR="00F65D60" w:rsidRDefault="00F65D60">
      <w:pPr>
        <w:jc w:val="left"/>
        <w:rPr>
          <w:rStyle w:val="Heading1Char"/>
          <w:rFonts w:eastAsiaTheme="minorHAnsi"/>
        </w:rPr>
      </w:pPr>
      <w:r>
        <w:rPr>
          <w:rStyle w:val="Heading1Char"/>
          <w:rFonts w:eastAsiaTheme="minorHAnsi"/>
          <w:b w:val="0"/>
        </w:rPr>
        <w:br w:type="page"/>
      </w:r>
    </w:p>
    <w:p w14:paraId="43CBFA7E" w14:textId="77777777" w:rsidR="009D4A33" w:rsidRDefault="009D4A33" w:rsidP="00312EFE">
      <w:pPr>
        <w:pStyle w:val="Heading1"/>
        <w:ind w:left="567"/>
        <w:jc w:val="both"/>
        <w:rPr>
          <w:rStyle w:val="Heading1Char"/>
          <w:b/>
        </w:rPr>
      </w:pPr>
      <w:bookmarkStart w:id="9" w:name="_Toc497327458"/>
      <w:r>
        <w:rPr>
          <w:rStyle w:val="Heading1Char"/>
          <w:b/>
        </w:rPr>
        <w:lastRenderedPageBreak/>
        <w:t>VEFMAP Stage 6 objectives</w:t>
      </w:r>
      <w:bookmarkEnd w:id="9"/>
    </w:p>
    <w:p w14:paraId="03558DEB" w14:textId="2B1BC94F" w:rsidR="008A643C" w:rsidRPr="00E67CFF" w:rsidRDefault="008A643C" w:rsidP="00E67CFF">
      <w:pPr>
        <w:numPr>
          <w:ilvl w:val="0"/>
          <w:numId w:val="25"/>
        </w:numPr>
        <w:spacing w:after="160" w:line="240" w:lineRule="auto"/>
        <w:ind w:left="426"/>
        <w:rPr>
          <w:sz w:val="20"/>
          <w:szCs w:val="20"/>
        </w:rPr>
      </w:pPr>
      <w:r w:rsidRPr="00E67CFF">
        <w:rPr>
          <w:sz w:val="20"/>
          <w:szCs w:val="20"/>
          <w:lang w:val="en-US"/>
        </w:rPr>
        <w:t>E</w:t>
      </w:r>
      <w:r w:rsidR="00F23246" w:rsidRPr="00E67CFF">
        <w:rPr>
          <w:sz w:val="20"/>
          <w:szCs w:val="20"/>
          <w:lang w:val="en-US"/>
        </w:rPr>
        <w:t>nab</w:t>
      </w:r>
      <w:r w:rsidRPr="00E67CFF">
        <w:rPr>
          <w:sz w:val="20"/>
          <w:szCs w:val="20"/>
        </w:rPr>
        <w:t>le</w:t>
      </w:r>
      <w:r w:rsidR="00F23246" w:rsidRPr="00E67CFF">
        <w:rPr>
          <w:sz w:val="20"/>
          <w:szCs w:val="20"/>
        </w:rPr>
        <w:t xml:space="preserve"> </w:t>
      </w:r>
      <w:r w:rsidRPr="00E67CFF">
        <w:rPr>
          <w:sz w:val="20"/>
          <w:szCs w:val="20"/>
        </w:rPr>
        <w:t xml:space="preserve">DELWP and its </w:t>
      </w:r>
      <w:r w:rsidR="00BE03CD">
        <w:rPr>
          <w:sz w:val="20"/>
          <w:szCs w:val="20"/>
        </w:rPr>
        <w:t xml:space="preserve">water </w:t>
      </w:r>
      <w:r w:rsidRPr="00E67CFF">
        <w:rPr>
          <w:sz w:val="20"/>
          <w:szCs w:val="20"/>
        </w:rPr>
        <w:t xml:space="preserve">delivery partners to clearly demonstrate </w:t>
      </w:r>
      <w:r w:rsidR="009C463F">
        <w:rPr>
          <w:sz w:val="20"/>
          <w:szCs w:val="20"/>
        </w:rPr>
        <w:t xml:space="preserve">the </w:t>
      </w:r>
      <w:r w:rsidR="00BE03CD">
        <w:rPr>
          <w:sz w:val="20"/>
          <w:szCs w:val="20"/>
        </w:rPr>
        <w:t xml:space="preserve">ecological </w:t>
      </w:r>
      <w:r w:rsidR="009C463F">
        <w:rPr>
          <w:sz w:val="20"/>
          <w:szCs w:val="20"/>
        </w:rPr>
        <w:t xml:space="preserve">value </w:t>
      </w:r>
      <w:r w:rsidR="00BE03CD">
        <w:rPr>
          <w:sz w:val="20"/>
          <w:szCs w:val="20"/>
        </w:rPr>
        <w:t xml:space="preserve">of environmental </w:t>
      </w:r>
      <w:r w:rsidR="009C463F">
        <w:rPr>
          <w:sz w:val="20"/>
          <w:szCs w:val="20"/>
        </w:rPr>
        <w:t>water</w:t>
      </w:r>
      <w:r w:rsidR="00BE03CD">
        <w:rPr>
          <w:sz w:val="20"/>
          <w:szCs w:val="20"/>
        </w:rPr>
        <w:t xml:space="preserve"> management </w:t>
      </w:r>
      <w:r w:rsidRPr="00E67CFF">
        <w:rPr>
          <w:sz w:val="20"/>
          <w:szCs w:val="20"/>
        </w:rPr>
        <w:t xml:space="preserve">to the community and </w:t>
      </w:r>
      <w:r w:rsidR="00BE03CD">
        <w:rPr>
          <w:sz w:val="20"/>
          <w:szCs w:val="20"/>
        </w:rPr>
        <w:t xml:space="preserve">water industry </w:t>
      </w:r>
      <w:r w:rsidRPr="00E67CFF">
        <w:rPr>
          <w:sz w:val="20"/>
          <w:szCs w:val="20"/>
        </w:rPr>
        <w:t>stakeholders</w:t>
      </w:r>
      <w:r w:rsidR="00A969C4">
        <w:rPr>
          <w:sz w:val="20"/>
          <w:szCs w:val="20"/>
        </w:rPr>
        <w:t>.</w:t>
      </w:r>
    </w:p>
    <w:p w14:paraId="0FCA4DB6" w14:textId="573A534D" w:rsidR="008A643C" w:rsidRPr="00E67CFF" w:rsidRDefault="00BE03CD" w:rsidP="00E67CFF">
      <w:pPr>
        <w:numPr>
          <w:ilvl w:val="0"/>
          <w:numId w:val="25"/>
        </w:numPr>
        <w:spacing w:after="160" w:line="240" w:lineRule="auto"/>
        <w:ind w:left="426"/>
        <w:rPr>
          <w:sz w:val="20"/>
          <w:szCs w:val="20"/>
        </w:rPr>
      </w:pPr>
      <w:r>
        <w:rPr>
          <w:sz w:val="20"/>
          <w:szCs w:val="20"/>
        </w:rPr>
        <w:t>Fill</w:t>
      </w:r>
      <w:r w:rsidRPr="00E67CFF">
        <w:rPr>
          <w:sz w:val="20"/>
          <w:szCs w:val="20"/>
        </w:rPr>
        <w:t xml:space="preserve"> </w:t>
      </w:r>
      <w:r w:rsidR="008A643C" w:rsidRPr="00E67CFF">
        <w:rPr>
          <w:sz w:val="20"/>
          <w:szCs w:val="20"/>
        </w:rPr>
        <w:t xml:space="preserve">knowledge gaps </w:t>
      </w:r>
      <w:r>
        <w:rPr>
          <w:sz w:val="20"/>
          <w:szCs w:val="20"/>
        </w:rPr>
        <w:t>to improve planning, delivery and evaluation of environmental water management in rivers across Victoria.</w:t>
      </w:r>
    </w:p>
    <w:p w14:paraId="5F13E87A" w14:textId="14C012B9" w:rsidR="009D4A33" w:rsidRPr="00E67CFF" w:rsidRDefault="00BE03CD" w:rsidP="00E67CFF">
      <w:pPr>
        <w:numPr>
          <w:ilvl w:val="0"/>
          <w:numId w:val="25"/>
        </w:numPr>
        <w:spacing w:after="160" w:line="240" w:lineRule="auto"/>
        <w:ind w:left="426"/>
        <w:rPr>
          <w:sz w:val="20"/>
          <w:szCs w:val="20"/>
        </w:rPr>
      </w:pPr>
      <w:r>
        <w:rPr>
          <w:sz w:val="20"/>
          <w:szCs w:val="20"/>
        </w:rPr>
        <w:t xml:space="preserve">Identify ecosystem outcomes from environmental water to help meet Victoria’s obligations under </w:t>
      </w:r>
      <w:r w:rsidR="008A643C" w:rsidRPr="00E67CFF">
        <w:rPr>
          <w:sz w:val="20"/>
          <w:szCs w:val="20"/>
        </w:rPr>
        <w:t>the Murray-Darling Basin Plan (Schedule 12, Matter 8).</w:t>
      </w:r>
    </w:p>
    <w:p w14:paraId="19CA745A" w14:textId="41C02CE8" w:rsidR="00CA7645" w:rsidRPr="00E67CFF" w:rsidRDefault="00CA7645" w:rsidP="00CA7645">
      <w:pPr>
        <w:spacing w:after="160"/>
        <w:rPr>
          <w:sz w:val="20"/>
          <w:szCs w:val="20"/>
        </w:rPr>
      </w:pPr>
      <w:r w:rsidRPr="00E67CFF">
        <w:rPr>
          <w:sz w:val="20"/>
          <w:szCs w:val="20"/>
        </w:rPr>
        <w:t>VEFMAP Stage 6 includes three years of monitoring and evaluation, from 2016/17 to 201</w:t>
      </w:r>
      <w:r w:rsidR="00E119A1">
        <w:rPr>
          <w:sz w:val="20"/>
          <w:szCs w:val="20"/>
        </w:rPr>
        <w:t>9</w:t>
      </w:r>
      <w:r w:rsidRPr="00E67CFF">
        <w:rPr>
          <w:sz w:val="20"/>
          <w:szCs w:val="20"/>
        </w:rPr>
        <w:t>/</w:t>
      </w:r>
      <w:r w:rsidR="00E119A1">
        <w:rPr>
          <w:sz w:val="20"/>
          <w:szCs w:val="20"/>
        </w:rPr>
        <w:t>20</w:t>
      </w:r>
      <w:r w:rsidRPr="00E67CFF">
        <w:rPr>
          <w:sz w:val="20"/>
          <w:szCs w:val="20"/>
        </w:rPr>
        <w:t xml:space="preserve">, followed by </w:t>
      </w:r>
      <w:r w:rsidR="00296CCF" w:rsidRPr="00E67CFF">
        <w:rPr>
          <w:sz w:val="20"/>
          <w:szCs w:val="20"/>
        </w:rPr>
        <w:t xml:space="preserve">a full </w:t>
      </w:r>
      <w:r w:rsidRPr="00E67CFF">
        <w:rPr>
          <w:sz w:val="20"/>
          <w:szCs w:val="20"/>
        </w:rPr>
        <w:t>analysis</w:t>
      </w:r>
      <w:r w:rsidR="00296CCF" w:rsidRPr="00E67CFF">
        <w:rPr>
          <w:sz w:val="20"/>
          <w:szCs w:val="20"/>
        </w:rPr>
        <w:t xml:space="preserve"> and program evaluation</w:t>
      </w:r>
      <w:r w:rsidRPr="00E67CFF">
        <w:rPr>
          <w:sz w:val="20"/>
          <w:szCs w:val="20"/>
        </w:rPr>
        <w:t xml:space="preserve"> in 2020. </w:t>
      </w:r>
    </w:p>
    <w:p w14:paraId="06DE66FB" w14:textId="77777777" w:rsidR="00020B7E" w:rsidRDefault="00020B7E">
      <w:pPr>
        <w:jc w:val="left"/>
        <w:rPr>
          <w:rStyle w:val="Heading1Char"/>
          <w:rFonts w:eastAsiaTheme="minorHAnsi"/>
        </w:rPr>
      </w:pPr>
      <w:r>
        <w:rPr>
          <w:rStyle w:val="Heading1Char"/>
          <w:rFonts w:eastAsiaTheme="minorHAnsi"/>
          <w:b w:val="0"/>
        </w:rPr>
        <w:br w:type="page"/>
      </w:r>
    </w:p>
    <w:p w14:paraId="1D216D33" w14:textId="77777777" w:rsidR="00EC22C5" w:rsidRPr="005D162B" w:rsidRDefault="00926ECC" w:rsidP="00312EFE">
      <w:pPr>
        <w:pStyle w:val="Heading1"/>
        <w:ind w:left="567"/>
        <w:jc w:val="both"/>
        <w:rPr>
          <w:rStyle w:val="Heading1Char"/>
          <w:b/>
        </w:rPr>
      </w:pPr>
      <w:bookmarkStart w:id="10" w:name="_Toc497327459"/>
      <w:r>
        <w:rPr>
          <w:rStyle w:val="Heading1Char"/>
          <w:b/>
        </w:rPr>
        <w:lastRenderedPageBreak/>
        <w:t>Context</w:t>
      </w:r>
      <w:bookmarkEnd w:id="10"/>
    </w:p>
    <w:bookmarkEnd w:id="7"/>
    <w:bookmarkEnd w:id="8"/>
    <w:p w14:paraId="2666F1FB" w14:textId="4740AB49" w:rsidR="006C07B1" w:rsidRPr="00E67CFF" w:rsidRDefault="000448C4" w:rsidP="007D0793">
      <w:pPr>
        <w:spacing w:after="160"/>
        <w:rPr>
          <w:sz w:val="20"/>
          <w:szCs w:val="20"/>
        </w:rPr>
      </w:pPr>
      <w:r w:rsidRPr="00E67CFF">
        <w:rPr>
          <w:sz w:val="20"/>
          <w:szCs w:val="20"/>
        </w:rPr>
        <w:t xml:space="preserve">The acquisition </w:t>
      </w:r>
      <w:r w:rsidR="00F155E6" w:rsidRPr="00E67CFF">
        <w:rPr>
          <w:sz w:val="20"/>
          <w:szCs w:val="20"/>
        </w:rPr>
        <w:t xml:space="preserve">and delivery </w:t>
      </w:r>
      <w:r w:rsidRPr="00E67CFF">
        <w:rPr>
          <w:sz w:val="20"/>
          <w:szCs w:val="20"/>
        </w:rPr>
        <w:t>of environmental water by the Victorian and Commonwealth Governments represents a significant investment in aquatic ecosystem health and rehabilitation. The Victorian Environmental Water Holder (VEWH) currently holds approximately 634 GL of environmental water in Victoria (</w:t>
      </w:r>
      <w:r w:rsidR="00A969C4" w:rsidRPr="00E67CFF">
        <w:rPr>
          <w:sz w:val="20"/>
          <w:szCs w:val="20"/>
        </w:rPr>
        <w:t>long</w:t>
      </w:r>
      <w:r w:rsidR="00A969C4">
        <w:rPr>
          <w:sz w:val="20"/>
          <w:szCs w:val="20"/>
        </w:rPr>
        <w:t>-</w:t>
      </w:r>
      <w:r w:rsidRPr="00E67CFF">
        <w:rPr>
          <w:sz w:val="20"/>
          <w:szCs w:val="20"/>
        </w:rPr>
        <w:t xml:space="preserve">term average), while </w:t>
      </w:r>
      <w:r w:rsidR="006C07B1" w:rsidRPr="00E67CFF">
        <w:rPr>
          <w:sz w:val="20"/>
          <w:szCs w:val="20"/>
        </w:rPr>
        <w:t xml:space="preserve">the </w:t>
      </w:r>
      <w:r w:rsidRPr="00E67CFF">
        <w:rPr>
          <w:sz w:val="20"/>
          <w:szCs w:val="20"/>
        </w:rPr>
        <w:t xml:space="preserve">Commonwealth Environmental Water Holder (CEWH) holds an additional 543 GL. </w:t>
      </w:r>
    </w:p>
    <w:p w14:paraId="565DE35A" w14:textId="77777777" w:rsidR="005D162B" w:rsidRPr="00E67CFF" w:rsidRDefault="000448C4" w:rsidP="007D0793">
      <w:pPr>
        <w:spacing w:after="160"/>
        <w:rPr>
          <w:sz w:val="20"/>
          <w:szCs w:val="20"/>
        </w:rPr>
      </w:pPr>
      <w:r w:rsidRPr="00E67CFF">
        <w:rPr>
          <w:sz w:val="20"/>
          <w:szCs w:val="20"/>
        </w:rPr>
        <w:t>Maximising the efficiency and effectiveness</w:t>
      </w:r>
      <w:r w:rsidR="00EE5E32" w:rsidRPr="00E67CFF">
        <w:rPr>
          <w:sz w:val="20"/>
          <w:szCs w:val="20"/>
        </w:rPr>
        <w:t xml:space="preserve"> of</w:t>
      </w:r>
      <w:r w:rsidRPr="00E67CFF">
        <w:rPr>
          <w:sz w:val="20"/>
          <w:szCs w:val="20"/>
        </w:rPr>
        <w:t xml:space="preserve"> environmental water use requires </w:t>
      </w:r>
      <w:r w:rsidR="006C07B1" w:rsidRPr="00E67CFF">
        <w:rPr>
          <w:sz w:val="20"/>
          <w:szCs w:val="20"/>
        </w:rPr>
        <w:t>clear</w:t>
      </w:r>
      <w:r w:rsidRPr="00E67CFF">
        <w:rPr>
          <w:sz w:val="20"/>
          <w:szCs w:val="20"/>
        </w:rPr>
        <w:t xml:space="preserve"> ecological objectives</w:t>
      </w:r>
      <w:r w:rsidR="006C07B1" w:rsidRPr="00E67CFF">
        <w:rPr>
          <w:sz w:val="20"/>
          <w:szCs w:val="20"/>
        </w:rPr>
        <w:t xml:space="preserve"> and an adaptive management framework that </w:t>
      </w:r>
      <w:r w:rsidR="000A108A" w:rsidRPr="00E67CFF">
        <w:rPr>
          <w:sz w:val="20"/>
          <w:szCs w:val="20"/>
        </w:rPr>
        <w:t xml:space="preserve">builds on evidence and key learnings </w:t>
      </w:r>
      <w:r w:rsidR="00EE5E32" w:rsidRPr="00E67CFF">
        <w:rPr>
          <w:sz w:val="20"/>
          <w:szCs w:val="20"/>
        </w:rPr>
        <w:t>from</w:t>
      </w:r>
      <w:r w:rsidR="006C07B1" w:rsidRPr="00E67CFF">
        <w:rPr>
          <w:sz w:val="20"/>
          <w:szCs w:val="20"/>
        </w:rPr>
        <w:t xml:space="preserve"> </w:t>
      </w:r>
      <w:r w:rsidRPr="00E67CFF">
        <w:rPr>
          <w:sz w:val="20"/>
          <w:szCs w:val="20"/>
        </w:rPr>
        <w:t>environmental watering</w:t>
      </w:r>
      <w:r w:rsidR="0080473C" w:rsidRPr="00E67CFF">
        <w:rPr>
          <w:sz w:val="20"/>
          <w:szCs w:val="20"/>
        </w:rPr>
        <w:t xml:space="preserve"> outcomes</w:t>
      </w:r>
      <w:r w:rsidR="000413DA" w:rsidRPr="00E67CFF">
        <w:rPr>
          <w:sz w:val="20"/>
          <w:szCs w:val="20"/>
        </w:rPr>
        <w:t xml:space="preserve">. </w:t>
      </w:r>
    </w:p>
    <w:p w14:paraId="6AE7E43C" w14:textId="77189AE2" w:rsidR="005B730C" w:rsidRPr="00E67CFF" w:rsidRDefault="005B730C" w:rsidP="007D0793">
      <w:pPr>
        <w:spacing w:after="160"/>
        <w:rPr>
          <w:sz w:val="20"/>
          <w:szCs w:val="20"/>
        </w:rPr>
      </w:pPr>
      <w:r w:rsidRPr="00E67CFF">
        <w:rPr>
          <w:sz w:val="20"/>
          <w:szCs w:val="20"/>
        </w:rPr>
        <w:t>With this in mind, the Victorian Environmental Flows Monitoring and Assessment Program (VEFMAP) was</w:t>
      </w:r>
      <w:r w:rsidR="00C81D9D">
        <w:rPr>
          <w:sz w:val="20"/>
          <w:szCs w:val="20"/>
        </w:rPr>
        <w:t xml:space="preserve"> </w:t>
      </w:r>
      <w:r w:rsidRPr="00E67CFF">
        <w:rPr>
          <w:sz w:val="20"/>
          <w:szCs w:val="20"/>
        </w:rPr>
        <w:t xml:space="preserve">established to investigate ecosystem responses to </w:t>
      </w:r>
      <w:r w:rsidR="00735369" w:rsidRPr="00E67CFF">
        <w:rPr>
          <w:sz w:val="20"/>
          <w:szCs w:val="20"/>
        </w:rPr>
        <w:t>environmental flows</w:t>
      </w:r>
      <w:r w:rsidRPr="00E67CFF">
        <w:rPr>
          <w:sz w:val="20"/>
          <w:szCs w:val="20"/>
        </w:rPr>
        <w:t xml:space="preserve"> and to provide new information that can </w:t>
      </w:r>
      <w:r w:rsidR="00026B88" w:rsidRPr="00E67CFF">
        <w:rPr>
          <w:sz w:val="20"/>
          <w:szCs w:val="20"/>
        </w:rPr>
        <w:t xml:space="preserve">adaptively </w:t>
      </w:r>
      <w:r w:rsidRPr="00E67CFF">
        <w:rPr>
          <w:sz w:val="20"/>
          <w:szCs w:val="20"/>
        </w:rPr>
        <w:t xml:space="preserve">support </w:t>
      </w:r>
      <w:r w:rsidR="00735369" w:rsidRPr="00E67CFF">
        <w:rPr>
          <w:sz w:val="20"/>
          <w:szCs w:val="20"/>
        </w:rPr>
        <w:t>flow-management decisions</w:t>
      </w:r>
      <w:r w:rsidRPr="00E67CFF">
        <w:rPr>
          <w:sz w:val="20"/>
          <w:szCs w:val="20"/>
        </w:rPr>
        <w:t xml:space="preserve">. </w:t>
      </w:r>
    </w:p>
    <w:p w14:paraId="5D2BCB41" w14:textId="7BA8DE89" w:rsidR="0079313A" w:rsidRPr="00E67CFF" w:rsidRDefault="00443B57" w:rsidP="00400C95">
      <w:pPr>
        <w:spacing w:after="160"/>
        <w:rPr>
          <w:sz w:val="20"/>
          <w:szCs w:val="20"/>
        </w:rPr>
      </w:pPr>
      <w:r w:rsidRPr="00E67CFF">
        <w:rPr>
          <w:sz w:val="20"/>
          <w:szCs w:val="20"/>
        </w:rPr>
        <w:t>Following Stage 1 development in 2005, VEFMAP was refined in 2006 (Stage 2). Monitoring commenced in 2007 in eight regulated rivers across Victoria (Stage 3; 2007-201</w:t>
      </w:r>
      <w:r w:rsidR="0079313A" w:rsidRPr="00E67CFF">
        <w:rPr>
          <w:sz w:val="20"/>
          <w:szCs w:val="20"/>
        </w:rPr>
        <w:t>6</w:t>
      </w:r>
      <w:r w:rsidRPr="00E67CFF">
        <w:rPr>
          <w:sz w:val="20"/>
          <w:szCs w:val="20"/>
        </w:rPr>
        <w:t>). In 201</w:t>
      </w:r>
      <w:r w:rsidR="00B05A0F">
        <w:rPr>
          <w:sz w:val="20"/>
          <w:szCs w:val="20"/>
        </w:rPr>
        <w:t>0</w:t>
      </w:r>
      <w:r w:rsidRPr="00E67CFF">
        <w:rPr>
          <w:sz w:val="20"/>
          <w:szCs w:val="20"/>
        </w:rPr>
        <w:t>, staff at the University of Melbourne</w:t>
      </w:r>
      <w:r w:rsidR="00773B9B" w:rsidRPr="00E67CFF">
        <w:rPr>
          <w:sz w:val="20"/>
          <w:szCs w:val="20"/>
        </w:rPr>
        <w:t xml:space="preserve"> (UoM)</w:t>
      </w:r>
      <w:r w:rsidRPr="00E67CFF">
        <w:rPr>
          <w:sz w:val="20"/>
          <w:szCs w:val="20"/>
        </w:rPr>
        <w:t xml:space="preserve"> secured an Australian Research Council (ARC) linkage grant to </w:t>
      </w:r>
      <w:r w:rsidR="0079313A" w:rsidRPr="00E67CFF">
        <w:rPr>
          <w:sz w:val="20"/>
          <w:szCs w:val="20"/>
        </w:rPr>
        <w:t xml:space="preserve">complete a detailed </w:t>
      </w:r>
      <w:r w:rsidRPr="00E67CFF">
        <w:rPr>
          <w:sz w:val="20"/>
          <w:szCs w:val="20"/>
        </w:rPr>
        <w:t>analys</w:t>
      </w:r>
      <w:r w:rsidR="0079313A" w:rsidRPr="00E67CFF">
        <w:rPr>
          <w:sz w:val="20"/>
          <w:szCs w:val="20"/>
        </w:rPr>
        <w:t>is of</w:t>
      </w:r>
      <w:r w:rsidRPr="00E67CFF">
        <w:rPr>
          <w:sz w:val="20"/>
          <w:szCs w:val="20"/>
        </w:rPr>
        <w:t xml:space="preserve"> VEFMAP data (Stage 4</w:t>
      </w:r>
      <w:r w:rsidR="0079313A" w:rsidRPr="00E67CFF">
        <w:rPr>
          <w:sz w:val="20"/>
          <w:szCs w:val="20"/>
        </w:rPr>
        <w:t xml:space="preserve">; </w:t>
      </w:r>
      <w:r w:rsidR="0068008E" w:rsidRPr="00E67CFF">
        <w:rPr>
          <w:sz w:val="20"/>
          <w:szCs w:val="20"/>
        </w:rPr>
        <w:t xml:space="preserve">Miller </w:t>
      </w:r>
      <w:r w:rsidR="000D3A8B" w:rsidRPr="000D3A8B">
        <w:rPr>
          <w:i/>
          <w:sz w:val="20"/>
          <w:szCs w:val="20"/>
        </w:rPr>
        <w:t>et al</w:t>
      </w:r>
      <w:r w:rsidR="0068008E" w:rsidRPr="00E67CFF">
        <w:rPr>
          <w:sz w:val="20"/>
          <w:szCs w:val="20"/>
        </w:rPr>
        <w:t>. 2014</w:t>
      </w:r>
      <w:r w:rsidRPr="00E67CFF">
        <w:rPr>
          <w:sz w:val="20"/>
          <w:szCs w:val="20"/>
        </w:rPr>
        <w:t>). The most recent phase of VEFMAP (Stage 5; 201</w:t>
      </w:r>
      <w:r w:rsidR="00A1256C">
        <w:rPr>
          <w:sz w:val="20"/>
          <w:szCs w:val="20"/>
        </w:rPr>
        <w:t>5</w:t>
      </w:r>
      <w:r w:rsidRPr="00E67CFF">
        <w:rPr>
          <w:sz w:val="20"/>
          <w:szCs w:val="20"/>
        </w:rPr>
        <w:t xml:space="preserve">-2016) has involved </w:t>
      </w:r>
      <w:r w:rsidR="0079313A" w:rsidRPr="00E67CFF">
        <w:rPr>
          <w:sz w:val="20"/>
          <w:szCs w:val="20"/>
        </w:rPr>
        <w:t>further</w:t>
      </w:r>
      <w:r w:rsidRPr="00E67CFF">
        <w:rPr>
          <w:sz w:val="20"/>
          <w:szCs w:val="20"/>
        </w:rPr>
        <w:t xml:space="preserve"> analysis and reporting of VEFMAP data and results to</w:t>
      </w:r>
      <w:r w:rsidR="005A210D" w:rsidRPr="00E67CFF">
        <w:rPr>
          <w:sz w:val="20"/>
          <w:szCs w:val="20"/>
        </w:rPr>
        <w:t xml:space="preserve"> </w:t>
      </w:r>
      <w:r w:rsidRPr="00E67CFF">
        <w:rPr>
          <w:sz w:val="20"/>
          <w:szCs w:val="20"/>
        </w:rPr>
        <w:t>date</w:t>
      </w:r>
      <w:r w:rsidR="008A188B" w:rsidRPr="00E67CFF">
        <w:rPr>
          <w:sz w:val="20"/>
          <w:szCs w:val="20"/>
        </w:rPr>
        <w:t>, along with development of the scope and monitoring design for Stage 6</w:t>
      </w:r>
      <w:r w:rsidR="00635C6D" w:rsidRPr="00E67CFF">
        <w:rPr>
          <w:sz w:val="20"/>
          <w:szCs w:val="20"/>
        </w:rPr>
        <w:t xml:space="preserve"> (Figure 1)</w:t>
      </w:r>
      <w:r w:rsidR="008A188B" w:rsidRPr="00E67CFF">
        <w:rPr>
          <w:sz w:val="20"/>
          <w:szCs w:val="20"/>
        </w:rPr>
        <w:t>. A</w:t>
      </w:r>
      <w:r w:rsidRPr="00E67CFF">
        <w:rPr>
          <w:sz w:val="20"/>
          <w:szCs w:val="20"/>
        </w:rPr>
        <w:t xml:space="preserve"> Stage</w:t>
      </w:r>
      <w:r w:rsidR="008A188B" w:rsidRPr="00E67CFF">
        <w:rPr>
          <w:sz w:val="20"/>
          <w:szCs w:val="20"/>
        </w:rPr>
        <w:t> </w:t>
      </w:r>
      <w:r w:rsidRPr="00E67CFF">
        <w:rPr>
          <w:sz w:val="20"/>
          <w:szCs w:val="20"/>
        </w:rPr>
        <w:t xml:space="preserve">5 report </w:t>
      </w:r>
      <w:r w:rsidR="00635C6D" w:rsidRPr="00E67CFF">
        <w:rPr>
          <w:sz w:val="20"/>
          <w:szCs w:val="20"/>
        </w:rPr>
        <w:t>is currently being finalised</w:t>
      </w:r>
      <w:r w:rsidRPr="00E67CFF">
        <w:rPr>
          <w:sz w:val="20"/>
          <w:szCs w:val="20"/>
        </w:rPr>
        <w:t xml:space="preserve"> by </w:t>
      </w:r>
      <w:r w:rsidR="00C31287" w:rsidRPr="00E67CFF">
        <w:rPr>
          <w:sz w:val="20"/>
          <w:szCs w:val="20"/>
        </w:rPr>
        <w:t xml:space="preserve">the </w:t>
      </w:r>
      <w:r w:rsidRPr="00E67CFF">
        <w:rPr>
          <w:sz w:val="20"/>
          <w:szCs w:val="20"/>
        </w:rPr>
        <w:t xml:space="preserve">Arthur Rylah Institute (ARI) </w:t>
      </w:r>
      <w:r w:rsidR="0068008E" w:rsidRPr="00E67CFF">
        <w:rPr>
          <w:sz w:val="20"/>
          <w:szCs w:val="20"/>
        </w:rPr>
        <w:t>(</w:t>
      </w:r>
      <w:r w:rsidR="00F23246" w:rsidRPr="00E67CFF">
        <w:rPr>
          <w:sz w:val="20"/>
          <w:szCs w:val="20"/>
        </w:rPr>
        <w:t>ARI</w:t>
      </w:r>
      <w:r w:rsidR="00814274">
        <w:rPr>
          <w:sz w:val="20"/>
          <w:szCs w:val="20"/>
        </w:rPr>
        <w:t xml:space="preserve"> </w:t>
      </w:r>
      <w:r w:rsidR="00FB3594" w:rsidRPr="00E67CFF">
        <w:rPr>
          <w:sz w:val="20"/>
          <w:szCs w:val="20"/>
        </w:rPr>
        <w:t>2017</w:t>
      </w:r>
      <w:r w:rsidR="0068008E" w:rsidRPr="00E67CFF">
        <w:rPr>
          <w:sz w:val="20"/>
          <w:szCs w:val="20"/>
        </w:rPr>
        <w:t>; in prep.)</w:t>
      </w:r>
      <w:r w:rsidR="0079313A" w:rsidRPr="00E67CFF">
        <w:rPr>
          <w:sz w:val="20"/>
          <w:szCs w:val="20"/>
        </w:rPr>
        <w:t>.</w:t>
      </w:r>
    </w:p>
    <w:p w14:paraId="74216762" w14:textId="77777777" w:rsidR="0079313A" w:rsidRPr="00E67CFF" w:rsidRDefault="0079313A" w:rsidP="00C25940">
      <w:pPr>
        <w:pStyle w:val="ReplyLet"/>
        <w:rPr>
          <w:rFonts w:ascii="Arial" w:hAnsi="Arial" w:cs="Arial"/>
          <w:sz w:val="20"/>
          <w:szCs w:val="20"/>
        </w:rPr>
      </w:pPr>
      <w:r w:rsidRPr="00E67CFF">
        <w:rPr>
          <w:rFonts w:ascii="Arial" w:hAnsi="Arial" w:cs="Arial"/>
          <w:sz w:val="20"/>
          <w:szCs w:val="20"/>
        </w:rPr>
        <w:t xml:space="preserve">Based on the combined experience of implementing VEFMAP over many years, and particularly in light of the Stage 5 outcomes, ARI and </w:t>
      </w:r>
      <w:r w:rsidR="00773B9B" w:rsidRPr="00E67CFF">
        <w:rPr>
          <w:rFonts w:ascii="Arial" w:hAnsi="Arial" w:cs="Arial"/>
          <w:sz w:val="20"/>
          <w:szCs w:val="20"/>
        </w:rPr>
        <w:t>the UoM r</w:t>
      </w:r>
      <w:r w:rsidRPr="00E67CFF">
        <w:rPr>
          <w:rFonts w:ascii="Arial" w:hAnsi="Arial" w:cs="Arial"/>
          <w:sz w:val="20"/>
          <w:szCs w:val="20"/>
        </w:rPr>
        <w:t>ecommended that VEFMAP Stage 6 include</w:t>
      </w:r>
      <w:r w:rsidR="00CA01C0" w:rsidRPr="00E67CFF">
        <w:rPr>
          <w:rFonts w:ascii="Arial" w:hAnsi="Arial" w:cs="Arial"/>
          <w:sz w:val="20"/>
          <w:szCs w:val="20"/>
        </w:rPr>
        <w:t xml:space="preserve"> the</w:t>
      </w:r>
      <w:r w:rsidRPr="00E67CFF">
        <w:rPr>
          <w:rFonts w:ascii="Arial" w:hAnsi="Arial" w:cs="Arial"/>
          <w:sz w:val="20"/>
          <w:szCs w:val="20"/>
        </w:rPr>
        <w:t xml:space="preserve"> following:</w:t>
      </w:r>
    </w:p>
    <w:p w14:paraId="40881496" w14:textId="36C5D649" w:rsidR="0079313A" w:rsidRPr="00E67CFF" w:rsidRDefault="0079313A" w:rsidP="00C70AD3">
      <w:pPr>
        <w:pStyle w:val="ListParagraph"/>
        <w:numPr>
          <w:ilvl w:val="0"/>
          <w:numId w:val="26"/>
        </w:numPr>
        <w:spacing w:after="0" w:line="300" w:lineRule="exact"/>
        <w:ind w:left="709" w:hanging="283"/>
        <w:contextualSpacing w:val="0"/>
        <w:jc w:val="left"/>
        <w:rPr>
          <w:rFonts w:ascii="Arial" w:hAnsi="Arial" w:cs="Arial"/>
          <w:sz w:val="20"/>
          <w:szCs w:val="20"/>
        </w:rPr>
      </w:pPr>
      <w:r w:rsidRPr="00E67CFF">
        <w:rPr>
          <w:rFonts w:ascii="Arial" w:hAnsi="Arial" w:cs="Arial"/>
          <w:sz w:val="20"/>
          <w:szCs w:val="20"/>
        </w:rPr>
        <w:t xml:space="preserve">Revision of the VEFMAP approach by developing a series of regional and system-specific objectives </w:t>
      </w:r>
      <w:r w:rsidR="00E119A1">
        <w:rPr>
          <w:rFonts w:ascii="Arial" w:hAnsi="Arial" w:cs="Arial"/>
          <w:sz w:val="20"/>
          <w:szCs w:val="20"/>
        </w:rPr>
        <w:t xml:space="preserve">and hypotheses </w:t>
      </w:r>
      <w:r w:rsidRPr="00E67CFF">
        <w:rPr>
          <w:rFonts w:ascii="Arial" w:hAnsi="Arial" w:cs="Arial"/>
          <w:sz w:val="20"/>
          <w:szCs w:val="20"/>
        </w:rPr>
        <w:t>with stakeholder input.</w:t>
      </w:r>
    </w:p>
    <w:p w14:paraId="3F8A8D3E" w14:textId="553FC2B4" w:rsidR="0079313A" w:rsidRPr="00E67CFF" w:rsidRDefault="0079313A" w:rsidP="00C70AD3">
      <w:pPr>
        <w:pStyle w:val="ListParagraph"/>
        <w:numPr>
          <w:ilvl w:val="0"/>
          <w:numId w:val="26"/>
        </w:numPr>
        <w:spacing w:after="0" w:line="300" w:lineRule="exact"/>
        <w:ind w:left="709" w:hanging="283"/>
        <w:contextualSpacing w:val="0"/>
        <w:jc w:val="left"/>
        <w:rPr>
          <w:rFonts w:ascii="Arial" w:hAnsi="Arial" w:cs="Arial"/>
          <w:sz w:val="20"/>
          <w:szCs w:val="20"/>
        </w:rPr>
      </w:pPr>
      <w:r w:rsidRPr="00E67CFF">
        <w:rPr>
          <w:rFonts w:ascii="Arial" w:hAnsi="Arial" w:cs="Arial"/>
          <w:sz w:val="20"/>
          <w:szCs w:val="20"/>
        </w:rPr>
        <w:t>The use of best-available knowledge to develop testable regional flow-ecology hypotheses.</w:t>
      </w:r>
    </w:p>
    <w:p w14:paraId="415959B1" w14:textId="77777777" w:rsidR="0079313A" w:rsidRPr="00E67CFF" w:rsidRDefault="0079313A" w:rsidP="00C70AD3">
      <w:pPr>
        <w:pStyle w:val="ListParagraph"/>
        <w:numPr>
          <w:ilvl w:val="0"/>
          <w:numId w:val="26"/>
        </w:numPr>
        <w:spacing w:after="0" w:line="300" w:lineRule="exact"/>
        <w:ind w:left="709" w:hanging="283"/>
        <w:contextualSpacing w:val="0"/>
        <w:jc w:val="left"/>
        <w:rPr>
          <w:rFonts w:ascii="Arial" w:hAnsi="Arial" w:cs="Arial"/>
          <w:sz w:val="20"/>
          <w:szCs w:val="20"/>
        </w:rPr>
      </w:pPr>
      <w:r w:rsidRPr="00E67CFF">
        <w:rPr>
          <w:rFonts w:ascii="Arial" w:hAnsi="Arial" w:cs="Arial"/>
          <w:sz w:val="20"/>
          <w:szCs w:val="20"/>
        </w:rPr>
        <w:t>Selection of key indicators to evaluate the responses of fish and vegetation, focussing on those flow parameters (hydrology and hydraulics) and ecological processes (e.g. spawning, recruitment, movement) that govern fish and vegetation communities.</w:t>
      </w:r>
    </w:p>
    <w:p w14:paraId="1BD2B0CC" w14:textId="77777777" w:rsidR="0079313A" w:rsidRPr="00E67CFF" w:rsidRDefault="0079313A" w:rsidP="00C70AD3">
      <w:pPr>
        <w:pStyle w:val="ListParagraph"/>
        <w:numPr>
          <w:ilvl w:val="0"/>
          <w:numId w:val="26"/>
        </w:numPr>
        <w:spacing w:after="0" w:line="300" w:lineRule="exact"/>
        <w:ind w:left="709" w:hanging="283"/>
        <w:contextualSpacing w:val="0"/>
        <w:jc w:val="left"/>
        <w:rPr>
          <w:rFonts w:ascii="Arial" w:hAnsi="Arial" w:cs="Arial"/>
          <w:sz w:val="20"/>
          <w:szCs w:val="20"/>
        </w:rPr>
      </w:pPr>
      <w:r w:rsidRPr="00E67CFF">
        <w:rPr>
          <w:rFonts w:ascii="Arial" w:hAnsi="Arial" w:cs="Arial"/>
          <w:sz w:val="20"/>
          <w:szCs w:val="20"/>
        </w:rPr>
        <w:t>Development of regionally appropriate methods, such as flow-event based monitoring, to measure fish and vegetation responses to support the hypotheses.</w:t>
      </w:r>
    </w:p>
    <w:p w14:paraId="7CD53F3F" w14:textId="77777777" w:rsidR="0079313A" w:rsidRPr="00E67CFF" w:rsidRDefault="0079313A" w:rsidP="00C70AD3">
      <w:pPr>
        <w:pStyle w:val="ListParagraph"/>
        <w:numPr>
          <w:ilvl w:val="0"/>
          <w:numId w:val="26"/>
        </w:numPr>
        <w:spacing w:after="0" w:line="300" w:lineRule="exact"/>
        <w:ind w:left="709" w:hanging="283"/>
        <w:contextualSpacing w:val="0"/>
        <w:jc w:val="left"/>
        <w:rPr>
          <w:rFonts w:ascii="Arial" w:hAnsi="Arial" w:cs="Arial"/>
          <w:sz w:val="20"/>
          <w:szCs w:val="20"/>
        </w:rPr>
      </w:pPr>
      <w:r w:rsidRPr="00E67CFF">
        <w:rPr>
          <w:rFonts w:ascii="Arial" w:hAnsi="Arial" w:cs="Arial"/>
          <w:sz w:val="20"/>
          <w:szCs w:val="20"/>
        </w:rPr>
        <w:t>Continued analysis and evaluation of existing data to confirm flow-biota relationships to inform more effective delivery of environmental flows and future monitoring programs.</w:t>
      </w:r>
    </w:p>
    <w:p w14:paraId="1BE85C7C" w14:textId="77777777" w:rsidR="0079313A" w:rsidRPr="00E67CFF" w:rsidRDefault="0079313A" w:rsidP="00C70AD3">
      <w:pPr>
        <w:pStyle w:val="ListParagraph"/>
        <w:numPr>
          <w:ilvl w:val="0"/>
          <w:numId w:val="26"/>
        </w:numPr>
        <w:spacing w:line="300" w:lineRule="exact"/>
        <w:ind w:left="709" w:hanging="283"/>
        <w:contextualSpacing w:val="0"/>
        <w:jc w:val="left"/>
        <w:rPr>
          <w:rFonts w:ascii="Arial" w:hAnsi="Arial" w:cs="Arial"/>
          <w:sz w:val="20"/>
          <w:szCs w:val="20"/>
        </w:rPr>
      </w:pPr>
      <w:r w:rsidRPr="00E67CFF">
        <w:rPr>
          <w:rFonts w:ascii="Arial" w:hAnsi="Arial" w:cs="Arial"/>
          <w:sz w:val="20"/>
          <w:szCs w:val="20"/>
        </w:rPr>
        <w:t>Clear and comprehensive stakeholder communication and engagement.</w:t>
      </w:r>
    </w:p>
    <w:p w14:paraId="3C30B99E" w14:textId="77777777" w:rsidR="0079313A" w:rsidRPr="00E67CFF" w:rsidRDefault="0079313A" w:rsidP="00C25940">
      <w:pPr>
        <w:pStyle w:val="ReplyLet"/>
        <w:rPr>
          <w:rFonts w:ascii="Arial" w:hAnsi="Arial" w:cs="Arial"/>
          <w:sz w:val="20"/>
          <w:szCs w:val="20"/>
        </w:rPr>
      </w:pPr>
      <w:r w:rsidRPr="00E67CFF">
        <w:rPr>
          <w:rFonts w:ascii="Arial" w:hAnsi="Arial" w:cs="Arial"/>
          <w:sz w:val="20"/>
          <w:szCs w:val="20"/>
        </w:rPr>
        <w:t xml:space="preserve">The proposed approach to VEFMAP Stage 6 has closely followed these recommendations and is strongly aligned with DELWP’s intervention monitoring </w:t>
      </w:r>
      <w:r w:rsidR="002D3CB2" w:rsidRPr="00E67CFF">
        <w:rPr>
          <w:rFonts w:ascii="Arial" w:hAnsi="Arial" w:cs="Arial"/>
          <w:sz w:val="20"/>
          <w:szCs w:val="20"/>
        </w:rPr>
        <w:t>approach</w:t>
      </w:r>
      <w:r w:rsidRPr="00E67CFF">
        <w:rPr>
          <w:rFonts w:ascii="Arial" w:hAnsi="Arial" w:cs="Arial"/>
          <w:sz w:val="20"/>
          <w:szCs w:val="20"/>
        </w:rPr>
        <w:t xml:space="preserve"> (</w:t>
      </w:r>
      <w:r w:rsidR="00635C6D" w:rsidRPr="00E67CFF">
        <w:rPr>
          <w:rFonts w:ascii="Arial" w:hAnsi="Arial" w:cs="Arial"/>
          <w:sz w:val="20"/>
          <w:szCs w:val="20"/>
        </w:rPr>
        <w:t>section 3</w:t>
      </w:r>
      <w:r w:rsidR="00D9715A" w:rsidRPr="00E67CFF">
        <w:rPr>
          <w:rFonts w:ascii="Arial" w:hAnsi="Arial" w:cs="Arial"/>
          <w:sz w:val="20"/>
          <w:szCs w:val="20"/>
        </w:rPr>
        <w:t>.1</w:t>
      </w:r>
      <w:r w:rsidRPr="00E67CFF">
        <w:rPr>
          <w:rFonts w:ascii="Arial" w:hAnsi="Arial" w:cs="Arial"/>
          <w:sz w:val="20"/>
          <w:szCs w:val="20"/>
        </w:rPr>
        <w:t>).</w:t>
      </w:r>
    </w:p>
    <w:p w14:paraId="344DC18F" w14:textId="77777777" w:rsidR="0079313A" w:rsidRPr="00E67CFF" w:rsidRDefault="0079313A" w:rsidP="004317DF">
      <w:pPr>
        <w:pStyle w:val="ReplyLet"/>
        <w:ind w:hanging="141"/>
        <w:rPr>
          <w:rFonts w:ascii="Arial" w:hAnsi="Arial" w:cs="Arial"/>
          <w:sz w:val="20"/>
          <w:szCs w:val="20"/>
        </w:rPr>
      </w:pPr>
    </w:p>
    <w:p w14:paraId="260758A7" w14:textId="430C30C4" w:rsidR="0079313A" w:rsidRPr="00E67CFF" w:rsidRDefault="0079313A" w:rsidP="00C25940">
      <w:pPr>
        <w:pStyle w:val="ReplyLet"/>
        <w:rPr>
          <w:rFonts w:ascii="Arial" w:hAnsi="Arial" w:cs="Arial"/>
          <w:sz w:val="20"/>
          <w:szCs w:val="20"/>
        </w:rPr>
      </w:pPr>
      <w:r w:rsidRPr="00E67CFF">
        <w:rPr>
          <w:rFonts w:ascii="Arial" w:hAnsi="Arial" w:cs="Arial"/>
          <w:sz w:val="20"/>
          <w:szCs w:val="20"/>
        </w:rPr>
        <w:t>Monitoring for VEFMAP Stage 6 is intended to run from late</w:t>
      </w:r>
      <w:r w:rsidR="003B2AD0">
        <w:rPr>
          <w:rFonts w:ascii="Arial" w:hAnsi="Arial" w:cs="Arial"/>
          <w:sz w:val="20"/>
          <w:szCs w:val="20"/>
        </w:rPr>
        <w:t xml:space="preserve"> </w:t>
      </w:r>
      <w:r w:rsidRPr="00E67CFF">
        <w:rPr>
          <w:rFonts w:ascii="Arial" w:hAnsi="Arial" w:cs="Arial"/>
          <w:sz w:val="20"/>
          <w:szCs w:val="20"/>
        </w:rPr>
        <w:t xml:space="preserve">2016 to </w:t>
      </w:r>
      <w:r w:rsidR="00E119A1">
        <w:rPr>
          <w:rFonts w:ascii="Arial" w:hAnsi="Arial" w:cs="Arial"/>
          <w:sz w:val="20"/>
          <w:szCs w:val="20"/>
        </w:rPr>
        <w:t>early</w:t>
      </w:r>
      <w:r w:rsidR="003B2AD0">
        <w:rPr>
          <w:rFonts w:ascii="Arial" w:hAnsi="Arial" w:cs="Arial"/>
          <w:sz w:val="20"/>
          <w:szCs w:val="20"/>
        </w:rPr>
        <w:t xml:space="preserve"> </w:t>
      </w:r>
      <w:r w:rsidRPr="00E67CFF">
        <w:rPr>
          <w:rFonts w:ascii="Arial" w:hAnsi="Arial" w:cs="Arial"/>
          <w:sz w:val="20"/>
          <w:szCs w:val="20"/>
        </w:rPr>
        <w:t>2020 under EC4. The three main components of the VEFMAP Stage 6 monitoring phase will include:</w:t>
      </w:r>
    </w:p>
    <w:p w14:paraId="02E0C002" w14:textId="7D428AC8" w:rsidR="0079313A" w:rsidRPr="00E67CFF" w:rsidRDefault="0079313A" w:rsidP="00C70AD3">
      <w:pPr>
        <w:numPr>
          <w:ilvl w:val="0"/>
          <w:numId w:val="26"/>
        </w:numPr>
        <w:spacing w:after="0" w:line="300" w:lineRule="exact"/>
        <w:ind w:left="709" w:hanging="283"/>
        <w:jc w:val="left"/>
        <w:rPr>
          <w:sz w:val="20"/>
          <w:szCs w:val="20"/>
          <w:lang w:eastAsia="en-AU"/>
        </w:rPr>
      </w:pPr>
      <w:r w:rsidRPr="00E67CFF">
        <w:rPr>
          <w:rFonts w:eastAsia="Times New Roman"/>
          <w:sz w:val="20"/>
          <w:szCs w:val="20"/>
          <w:lang w:eastAsia="en-AU"/>
        </w:rPr>
        <w:t xml:space="preserve">Intervention monitoring with refined hypothesis testing for native fish and </w:t>
      </w:r>
      <w:r w:rsidR="00E119A1">
        <w:rPr>
          <w:rFonts w:eastAsia="Times New Roman"/>
          <w:sz w:val="20"/>
          <w:szCs w:val="20"/>
          <w:lang w:eastAsia="en-AU"/>
        </w:rPr>
        <w:t>aquatic and river bank</w:t>
      </w:r>
      <w:r w:rsidR="00E119A1" w:rsidRPr="00E67CFF">
        <w:rPr>
          <w:rFonts w:eastAsia="Times New Roman"/>
          <w:sz w:val="20"/>
          <w:szCs w:val="20"/>
          <w:lang w:eastAsia="en-AU"/>
        </w:rPr>
        <w:t xml:space="preserve"> </w:t>
      </w:r>
      <w:r w:rsidRPr="00E67CFF">
        <w:rPr>
          <w:rFonts w:eastAsia="Times New Roman"/>
          <w:sz w:val="20"/>
          <w:szCs w:val="20"/>
          <w:lang w:eastAsia="en-AU"/>
        </w:rPr>
        <w:t>vegetation outcomes.</w:t>
      </w:r>
    </w:p>
    <w:p w14:paraId="0332CF31" w14:textId="77777777" w:rsidR="0079313A" w:rsidRPr="00E67CFF" w:rsidRDefault="0079313A" w:rsidP="00C70AD3">
      <w:pPr>
        <w:numPr>
          <w:ilvl w:val="0"/>
          <w:numId w:val="26"/>
        </w:numPr>
        <w:spacing w:after="0" w:line="300" w:lineRule="exact"/>
        <w:ind w:left="709" w:hanging="283"/>
        <w:jc w:val="left"/>
        <w:rPr>
          <w:sz w:val="20"/>
          <w:szCs w:val="20"/>
          <w:lang w:eastAsia="en-AU"/>
        </w:rPr>
      </w:pPr>
      <w:r w:rsidRPr="00E67CFF">
        <w:rPr>
          <w:rFonts w:eastAsia="Times New Roman"/>
          <w:sz w:val="20"/>
          <w:szCs w:val="20"/>
          <w:lang w:eastAsia="en-AU"/>
        </w:rPr>
        <w:t>Adaptive management to inform operational watering decisions.</w:t>
      </w:r>
    </w:p>
    <w:p w14:paraId="4F4342B3" w14:textId="77777777" w:rsidR="0079313A" w:rsidRPr="00E67CFF" w:rsidRDefault="0079313A" w:rsidP="00C70AD3">
      <w:pPr>
        <w:numPr>
          <w:ilvl w:val="0"/>
          <w:numId w:val="26"/>
        </w:numPr>
        <w:spacing w:after="0" w:line="300" w:lineRule="exact"/>
        <w:ind w:left="709" w:hanging="283"/>
        <w:jc w:val="left"/>
        <w:rPr>
          <w:sz w:val="20"/>
          <w:szCs w:val="20"/>
        </w:rPr>
      </w:pPr>
      <w:r w:rsidRPr="00E67CFF">
        <w:rPr>
          <w:rFonts w:eastAsia="Times New Roman"/>
          <w:sz w:val="20"/>
          <w:szCs w:val="20"/>
          <w:lang w:eastAsia="en-AU"/>
        </w:rPr>
        <w:t>Clear and comprehensive stakeholder communication and engagement</w:t>
      </w:r>
      <w:r w:rsidRPr="00E67CFF">
        <w:rPr>
          <w:sz w:val="20"/>
          <w:szCs w:val="20"/>
        </w:rPr>
        <w:t>.</w:t>
      </w:r>
    </w:p>
    <w:p w14:paraId="6262AAD5" w14:textId="77777777" w:rsidR="0079313A" w:rsidRPr="00E67CFF" w:rsidRDefault="008A188B" w:rsidP="00C25940">
      <w:pPr>
        <w:pStyle w:val="ReplyLet"/>
        <w:spacing w:before="120"/>
        <w:rPr>
          <w:rFonts w:ascii="Arial" w:hAnsi="Arial" w:cs="Arial"/>
          <w:sz w:val="20"/>
          <w:szCs w:val="20"/>
        </w:rPr>
      </w:pPr>
      <w:r w:rsidRPr="00E67CFF">
        <w:rPr>
          <w:rFonts w:ascii="Arial" w:hAnsi="Arial" w:cs="Arial"/>
          <w:sz w:val="20"/>
          <w:szCs w:val="20"/>
        </w:rPr>
        <w:t xml:space="preserve">Stage 6 monitoring outcomes will also </w:t>
      </w:r>
      <w:r w:rsidR="002E4518" w:rsidRPr="00E67CFF">
        <w:rPr>
          <w:rFonts w:ascii="Arial" w:hAnsi="Arial" w:cs="Arial"/>
          <w:sz w:val="20"/>
          <w:szCs w:val="20"/>
        </w:rPr>
        <w:t>contribute to</w:t>
      </w:r>
      <w:r w:rsidRPr="00E67CFF">
        <w:rPr>
          <w:rFonts w:ascii="Arial" w:hAnsi="Arial" w:cs="Arial"/>
          <w:sz w:val="20"/>
          <w:szCs w:val="20"/>
        </w:rPr>
        <w:t xml:space="preserve"> </w:t>
      </w:r>
      <w:r w:rsidR="00CA01C0" w:rsidRPr="00E67CFF">
        <w:rPr>
          <w:rFonts w:ascii="Arial" w:hAnsi="Arial" w:cs="Arial"/>
          <w:sz w:val="20"/>
          <w:szCs w:val="20"/>
        </w:rPr>
        <w:t>reporting</w:t>
      </w:r>
      <w:r w:rsidR="002E4518" w:rsidRPr="00E67CFF">
        <w:rPr>
          <w:rFonts w:ascii="Arial" w:hAnsi="Arial" w:cs="Arial"/>
          <w:sz w:val="20"/>
          <w:szCs w:val="20"/>
        </w:rPr>
        <w:t xml:space="preserve"> </w:t>
      </w:r>
      <w:r w:rsidR="00CA01C0" w:rsidRPr="00E67CFF">
        <w:rPr>
          <w:rFonts w:ascii="Arial" w:hAnsi="Arial" w:cs="Arial"/>
          <w:sz w:val="20"/>
          <w:szCs w:val="20"/>
        </w:rPr>
        <w:t xml:space="preserve">for Matter 8, Schedule 12 of the Murray-Darling </w:t>
      </w:r>
      <w:r w:rsidRPr="00E67CFF">
        <w:rPr>
          <w:rFonts w:ascii="Arial" w:hAnsi="Arial" w:cs="Arial"/>
          <w:sz w:val="20"/>
          <w:szCs w:val="20"/>
        </w:rPr>
        <w:t xml:space="preserve">Basin Plan and address significant knowledge gaps in our understanding of ecosystem and population responses to environmental flows. </w:t>
      </w:r>
    </w:p>
    <w:p w14:paraId="7E408F75" w14:textId="178CA943" w:rsidR="004D217E" w:rsidRDefault="005C2F82" w:rsidP="00C25940">
      <w:pPr>
        <w:pStyle w:val="ReplyLet"/>
        <w:spacing w:before="120"/>
        <w:rPr>
          <w:rFonts w:ascii="Arial" w:hAnsi="Arial" w:cs="Arial"/>
          <w:sz w:val="22"/>
          <w:szCs w:val="22"/>
        </w:rPr>
      </w:pPr>
      <w:r>
        <w:rPr>
          <w:rFonts w:asciiTheme="minorHAnsi" w:eastAsiaTheme="minorHAnsi" w:hAnsiTheme="minorHAnsi" w:cstheme="minorBidi"/>
          <w:noProof/>
          <w:sz w:val="22"/>
          <w:szCs w:val="22"/>
          <w:lang w:eastAsia="en-AU"/>
        </w:rPr>
        <w:lastRenderedPageBreak/>
        <mc:AlternateContent>
          <mc:Choice Requires="wpg">
            <w:drawing>
              <wp:anchor distT="0" distB="0" distL="114300" distR="114300" simplePos="0" relativeHeight="251656704" behindDoc="1" locked="0" layoutInCell="1" allowOverlap="1" wp14:anchorId="4E478145" wp14:editId="53023A8A">
                <wp:simplePos x="0" y="0"/>
                <wp:positionH relativeFrom="column">
                  <wp:posOffset>133985</wp:posOffset>
                </wp:positionH>
                <wp:positionV relativeFrom="paragraph">
                  <wp:posOffset>331470</wp:posOffset>
                </wp:positionV>
                <wp:extent cx="5835650" cy="4087495"/>
                <wp:effectExtent l="0" t="0" r="12700" b="27305"/>
                <wp:wrapTight wrapText="bothSides">
                  <wp:wrapPolygon edited="0">
                    <wp:start x="7756" y="0"/>
                    <wp:lineTo x="0" y="0"/>
                    <wp:lineTo x="0" y="12483"/>
                    <wp:lineTo x="5500" y="12886"/>
                    <wp:lineTo x="4936" y="14496"/>
                    <wp:lineTo x="4231" y="16107"/>
                    <wp:lineTo x="4231" y="21644"/>
                    <wp:lineTo x="17416" y="21644"/>
                    <wp:lineTo x="17416" y="16107"/>
                    <wp:lineTo x="16006" y="14496"/>
                    <wp:lineTo x="16500" y="14396"/>
                    <wp:lineTo x="16500" y="13993"/>
                    <wp:lineTo x="15795" y="12886"/>
                    <wp:lineTo x="21576" y="12684"/>
                    <wp:lineTo x="21576" y="0"/>
                    <wp:lineTo x="17346" y="0"/>
                    <wp:lineTo x="7756" y="0"/>
                  </wp:wrapPolygon>
                </wp:wrapTight>
                <wp:docPr id="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0" cy="4087495"/>
                          <a:chOff x="-146920" y="-1"/>
                          <a:chExt cx="6741529" cy="3544939"/>
                        </a:xfrm>
                      </wpg:grpSpPr>
                      <wpg:grpSp>
                        <wpg:cNvPr id="59" name="Group 59"/>
                        <wpg:cNvGrpSpPr/>
                        <wpg:grpSpPr>
                          <a:xfrm>
                            <a:off x="-146920" y="-1"/>
                            <a:ext cx="6741529" cy="3544939"/>
                            <a:chOff x="-149774" y="0"/>
                            <a:chExt cx="6872487" cy="3265256"/>
                          </a:xfrm>
                        </wpg:grpSpPr>
                        <wps:wsp>
                          <wps:cNvPr id="60" name="Text Box 2"/>
                          <wps:cNvSpPr txBox="1">
                            <a:spLocks noChangeArrowheads="1"/>
                          </wps:cNvSpPr>
                          <wps:spPr bwMode="auto">
                            <a:xfrm>
                              <a:off x="-149774" y="9871"/>
                              <a:ext cx="1076855" cy="1859915"/>
                            </a:xfrm>
                            <a:prstGeom prst="rect">
                              <a:avLst/>
                            </a:prstGeom>
                            <a:solidFill>
                              <a:srgbClr val="FFFFFF"/>
                            </a:solidFill>
                            <a:ln w="19050">
                              <a:solidFill>
                                <a:srgbClr val="000000"/>
                              </a:solidFill>
                              <a:miter lim="800000"/>
                              <a:headEnd/>
                              <a:tailEnd/>
                            </a:ln>
                          </wps:spPr>
                          <wps:txbx>
                            <w:txbxContent>
                              <w:p w14:paraId="5B581111"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Stage 1</w:t>
                                </w:r>
                              </w:p>
                              <w:p w14:paraId="5C9397E2"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b/>
                                    <w:bCs/>
                                    <w:color w:val="000000"/>
                                    <w:kern w:val="3"/>
                                    <w:sz w:val="18"/>
                                    <w:szCs w:val="18"/>
                                  </w:rPr>
                                  <w:t>2005</w:t>
                                </w:r>
                              </w:p>
                              <w:p w14:paraId="2536A9B9"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Outline of the framework for VEFMAP and its objectives</w:t>
                                </w:r>
                              </w:p>
                            </w:txbxContent>
                          </wps:txbx>
                          <wps:bodyPr rot="0" vert="horz" wrap="square" lIns="91440" tIns="45720" rIns="91440" bIns="45720" anchor="t" anchorCtr="0">
                            <a:noAutofit/>
                          </wps:bodyPr>
                        </wps:wsp>
                        <wps:wsp>
                          <wps:cNvPr id="61" name="Text Box 2"/>
                          <wps:cNvSpPr txBox="1">
                            <a:spLocks noChangeArrowheads="1"/>
                          </wps:cNvSpPr>
                          <wps:spPr bwMode="auto">
                            <a:xfrm>
                              <a:off x="1181524" y="7770"/>
                              <a:ext cx="1093243" cy="1876425"/>
                            </a:xfrm>
                            <a:prstGeom prst="rect">
                              <a:avLst/>
                            </a:prstGeom>
                            <a:solidFill>
                              <a:srgbClr val="FFFFFF"/>
                            </a:solidFill>
                            <a:ln w="19050">
                              <a:solidFill>
                                <a:srgbClr val="000000"/>
                              </a:solidFill>
                              <a:miter lim="800000"/>
                              <a:headEnd/>
                              <a:tailEnd/>
                            </a:ln>
                          </wps:spPr>
                          <wps:txbx>
                            <w:txbxContent>
                              <w:p w14:paraId="229697DC"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Stage 2</w:t>
                                </w:r>
                              </w:p>
                              <w:p w14:paraId="064C9FF4"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b/>
                                    <w:bCs/>
                                    <w:color w:val="000000"/>
                                    <w:kern w:val="3"/>
                                    <w:sz w:val="18"/>
                                    <w:szCs w:val="18"/>
                                  </w:rPr>
                                  <w:t>2006-2007</w:t>
                                </w:r>
                              </w:p>
                              <w:p w14:paraId="44A0FCA0"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Development of general conceptual models of flow ecology relationships</w:t>
                                </w:r>
                              </w:p>
                              <w:p w14:paraId="6F086DAC"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Development of river specific monitoring programs.</w:t>
                                </w:r>
                              </w:p>
                            </w:txbxContent>
                          </wps:txbx>
                          <wps:bodyPr rot="0" vert="horz" wrap="square" lIns="91440" tIns="45720" rIns="91440" bIns="45720" anchor="t" anchorCtr="0">
                            <a:noAutofit/>
                          </wps:bodyPr>
                        </wps:wsp>
                        <wps:wsp>
                          <wps:cNvPr id="62" name="Text Box 2"/>
                          <wps:cNvSpPr txBox="1">
                            <a:spLocks noChangeArrowheads="1"/>
                          </wps:cNvSpPr>
                          <wps:spPr bwMode="auto">
                            <a:xfrm>
                              <a:off x="2372651" y="0"/>
                              <a:ext cx="1412512" cy="1876425"/>
                            </a:xfrm>
                            <a:prstGeom prst="rect">
                              <a:avLst/>
                            </a:prstGeom>
                            <a:solidFill>
                              <a:srgbClr val="FFFFFF"/>
                            </a:solidFill>
                            <a:ln w="19050">
                              <a:solidFill>
                                <a:srgbClr val="000000"/>
                              </a:solidFill>
                              <a:miter lim="800000"/>
                              <a:headEnd/>
                              <a:tailEnd/>
                            </a:ln>
                          </wps:spPr>
                          <wps:txbx>
                            <w:txbxContent>
                              <w:p w14:paraId="72DFF2DF"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Stage 4</w:t>
                                </w:r>
                              </w:p>
                              <w:p w14:paraId="14754867" w14:textId="77777777" w:rsidR="00D54BF0" w:rsidRPr="004D217E" w:rsidRDefault="00D54BF0" w:rsidP="004D217E">
                                <w:pPr>
                                  <w:pStyle w:val="NormalWeb"/>
                                  <w:spacing w:before="0" w:beforeAutospacing="0" w:after="60" w:afterAutospacing="0"/>
                                  <w:jc w:val="center"/>
                                  <w:rPr>
                                    <w:rFonts w:ascii="Arial" w:eastAsia="SimSun" w:hAnsi="Arial" w:cs="Arial"/>
                                    <w:b/>
                                    <w:color w:val="000000"/>
                                    <w:kern w:val="3"/>
                                    <w:sz w:val="18"/>
                                    <w:szCs w:val="18"/>
                                  </w:rPr>
                                </w:pPr>
                                <w:r w:rsidRPr="004D217E">
                                  <w:rPr>
                                    <w:rFonts w:ascii="Arial" w:eastAsia="SimSun" w:hAnsi="Arial" w:cs="Arial"/>
                                    <w:b/>
                                    <w:color w:val="000000"/>
                                    <w:kern w:val="3"/>
                                    <w:sz w:val="18"/>
                                    <w:szCs w:val="18"/>
                                  </w:rPr>
                                  <w:t>2010-2014</w:t>
                                </w:r>
                              </w:p>
                              <w:p w14:paraId="726766C4"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(ARC Linkage Project)</w:t>
                                </w:r>
                              </w:p>
                              <w:p w14:paraId="03DE54C2"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Selection of end points for analysis</w:t>
                                </w:r>
                              </w:p>
                              <w:p w14:paraId="03664B28"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Development of a detailed conceptual model for each end point</w:t>
                                </w:r>
                              </w:p>
                              <w:p w14:paraId="065DE53F"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State wide analysis of flow ecology relationships</w:t>
                                </w:r>
                              </w:p>
                            </w:txbxContent>
                          </wps:txbx>
                          <wps:bodyPr rot="0" vert="horz" wrap="square" lIns="91440" tIns="45720" rIns="91440" bIns="45720" anchor="t" anchorCtr="0">
                            <a:noAutofit/>
                          </wps:bodyPr>
                        </wps:wsp>
                        <wps:wsp>
                          <wps:cNvPr id="63" name="Text Box 2"/>
                          <wps:cNvSpPr txBox="1">
                            <a:spLocks noChangeArrowheads="1"/>
                          </wps:cNvSpPr>
                          <wps:spPr bwMode="auto">
                            <a:xfrm>
                              <a:off x="4039162" y="3989"/>
                              <a:ext cx="1287761" cy="1876425"/>
                            </a:xfrm>
                            <a:prstGeom prst="rect">
                              <a:avLst/>
                            </a:prstGeom>
                            <a:noFill/>
                            <a:ln w="19050">
                              <a:solidFill>
                                <a:srgbClr val="000000"/>
                              </a:solidFill>
                              <a:miter lim="800000"/>
                              <a:headEnd/>
                              <a:tailEnd/>
                            </a:ln>
                          </wps:spPr>
                          <wps:txbx>
                            <w:txbxContent>
                              <w:p w14:paraId="69D4509C"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Stage 5</w:t>
                                </w:r>
                              </w:p>
                              <w:p w14:paraId="112550CF"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b/>
                                    <w:bCs/>
                                    <w:color w:val="000000"/>
                                    <w:kern w:val="3"/>
                                    <w:sz w:val="18"/>
                                    <w:szCs w:val="18"/>
                                  </w:rPr>
                                  <w:t>2015</w:t>
                                </w:r>
                              </w:p>
                              <w:p w14:paraId="5F99CA66"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Continued analysis</w:t>
                                </w:r>
                              </w:p>
                              <w:p w14:paraId="29F6838C"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Simplified conceptual models</w:t>
                                </w:r>
                              </w:p>
                              <w:p w14:paraId="71215930"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Evidence consolidation</w:t>
                                </w:r>
                              </w:p>
                              <w:p w14:paraId="276783A5"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Formalise broader framework</w:t>
                                </w:r>
                              </w:p>
                              <w:p w14:paraId="4932187F" w14:textId="77777777" w:rsidR="00D54BF0" w:rsidRPr="004D217E" w:rsidRDefault="00D54BF0" w:rsidP="004D217E">
                                <w:pPr>
                                  <w:pStyle w:val="NormalWeb"/>
                                  <w:spacing w:before="0" w:beforeAutospacing="0" w:after="60" w:afterAutospacing="0"/>
                                  <w:rPr>
                                    <w:rFonts w:ascii="Arial" w:hAnsi="Arial" w:cs="Arial"/>
                                    <w:sz w:val="18"/>
                                    <w:szCs w:val="18"/>
                                  </w:rPr>
                                </w:pPr>
                                <w:r w:rsidRPr="004D217E">
                                  <w:rPr>
                                    <w:rFonts w:ascii="Arial" w:eastAsia="SimSun" w:hAnsi="Arial" w:cs="Arial"/>
                                    <w:color w:val="000000"/>
                                    <w:kern w:val="3"/>
                                    <w:sz w:val="18"/>
                                    <w:szCs w:val="18"/>
                                  </w:rPr>
                                  <w:t>Scope Stage 6</w:t>
                                </w:r>
                              </w:p>
                            </w:txbxContent>
                          </wps:txbx>
                          <wps:bodyPr rot="0" vert="horz" wrap="square" lIns="91440" tIns="45720" rIns="91440" bIns="45720" anchor="t" anchorCtr="0">
                            <a:noAutofit/>
                          </wps:bodyPr>
                        </wps:wsp>
                        <wps:wsp>
                          <wps:cNvPr id="288" name="Text Box 2"/>
                          <wps:cNvSpPr txBox="1">
                            <a:spLocks noChangeArrowheads="1"/>
                          </wps:cNvSpPr>
                          <wps:spPr bwMode="auto">
                            <a:xfrm>
                              <a:off x="1248470" y="2442278"/>
                              <a:ext cx="4102819" cy="822978"/>
                            </a:xfrm>
                            <a:prstGeom prst="rect">
                              <a:avLst/>
                            </a:prstGeom>
                            <a:solidFill>
                              <a:srgbClr val="FFFFFF"/>
                            </a:solidFill>
                            <a:ln w="19050">
                              <a:solidFill>
                                <a:srgbClr val="000000"/>
                              </a:solidFill>
                              <a:miter lim="800000"/>
                              <a:headEnd/>
                              <a:tailEnd/>
                            </a:ln>
                          </wps:spPr>
                          <wps:txbx>
                            <w:txbxContent>
                              <w:p w14:paraId="0FE8DE96" w14:textId="77777777" w:rsidR="00D54BF0" w:rsidRPr="005618B8" w:rsidRDefault="00D54BF0" w:rsidP="004D217E">
                                <w:pPr>
                                  <w:pStyle w:val="NormalWeb"/>
                                  <w:spacing w:before="0" w:beforeAutospacing="0" w:after="60" w:afterAutospacing="0"/>
                                  <w:jc w:val="center"/>
                                  <w:rPr>
                                    <w:rFonts w:ascii="Arial" w:hAnsi="Arial" w:cs="Arial"/>
                                    <w:sz w:val="18"/>
                                    <w:szCs w:val="18"/>
                                  </w:rPr>
                                </w:pPr>
                                <w:r w:rsidRPr="005618B8">
                                  <w:rPr>
                                    <w:rFonts w:ascii="Arial" w:eastAsia="SimSun" w:hAnsi="Arial" w:cs="Arial"/>
                                    <w:color w:val="000000"/>
                                    <w:kern w:val="3"/>
                                    <w:sz w:val="18"/>
                                    <w:szCs w:val="18"/>
                                  </w:rPr>
                                  <w:t>Stage 3</w:t>
                                </w:r>
                              </w:p>
                              <w:p w14:paraId="73AFE007" w14:textId="03832D3B" w:rsidR="00D54BF0" w:rsidRPr="005618B8" w:rsidRDefault="00D54BF0" w:rsidP="004D217E">
                                <w:pPr>
                                  <w:pStyle w:val="NormalWeb"/>
                                  <w:spacing w:before="0" w:beforeAutospacing="0" w:after="60" w:afterAutospacing="0"/>
                                  <w:jc w:val="center"/>
                                  <w:rPr>
                                    <w:rFonts w:ascii="Arial" w:hAnsi="Arial" w:cs="Arial"/>
                                    <w:sz w:val="18"/>
                                    <w:szCs w:val="18"/>
                                  </w:rPr>
                                </w:pPr>
                                <w:r w:rsidRPr="005618B8">
                                  <w:rPr>
                                    <w:rFonts w:ascii="Arial" w:eastAsia="SimSun" w:hAnsi="Arial" w:cs="Arial"/>
                                    <w:b/>
                                    <w:bCs/>
                                    <w:color w:val="000000"/>
                                    <w:kern w:val="3"/>
                                    <w:sz w:val="18"/>
                                    <w:szCs w:val="18"/>
                                  </w:rPr>
                                  <w:t>2007-</w:t>
                                </w:r>
                                <w:r>
                                  <w:rPr>
                                    <w:rFonts w:ascii="Arial" w:eastAsia="SimSun" w:hAnsi="Arial" w:cs="Arial"/>
                                    <w:b/>
                                    <w:bCs/>
                                    <w:color w:val="000000"/>
                                    <w:kern w:val="3"/>
                                    <w:sz w:val="18"/>
                                    <w:szCs w:val="18"/>
                                  </w:rPr>
                                  <w:t>2016</w:t>
                                </w:r>
                              </w:p>
                              <w:p w14:paraId="3D326DF2" w14:textId="77777777" w:rsidR="00D54BF0" w:rsidRPr="005618B8" w:rsidRDefault="00D54BF0" w:rsidP="004D217E">
                                <w:pPr>
                                  <w:pStyle w:val="NormalWeb"/>
                                  <w:spacing w:before="0" w:beforeAutospacing="0" w:after="60" w:afterAutospacing="0"/>
                                  <w:jc w:val="center"/>
                                  <w:rPr>
                                    <w:rFonts w:ascii="Arial" w:hAnsi="Arial" w:cs="Arial"/>
                                    <w:sz w:val="18"/>
                                    <w:szCs w:val="18"/>
                                  </w:rPr>
                                </w:pPr>
                                <w:r w:rsidRPr="005618B8">
                                  <w:rPr>
                                    <w:rFonts w:ascii="Arial" w:eastAsia="SimSun" w:hAnsi="Arial" w:cs="Arial"/>
                                    <w:color w:val="000000"/>
                                    <w:kern w:val="3"/>
                                    <w:sz w:val="18"/>
                                    <w:szCs w:val="18"/>
                                  </w:rPr>
                                  <w:t>Collection of monitoring data on all rivers</w:t>
                                </w:r>
                              </w:p>
                              <w:p w14:paraId="52B0AB10" w14:textId="77777777" w:rsidR="00D54BF0" w:rsidRPr="005618B8"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5618B8">
                                  <w:rPr>
                                    <w:rFonts w:ascii="Arial" w:eastAsia="SimSun" w:hAnsi="Arial" w:cs="Arial"/>
                                    <w:color w:val="000000"/>
                                    <w:kern w:val="3"/>
                                    <w:sz w:val="18"/>
                                    <w:szCs w:val="18"/>
                                  </w:rPr>
                                  <w:t>Analysis of short term data by CMAs to inform short-term decision making</w:t>
                                </w:r>
                              </w:p>
                              <w:p w14:paraId="5E9F6FF5" w14:textId="77777777" w:rsidR="00D54BF0" w:rsidRPr="005618B8" w:rsidRDefault="00D54BF0" w:rsidP="005618B8">
                                <w:pPr>
                                  <w:pStyle w:val="NormalWeb"/>
                                  <w:spacing w:before="0" w:beforeAutospacing="0" w:after="60" w:afterAutospacing="0"/>
                                  <w:jc w:val="center"/>
                                  <w:rPr>
                                    <w:rFonts w:ascii="Arial" w:eastAsia="SimSun" w:hAnsi="Arial" w:cs="Arial"/>
                                    <w:color w:val="000000"/>
                                    <w:kern w:val="3"/>
                                    <w:sz w:val="18"/>
                                    <w:szCs w:val="18"/>
                                  </w:rPr>
                                </w:pPr>
                                <w:r w:rsidRPr="005618B8">
                                  <w:rPr>
                                    <w:rFonts w:ascii="Arial" w:eastAsia="SimSun" w:hAnsi="Arial" w:cs="Arial"/>
                                    <w:color w:val="000000"/>
                                    <w:kern w:val="3"/>
                                    <w:sz w:val="18"/>
                                    <w:szCs w:val="18"/>
                                  </w:rPr>
                                  <w:t>Funded by EC3</w:t>
                                </w:r>
                              </w:p>
                            </w:txbxContent>
                          </wps:txbx>
                          <wps:bodyPr rot="0" vert="horz" wrap="square" lIns="91440" tIns="45720" rIns="91440" bIns="45720" anchor="t" anchorCtr="0">
                            <a:noAutofit/>
                          </wps:bodyPr>
                        </wps:wsp>
                        <wps:wsp>
                          <wps:cNvPr id="289" name="Right Arrow 289"/>
                          <wps:cNvSpPr/>
                          <wps:spPr>
                            <a:xfrm>
                              <a:off x="927082" y="583193"/>
                              <a:ext cx="254442" cy="706755"/>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Right Arrow 290"/>
                          <wps:cNvSpPr/>
                          <wps:spPr>
                            <a:xfrm>
                              <a:off x="3785162" y="583193"/>
                              <a:ext cx="254000" cy="706755"/>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Right Arrow 291"/>
                          <wps:cNvSpPr/>
                          <wps:spPr>
                            <a:xfrm rot="16200000">
                              <a:off x="2902015" y="1805898"/>
                              <a:ext cx="566003" cy="706756"/>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Right Arrow 292"/>
                          <wps:cNvSpPr/>
                          <wps:spPr>
                            <a:xfrm rot="16200000">
                              <a:off x="4423136" y="1805897"/>
                              <a:ext cx="566004" cy="706756"/>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5580548" y="21130"/>
                              <a:ext cx="1142165" cy="1876425"/>
                            </a:xfrm>
                            <a:prstGeom prst="rect">
                              <a:avLst/>
                            </a:prstGeom>
                            <a:solidFill>
                              <a:srgbClr val="FFFFFF"/>
                            </a:solidFill>
                            <a:ln w="19050">
                              <a:solidFill>
                                <a:srgbClr val="000000"/>
                              </a:solidFill>
                              <a:miter lim="800000"/>
                              <a:headEnd/>
                              <a:tailEnd/>
                            </a:ln>
                          </wps:spPr>
                          <wps:txbx>
                            <w:txbxContent>
                              <w:p w14:paraId="2CF9B5BD"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Stage 6</w:t>
                                </w:r>
                              </w:p>
                              <w:p w14:paraId="02BDEBB4"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b/>
                                    <w:bCs/>
                                    <w:color w:val="000000"/>
                                    <w:kern w:val="3"/>
                                    <w:sz w:val="18"/>
                                    <w:szCs w:val="18"/>
                                  </w:rPr>
                                  <w:t>2016+</w:t>
                                </w:r>
                              </w:p>
                              <w:p w14:paraId="4B081C46"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i/>
                                    <w:iCs/>
                                    <w:color w:val="000000"/>
                                    <w:kern w:val="3"/>
                                    <w:sz w:val="18"/>
                                    <w:szCs w:val="18"/>
                                  </w:rPr>
                                  <w:t>This Project:</w:t>
                                </w:r>
                              </w:p>
                              <w:p w14:paraId="11319901" w14:textId="77777777" w:rsidR="00D54BF0"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Adaptive management of environmental water delivery in Victoria.</w:t>
                                </w:r>
                              </w:p>
                              <w:p w14:paraId="36C7713D"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Pr>
                                    <w:rFonts w:ascii="Arial" w:eastAsia="SimSun" w:hAnsi="Arial" w:cs="Arial"/>
                                    <w:color w:val="000000"/>
                                    <w:kern w:val="3"/>
                                    <w:sz w:val="18"/>
                                    <w:szCs w:val="18"/>
                                  </w:rPr>
                                  <w:t>Funded by EC4 and Murray-Darling Basin Plan</w:t>
                                </w:r>
                              </w:p>
                            </w:txbxContent>
                          </wps:txbx>
                          <wps:bodyPr rot="0" vert="horz" wrap="square" lIns="91440" tIns="45720" rIns="91440" bIns="45720" anchor="t" anchorCtr="0">
                            <a:noAutofit/>
                          </wps:bodyPr>
                        </wps:wsp>
                      </wpg:grpSp>
                      <wps:wsp>
                        <wps:cNvPr id="294" name="Right Arrow 294"/>
                        <wps:cNvSpPr/>
                        <wps:spPr>
                          <a:xfrm rot="5400000">
                            <a:off x="1510640" y="1992426"/>
                            <a:ext cx="586637" cy="692785"/>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78145" id="Group 4" o:spid="_x0000_s1028" style="position:absolute;left:0;text-align:left;margin-left:10.55pt;margin-top:26.1pt;width:459.5pt;height:321.85pt;z-index:-251659776;mso-width-relative:margin;mso-height-relative:margin" coordorigin="-1469" coordsize="67415,3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">
                <v:group id="Group 59" o:spid="_x0000_s1029" style="position:absolute;left:-1469;width:67415;height:35449" coordorigin="-1497" coordsize="68724,3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_x0000_s1030" type="#_x0000_t202" style="position:absolute;left:-1497;top:98;width:10767;height:18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" strokeweight="1.5pt">
                    <v:textbox>
                      <w:txbxContent>
                        <w:p w14:paraId="5B581111"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Stage 1</w:t>
                          </w:r>
                        </w:p>
                        <w:p w14:paraId="5C9397E2"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b/>
                              <w:bCs/>
                              <w:color w:val="000000"/>
                              <w:kern w:val="3"/>
                              <w:sz w:val="18"/>
                              <w:szCs w:val="18"/>
                            </w:rPr>
                            <w:t>2005</w:t>
                          </w:r>
                        </w:p>
                        <w:p w14:paraId="2536A9B9"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Outline of the framework for VEFMAP and its objectives</w:t>
                          </w:r>
                        </w:p>
                      </w:txbxContent>
                    </v:textbox>
                  </v:shape>
                  <v:shape id="_x0000_s1031" type="#_x0000_t202" style="position:absolute;left:11815;top:77;width:10932;height:1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" strokeweight="1.5pt">
                    <v:textbox>
                      <w:txbxContent>
                        <w:p w14:paraId="229697DC"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Stage 2</w:t>
                          </w:r>
                        </w:p>
                        <w:p w14:paraId="064C9FF4"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b/>
                              <w:bCs/>
                              <w:color w:val="000000"/>
                              <w:kern w:val="3"/>
                              <w:sz w:val="18"/>
                              <w:szCs w:val="18"/>
                            </w:rPr>
                            <w:t>2006-2007</w:t>
                          </w:r>
                        </w:p>
                        <w:p w14:paraId="44A0FCA0"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Development of general conceptual models of flow ecology relationships</w:t>
                          </w:r>
                        </w:p>
                        <w:p w14:paraId="6F086DAC"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Development of river specific monitoring programs.</w:t>
                          </w:r>
                        </w:p>
                      </w:txbxContent>
                    </v:textbox>
                  </v:shape>
                  <v:shape id="_x0000_s1032" type="#_x0000_t202" style="position:absolute;left:23726;width:14125;height:1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" strokeweight="1.5pt">
                    <v:textbox>
                      <w:txbxContent>
                        <w:p w14:paraId="72DFF2DF"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Stage 4</w:t>
                          </w:r>
                        </w:p>
                        <w:p w14:paraId="14754867" w14:textId="77777777" w:rsidR="00D54BF0" w:rsidRPr="004D217E" w:rsidRDefault="00D54BF0" w:rsidP="004D217E">
                          <w:pPr>
                            <w:pStyle w:val="NormalWeb"/>
                            <w:spacing w:before="0" w:beforeAutospacing="0" w:after="60" w:afterAutospacing="0"/>
                            <w:jc w:val="center"/>
                            <w:rPr>
                              <w:rFonts w:ascii="Arial" w:eastAsia="SimSun" w:hAnsi="Arial" w:cs="Arial"/>
                              <w:b/>
                              <w:color w:val="000000"/>
                              <w:kern w:val="3"/>
                              <w:sz w:val="18"/>
                              <w:szCs w:val="18"/>
                            </w:rPr>
                          </w:pPr>
                          <w:r w:rsidRPr="004D217E">
                            <w:rPr>
                              <w:rFonts w:ascii="Arial" w:eastAsia="SimSun" w:hAnsi="Arial" w:cs="Arial"/>
                              <w:b/>
                              <w:color w:val="000000"/>
                              <w:kern w:val="3"/>
                              <w:sz w:val="18"/>
                              <w:szCs w:val="18"/>
                            </w:rPr>
                            <w:t>2010-2014</w:t>
                          </w:r>
                        </w:p>
                        <w:p w14:paraId="726766C4"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(ARC Linkage Project)</w:t>
                          </w:r>
                        </w:p>
                        <w:p w14:paraId="03DE54C2"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Selection of end points for analysis</w:t>
                          </w:r>
                        </w:p>
                        <w:p w14:paraId="03664B28"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Development of a detailed conceptual model for each end point</w:t>
                          </w:r>
                        </w:p>
                        <w:p w14:paraId="065DE53F" w14:textId="77777777" w:rsidR="00D54BF0" w:rsidRPr="004D217E"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State wide analysis of flow ecology relationships</w:t>
                          </w:r>
                        </w:p>
                      </w:txbxContent>
                    </v:textbox>
                  </v:shape>
                  <v:shape id="_x0000_s1033" type="#_x0000_t202" style="position:absolute;left:40391;top:39;width:12878;height:18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" filled="f" strokeweight="1.5pt">
                    <v:textbox>
                      <w:txbxContent>
                        <w:p w14:paraId="69D4509C"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Stage 5</w:t>
                          </w:r>
                        </w:p>
                        <w:p w14:paraId="112550CF"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b/>
                              <w:bCs/>
                              <w:color w:val="000000"/>
                              <w:kern w:val="3"/>
                              <w:sz w:val="18"/>
                              <w:szCs w:val="18"/>
                            </w:rPr>
                            <w:t>2015</w:t>
                          </w:r>
                        </w:p>
                        <w:p w14:paraId="5F99CA66"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Continued analysis</w:t>
                          </w:r>
                        </w:p>
                        <w:p w14:paraId="29F6838C"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Simplified conceptual models</w:t>
                          </w:r>
                        </w:p>
                        <w:p w14:paraId="71215930"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Evidence consolidation</w:t>
                          </w:r>
                        </w:p>
                        <w:p w14:paraId="276783A5"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Formalise broader framework</w:t>
                          </w:r>
                        </w:p>
                        <w:p w14:paraId="4932187F" w14:textId="77777777" w:rsidR="00D54BF0" w:rsidRPr="004D217E" w:rsidRDefault="00D54BF0" w:rsidP="004D217E">
                          <w:pPr>
                            <w:pStyle w:val="NormalWeb"/>
                            <w:spacing w:before="0" w:beforeAutospacing="0" w:after="60" w:afterAutospacing="0"/>
                            <w:rPr>
                              <w:rFonts w:ascii="Arial" w:hAnsi="Arial" w:cs="Arial"/>
                              <w:sz w:val="18"/>
                              <w:szCs w:val="18"/>
                            </w:rPr>
                          </w:pPr>
                          <w:r w:rsidRPr="004D217E">
                            <w:rPr>
                              <w:rFonts w:ascii="Arial" w:eastAsia="SimSun" w:hAnsi="Arial" w:cs="Arial"/>
                              <w:color w:val="000000"/>
                              <w:kern w:val="3"/>
                              <w:sz w:val="18"/>
                              <w:szCs w:val="18"/>
                            </w:rPr>
                            <w:t>Scope Stage 6</w:t>
                          </w:r>
                        </w:p>
                      </w:txbxContent>
                    </v:textbox>
                  </v:shape>
                  <v:shape id="_x0000_s1034" type="#_x0000_t202" style="position:absolute;left:12484;top:24422;width:41028;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" strokeweight="1.5pt">
                    <v:textbox>
                      <w:txbxContent>
                        <w:p w14:paraId="0FE8DE96" w14:textId="77777777" w:rsidR="00D54BF0" w:rsidRPr="005618B8" w:rsidRDefault="00D54BF0" w:rsidP="004D217E">
                          <w:pPr>
                            <w:pStyle w:val="NormalWeb"/>
                            <w:spacing w:before="0" w:beforeAutospacing="0" w:after="60" w:afterAutospacing="0"/>
                            <w:jc w:val="center"/>
                            <w:rPr>
                              <w:rFonts w:ascii="Arial" w:hAnsi="Arial" w:cs="Arial"/>
                              <w:sz w:val="18"/>
                              <w:szCs w:val="18"/>
                            </w:rPr>
                          </w:pPr>
                          <w:r w:rsidRPr="005618B8">
                            <w:rPr>
                              <w:rFonts w:ascii="Arial" w:eastAsia="SimSun" w:hAnsi="Arial" w:cs="Arial"/>
                              <w:color w:val="000000"/>
                              <w:kern w:val="3"/>
                              <w:sz w:val="18"/>
                              <w:szCs w:val="18"/>
                            </w:rPr>
                            <w:t>Stage 3</w:t>
                          </w:r>
                        </w:p>
                        <w:p w14:paraId="73AFE007" w14:textId="03832D3B" w:rsidR="00D54BF0" w:rsidRPr="005618B8" w:rsidRDefault="00D54BF0" w:rsidP="004D217E">
                          <w:pPr>
                            <w:pStyle w:val="NormalWeb"/>
                            <w:spacing w:before="0" w:beforeAutospacing="0" w:after="60" w:afterAutospacing="0"/>
                            <w:jc w:val="center"/>
                            <w:rPr>
                              <w:rFonts w:ascii="Arial" w:hAnsi="Arial" w:cs="Arial"/>
                              <w:sz w:val="18"/>
                              <w:szCs w:val="18"/>
                            </w:rPr>
                          </w:pPr>
                          <w:r w:rsidRPr="005618B8">
                            <w:rPr>
                              <w:rFonts w:ascii="Arial" w:eastAsia="SimSun" w:hAnsi="Arial" w:cs="Arial"/>
                              <w:b/>
                              <w:bCs/>
                              <w:color w:val="000000"/>
                              <w:kern w:val="3"/>
                              <w:sz w:val="18"/>
                              <w:szCs w:val="18"/>
                            </w:rPr>
                            <w:t>2007-</w:t>
                          </w:r>
                          <w:r>
                            <w:rPr>
                              <w:rFonts w:ascii="Arial" w:eastAsia="SimSun" w:hAnsi="Arial" w:cs="Arial"/>
                              <w:b/>
                              <w:bCs/>
                              <w:color w:val="000000"/>
                              <w:kern w:val="3"/>
                              <w:sz w:val="18"/>
                              <w:szCs w:val="18"/>
                            </w:rPr>
                            <w:t>2016</w:t>
                          </w:r>
                        </w:p>
                        <w:p w14:paraId="3D326DF2" w14:textId="77777777" w:rsidR="00D54BF0" w:rsidRPr="005618B8" w:rsidRDefault="00D54BF0" w:rsidP="004D217E">
                          <w:pPr>
                            <w:pStyle w:val="NormalWeb"/>
                            <w:spacing w:before="0" w:beforeAutospacing="0" w:after="60" w:afterAutospacing="0"/>
                            <w:jc w:val="center"/>
                            <w:rPr>
                              <w:rFonts w:ascii="Arial" w:hAnsi="Arial" w:cs="Arial"/>
                              <w:sz w:val="18"/>
                              <w:szCs w:val="18"/>
                            </w:rPr>
                          </w:pPr>
                          <w:r w:rsidRPr="005618B8">
                            <w:rPr>
                              <w:rFonts w:ascii="Arial" w:eastAsia="SimSun" w:hAnsi="Arial" w:cs="Arial"/>
                              <w:color w:val="000000"/>
                              <w:kern w:val="3"/>
                              <w:sz w:val="18"/>
                              <w:szCs w:val="18"/>
                            </w:rPr>
                            <w:t>Collection of monitoring data on all rivers</w:t>
                          </w:r>
                        </w:p>
                        <w:p w14:paraId="52B0AB10" w14:textId="77777777" w:rsidR="00D54BF0" w:rsidRPr="005618B8"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5618B8">
                            <w:rPr>
                              <w:rFonts w:ascii="Arial" w:eastAsia="SimSun" w:hAnsi="Arial" w:cs="Arial"/>
                              <w:color w:val="000000"/>
                              <w:kern w:val="3"/>
                              <w:sz w:val="18"/>
                              <w:szCs w:val="18"/>
                            </w:rPr>
                            <w:t>Analysis of short term data by CMAs to inform short-term decision making</w:t>
                          </w:r>
                        </w:p>
                        <w:p w14:paraId="5E9F6FF5" w14:textId="77777777" w:rsidR="00D54BF0" w:rsidRPr="005618B8" w:rsidRDefault="00D54BF0" w:rsidP="005618B8">
                          <w:pPr>
                            <w:pStyle w:val="NormalWeb"/>
                            <w:spacing w:before="0" w:beforeAutospacing="0" w:after="60" w:afterAutospacing="0"/>
                            <w:jc w:val="center"/>
                            <w:rPr>
                              <w:rFonts w:ascii="Arial" w:eastAsia="SimSun" w:hAnsi="Arial" w:cs="Arial"/>
                              <w:color w:val="000000"/>
                              <w:kern w:val="3"/>
                              <w:sz w:val="18"/>
                              <w:szCs w:val="18"/>
                            </w:rPr>
                          </w:pPr>
                          <w:r w:rsidRPr="005618B8">
                            <w:rPr>
                              <w:rFonts w:ascii="Arial" w:eastAsia="SimSun" w:hAnsi="Arial" w:cs="Arial"/>
                              <w:color w:val="000000"/>
                              <w:kern w:val="3"/>
                              <w:sz w:val="18"/>
                              <w:szCs w:val="18"/>
                            </w:rPr>
                            <w:t>Funded by EC3</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9" o:spid="_x0000_s1035" type="#_x0000_t13" style="position:absolute;left:9270;top:5831;width:2545;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" adj="10800" fillcolor="#4f81bd" strokecolor="#385d8a" strokeweight="2pt"/>
                  <v:shape id="Right Arrow 290" o:spid="_x0000_s1036" type="#_x0000_t13" style="position:absolute;left:37851;top:5831;width:2540;height:7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" adj="10800" fillcolor="#4f81bd" strokecolor="#385d8a" strokeweight="2pt"/>
                  <v:shape id="Right Arrow 291" o:spid="_x0000_s1037" type="#_x0000_t13" style="position:absolute;left:29020;top:18058;width:5660;height:70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" adj="10800" fillcolor="#4f81bd" strokecolor="#385d8a" strokeweight="2pt"/>
                  <v:shape id="Right Arrow 292" o:spid="_x0000_s1038" type="#_x0000_t13" style="position:absolute;left:44231;top:18058;width:5660;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" adj="10800" fillcolor="#4f81bd" strokecolor="#385d8a" strokeweight="2pt"/>
                  <v:shape id="_x0000_s1039" type="#_x0000_t202" style="position:absolute;left:55805;top:211;width:11422;height:18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" strokeweight="1.5pt">
                    <v:textbox>
                      <w:txbxContent>
                        <w:p w14:paraId="2CF9B5BD"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color w:val="000000"/>
                              <w:kern w:val="3"/>
                              <w:sz w:val="18"/>
                              <w:szCs w:val="18"/>
                            </w:rPr>
                            <w:t>Stage 6</w:t>
                          </w:r>
                        </w:p>
                        <w:p w14:paraId="02BDEBB4"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b/>
                              <w:bCs/>
                              <w:color w:val="000000"/>
                              <w:kern w:val="3"/>
                              <w:sz w:val="18"/>
                              <w:szCs w:val="18"/>
                            </w:rPr>
                            <w:t>2016+</w:t>
                          </w:r>
                        </w:p>
                        <w:p w14:paraId="4B081C46"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sidRPr="004D217E">
                            <w:rPr>
                              <w:rFonts w:ascii="Arial" w:eastAsia="SimSun" w:hAnsi="Arial" w:cs="Arial"/>
                              <w:i/>
                              <w:iCs/>
                              <w:color w:val="000000"/>
                              <w:kern w:val="3"/>
                              <w:sz w:val="18"/>
                              <w:szCs w:val="18"/>
                            </w:rPr>
                            <w:t>This Project:</w:t>
                          </w:r>
                        </w:p>
                        <w:p w14:paraId="11319901" w14:textId="77777777" w:rsidR="00D54BF0" w:rsidRDefault="00D54BF0" w:rsidP="004D217E">
                          <w:pPr>
                            <w:pStyle w:val="NormalWeb"/>
                            <w:spacing w:before="0" w:beforeAutospacing="0" w:after="60" w:afterAutospacing="0"/>
                            <w:jc w:val="center"/>
                            <w:rPr>
                              <w:rFonts w:ascii="Arial" w:eastAsia="SimSun" w:hAnsi="Arial" w:cs="Arial"/>
                              <w:color w:val="000000"/>
                              <w:kern w:val="3"/>
                              <w:sz w:val="18"/>
                              <w:szCs w:val="18"/>
                            </w:rPr>
                          </w:pPr>
                          <w:r w:rsidRPr="004D217E">
                            <w:rPr>
                              <w:rFonts w:ascii="Arial" w:eastAsia="SimSun" w:hAnsi="Arial" w:cs="Arial"/>
                              <w:color w:val="000000"/>
                              <w:kern w:val="3"/>
                              <w:sz w:val="18"/>
                              <w:szCs w:val="18"/>
                            </w:rPr>
                            <w:t>Adaptive management of environmental water delivery in Victoria.</w:t>
                          </w:r>
                        </w:p>
                        <w:p w14:paraId="36C7713D" w14:textId="77777777" w:rsidR="00D54BF0" w:rsidRPr="004D217E" w:rsidRDefault="00D54BF0" w:rsidP="004D217E">
                          <w:pPr>
                            <w:pStyle w:val="NormalWeb"/>
                            <w:spacing w:before="0" w:beforeAutospacing="0" w:after="60" w:afterAutospacing="0"/>
                            <w:jc w:val="center"/>
                            <w:rPr>
                              <w:rFonts w:ascii="Arial" w:hAnsi="Arial" w:cs="Arial"/>
                              <w:sz w:val="18"/>
                              <w:szCs w:val="18"/>
                            </w:rPr>
                          </w:pPr>
                          <w:r>
                            <w:rPr>
                              <w:rFonts w:ascii="Arial" w:eastAsia="SimSun" w:hAnsi="Arial" w:cs="Arial"/>
                              <w:color w:val="000000"/>
                              <w:kern w:val="3"/>
                              <w:sz w:val="18"/>
                              <w:szCs w:val="18"/>
                            </w:rPr>
                            <w:t>Funded by EC4 and Murray-Darling Basin Plan</w:t>
                          </w:r>
                        </w:p>
                      </w:txbxContent>
                    </v:textbox>
                  </v:shape>
                </v:group>
                <v:shape id="Right Arrow 294" o:spid="_x0000_s1040" type="#_x0000_t13" style="position:absolute;left:15106;top:19924;width:5866;height:69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" adj="10800" fillcolor="#4f81bd" strokecolor="#385d8a" strokeweight="2pt"/>
                <w10:wrap type="tight"/>
              </v:group>
            </w:pict>
          </mc:Fallback>
        </mc:AlternateContent>
      </w:r>
      <w:r>
        <w:rPr>
          <w:noProof/>
          <w:lang w:eastAsia="en-AU"/>
        </w:rPr>
        <mc:AlternateContent>
          <mc:Choice Requires="wps">
            <w:drawing>
              <wp:anchor distT="0" distB="0" distL="114300" distR="114300" simplePos="0" relativeHeight="251658752" behindDoc="0" locked="0" layoutInCell="1" allowOverlap="1" wp14:anchorId="283722D0" wp14:editId="706D85CE">
                <wp:simplePos x="0" y="0"/>
                <wp:positionH relativeFrom="column">
                  <wp:posOffset>4794250</wp:posOffset>
                </wp:positionH>
                <wp:positionV relativeFrom="paragraph">
                  <wp:posOffset>1096010</wp:posOffset>
                </wp:positionV>
                <wp:extent cx="202565" cy="920115"/>
                <wp:effectExtent l="0" t="38100" r="45085" b="51435"/>
                <wp:wrapNone/>
                <wp:docPr id="295" name="Right Arrow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920115"/>
                        </a:xfrm>
                        <a:prstGeom prs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3DA9F8" id="Right Arrow 295" o:spid="_x0000_s1026" type="#_x0000_t13" style="position:absolute;margin-left:377.5pt;margin-top:86.3pt;width:15.95pt;height:7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" adj="10800" fillcolor="#4f81bd" strokecolor="#385d8a" strokeweight="2pt">
                <v:path arrowok="t"/>
              </v:shape>
            </w:pict>
          </mc:Fallback>
        </mc:AlternateContent>
      </w:r>
    </w:p>
    <w:p w14:paraId="0DCC72CB" w14:textId="77777777" w:rsidR="00956EBA" w:rsidRDefault="00956EBA" w:rsidP="00C25940">
      <w:pPr>
        <w:pStyle w:val="ReplyLet"/>
        <w:spacing w:before="120"/>
        <w:rPr>
          <w:rFonts w:ascii="Arial" w:hAnsi="Arial" w:cs="Arial"/>
          <w:sz w:val="22"/>
          <w:szCs w:val="22"/>
        </w:rPr>
      </w:pPr>
    </w:p>
    <w:p w14:paraId="775C8FD0" w14:textId="77777777" w:rsidR="004D217E" w:rsidRDefault="004D217E" w:rsidP="00C25940">
      <w:pPr>
        <w:pStyle w:val="ReplyLet"/>
        <w:spacing w:before="120"/>
        <w:rPr>
          <w:rFonts w:ascii="Arial" w:hAnsi="Arial" w:cs="Arial"/>
          <w:sz w:val="22"/>
          <w:szCs w:val="22"/>
        </w:rPr>
      </w:pPr>
    </w:p>
    <w:p w14:paraId="35061600" w14:textId="77777777" w:rsidR="004D217E" w:rsidRDefault="004D217E" w:rsidP="00C25940">
      <w:pPr>
        <w:pStyle w:val="ReplyLet"/>
        <w:spacing w:before="120"/>
        <w:rPr>
          <w:rFonts w:ascii="Arial" w:hAnsi="Arial" w:cs="Arial"/>
          <w:sz w:val="22"/>
          <w:szCs w:val="22"/>
        </w:rPr>
      </w:pPr>
    </w:p>
    <w:p w14:paraId="4586C628" w14:textId="77777777" w:rsidR="004D217E" w:rsidRDefault="004D217E" w:rsidP="00C25940">
      <w:pPr>
        <w:pStyle w:val="ReplyLet"/>
        <w:spacing w:before="120"/>
        <w:rPr>
          <w:rFonts w:ascii="Arial" w:hAnsi="Arial" w:cs="Arial"/>
          <w:sz w:val="22"/>
          <w:szCs w:val="22"/>
        </w:rPr>
      </w:pPr>
    </w:p>
    <w:p w14:paraId="5E6CC34C" w14:textId="77777777" w:rsidR="004D217E" w:rsidRDefault="004D217E" w:rsidP="00C25940">
      <w:pPr>
        <w:pStyle w:val="ReplyLet"/>
        <w:spacing w:before="120"/>
        <w:rPr>
          <w:rFonts w:ascii="Arial" w:hAnsi="Arial" w:cs="Arial"/>
          <w:sz w:val="22"/>
          <w:szCs w:val="22"/>
        </w:rPr>
      </w:pPr>
    </w:p>
    <w:p w14:paraId="0D8D217D" w14:textId="77777777" w:rsidR="00956EBA" w:rsidRDefault="00956EBA" w:rsidP="00C25940">
      <w:pPr>
        <w:pStyle w:val="ReplyLet"/>
        <w:spacing w:before="120"/>
        <w:rPr>
          <w:rFonts w:ascii="Arial" w:hAnsi="Arial" w:cs="Arial"/>
          <w:sz w:val="22"/>
          <w:szCs w:val="22"/>
        </w:rPr>
      </w:pPr>
    </w:p>
    <w:p w14:paraId="7A4A7AF1" w14:textId="77777777" w:rsidR="005618B8" w:rsidRDefault="005618B8" w:rsidP="00C25940">
      <w:pPr>
        <w:pStyle w:val="ReplyLet"/>
        <w:spacing w:before="120"/>
        <w:rPr>
          <w:rFonts w:ascii="Arial" w:hAnsi="Arial" w:cs="Arial"/>
          <w:sz w:val="22"/>
          <w:szCs w:val="22"/>
        </w:rPr>
      </w:pPr>
    </w:p>
    <w:p w14:paraId="165B7B25" w14:textId="1E18AEBC" w:rsidR="004D217E" w:rsidRDefault="004D217E" w:rsidP="005618B8">
      <w:pPr>
        <w:pStyle w:val="Caption-Figure"/>
        <w:spacing w:before="240" w:after="160"/>
        <w:jc w:val="both"/>
        <w:rPr>
          <w:color w:val="365F91" w:themeColor="accent1" w:themeShade="BF"/>
          <w:sz w:val="20"/>
        </w:rPr>
      </w:pPr>
      <w:r w:rsidRPr="00FB4799">
        <w:rPr>
          <w:color w:val="365F91" w:themeColor="accent1" w:themeShade="BF"/>
          <w:sz w:val="20"/>
        </w:rPr>
        <w:t>Figure 1:</w:t>
      </w:r>
      <w:r w:rsidRPr="005618B8">
        <w:rPr>
          <w:color w:val="365F91" w:themeColor="accent1" w:themeShade="BF"/>
          <w:sz w:val="20"/>
        </w:rPr>
        <w:t xml:space="preserve"> </w:t>
      </w:r>
      <w:r w:rsidR="005618B8" w:rsidRPr="005618B8">
        <w:rPr>
          <w:color w:val="365F91" w:themeColor="accent1" w:themeShade="BF"/>
          <w:sz w:val="20"/>
        </w:rPr>
        <w:t>Timeline for VEFMAP stages 1-6</w:t>
      </w:r>
      <w:r w:rsidR="00007AA0">
        <w:rPr>
          <w:color w:val="365F91" w:themeColor="accent1" w:themeShade="BF"/>
          <w:sz w:val="20"/>
        </w:rPr>
        <w:t>.</w:t>
      </w:r>
    </w:p>
    <w:p w14:paraId="4E8FFD34" w14:textId="77777777" w:rsidR="00DB65CF" w:rsidRPr="005618B8" w:rsidRDefault="00DB65CF" w:rsidP="005618B8">
      <w:pPr>
        <w:pStyle w:val="Caption-Figure"/>
        <w:spacing w:before="240" w:after="160"/>
        <w:jc w:val="both"/>
        <w:rPr>
          <w:color w:val="365F91" w:themeColor="accent1" w:themeShade="BF"/>
          <w:sz w:val="20"/>
        </w:rPr>
      </w:pPr>
    </w:p>
    <w:p w14:paraId="04F187AA" w14:textId="77777777" w:rsidR="00B05DBF" w:rsidRPr="00C25940" w:rsidRDefault="00B05DBF" w:rsidP="004317DF">
      <w:pPr>
        <w:pStyle w:val="Heading2"/>
        <w:rPr>
          <w:sz w:val="22"/>
          <w:szCs w:val="22"/>
        </w:rPr>
      </w:pPr>
      <w:bookmarkStart w:id="11" w:name="_Toc497327460"/>
      <w:r w:rsidRPr="00C25940">
        <w:rPr>
          <w:sz w:val="22"/>
          <w:szCs w:val="22"/>
        </w:rPr>
        <w:t>VEFMAP in the Victorian monitoring</w:t>
      </w:r>
      <w:r w:rsidR="009D4A33" w:rsidRPr="00C25940">
        <w:rPr>
          <w:sz w:val="22"/>
          <w:szCs w:val="22"/>
        </w:rPr>
        <w:t xml:space="preserve"> and reporting</w:t>
      </w:r>
      <w:r w:rsidRPr="00C25940">
        <w:rPr>
          <w:sz w:val="22"/>
          <w:szCs w:val="22"/>
        </w:rPr>
        <w:t xml:space="preserve"> context</w:t>
      </w:r>
      <w:bookmarkEnd w:id="11"/>
      <w:r w:rsidRPr="00C25940">
        <w:rPr>
          <w:sz w:val="22"/>
          <w:szCs w:val="22"/>
        </w:rPr>
        <w:t xml:space="preserve"> </w:t>
      </w:r>
    </w:p>
    <w:p w14:paraId="40EE3B15" w14:textId="45B7B375" w:rsidR="001A23FA" w:rsidRPr="00E67CFF" w:rsidRDefault="001A23FA" w:rsidP="001A23FA">
      <w:pPr>
        <w:spacing w:after="160"/>
        <w:rPr>
          <w:sz w:val="20"/>
          <w:szCs w:val="20"/>
        </w:rPr>
      </w:pPr>
      <w:r w:rsidRPr="00E67CFF">
        <w:rPr>
          <w:sz w:val="20"/>
          <w:szCs w:val="20"/>
        </w:rPr>
        <w:t xml:space="preserve">VEFMAP Stage 6 is consistent with the adaptive management framework identified in the Victorian Waterway Management Strategy (DEPI 2013, </w:t>
      </w:r>
      <w:r w:rsidR="00BE03CD">
        <w:fldChar w:fldCharType="begin"/>
      </w:r>
      <w:r w:rsidR="00BE03CD">
        <w:instrText xml:space="preserve"> REF _Ref456603926 \h  \* MERGEFORMAT </w:instrText>
      </w:r>
      <w:r w:rsidR="00BE03CD">
        <w:fldChar w:fldCharType="separate"/>
      </w:r>
      <w:r w:rsidR="00B56DD3" w:rsidRPr="00B56DD3">
        <w:rPr>
          <w:sz w:val="20"/>
          <w:szCs w:val="20"/>
        </w:rPr>
        <w:t>Figure 2</w:t>
      </w:r>
      <w:r w:rsidR="00BE03CD">
        <w:fldChar w:fldCharType="end"/>
      </w:r>
      <w:r w:rsidRPr="00E67CFF">
        <w:rPr>
          <w:sz w:val="20"/>
          <w:szCs w:val="20"/>
        </w:rPr>
        <w:t xml:space="preserve">). The program has been designed on the proviso that aspects of the monitoring design may change depending on outcomes of sampling undertaken throughout the life of the program. The program itself will be continuously monitored and improved to ensure it is meeting objectives in an efficient and demonstrable manner. </w:t>
      </w:r>
    </w:p>
    <w:p w14:paraId="0E5D628F" w14:textId="77777777" w:rsidR="00D9715A" w:rsidRDefault="00D9715A" w:rsidP="004317DF">
      <w:pPr>
        <w:pStyle w:val="ReplyLet"/>
        <w:rPr>
          <w:rFonts w:ascii="Arial" w:hAnsi="Arial" w:cs="Arial"/>
          <w:sz w:val="20"/>
          <w:szCs w:val="20"/>
        </w:rPr>
      </w:pPr>
      <w:r w:rsidRPr="00E67CFF">
        <w:rPr>
          <w:rFonts w:ascii="Arial" w:hAnsi="Arial" w:cs="Arial"/>
          <w:sz w:val="20"/>
          <w:szCs w:val="20"/>
        </w:rPr>
        <w:t>A</w:t>
      </w:r>
      <w:r w:rsidR="001A23FA" w:rsidRPr="00E67CFF">
        <w:rPr>
          <w:rFonts w:ascii="Arial" w:hAnsi="Arial" w:cs="Arial"/>
          <w:sz w:val="20"/>
          <w:szCs w:val="20"/>
        </w:rPr>
        <w:t>dditionally,</w:t>
      </w:r>
      <w:r w:rsidRPr="00E67CFF">
        <w:rPr>
          <w:rFonts w:ascii="Arial" w:hAnsi="Arial" w:cs="Arial"/>
          <w:sz w:val="20"/>
          <w:szCs w:val="20"/>
        </w:rPr>
        <w:t xml:space="preserve"> the proposed approach to VEFMAP Stage 6 align</w:t>
      </w:r>
      <w:r w:rsidR="002D3CB2" w:rsidRPr="00E67CFF">
        <w:rPr>
          <w:rFonts w:ascii="Arial" w:hAnsi="Arial" w:cs="Arial"/>
          <w:sz w:val="20"/>
          <w:szCs w:val="20"/>
        </w:rPr>
        <w:t>s strongly</w:t>
      </w:r>
      <w:r w:rsidRPr="00E67CFF">
        <w:rPr>
          <w:rFonts w:ascii="Arial" w:hAnsi="Arial" w:cs="Arial"/>
          <w:sz w:val="20"/>
          <w:szCs w:val="20"/>
        </w:rPr>
        <w:t xml:space="preserve"> with </w:t>
      </w:r>
      <w:r w:rsidR="002D3CB2" w:rsidRPr="00E67CFF">
        <w:rPr>
          <w:rFonts w:ascii="Arial" w:hAnsi="Arial" w:cs="Arial"/>
          <w:sz w:val="20"/>
          <w:szCs w:val="20"/>
        </w:rPr>
        <w:t xml:space="preserve">the </w:t>
      </w:r>
      <w:r w:rsidRPr="00E67CFF">
        <w:rPr>
          <w:rFonts w:ascii="Arial" w:hAnsi="Arial" w:cs="Arial"/>
          <w:sz w:val="20"/>
          <w:szCs w:val="20"/>
        </w:rPr>
        <w:t xml:space="preserve">intervention monitoring </w:t>
      </w:r>
      <w:r w:rsidR="002D3CB2" w:rsidRPr="00E67CFF">
        <w:rPr>
          <w:rFonts w:ascii="Arial" w:hAnsi="Arial" w:cs="Arial"/>
          <w:sz w:val="20"/>
          <w:szCs w:val="20"/>
        </w:rPr>
        <w:t>approach supported by DELWP’s Integrated Water and Catchments</w:t>
      </w:r>
      <w:r w:rsidR="00CA01C0" w:rsidRPr="00E67CFF">
        <w:rPr>
          <w:rFonts w:ascii="Arial" w:hAnsi="Arial" w:cs="Arial"/>
          <w:sz w:val="20"/>
          <w:szCs w:val="20"/>
        </w:rPr>
        <w:t>’ (IWC)</w:t>
      </w:r>
      <w:r w:rsidR="002D3CB2" w:rsidRPr="00E67CFF">
        <w:rPr>
          <w:rFonts w:ascii="Arial" w:hAnsi="Arial" w:cs="Arial"/>
          <w:sz w:val="20"/>
          <w:szCs w:val="20"/>
        </w:rPr>
        <w:t xml:space="preserve"> Waterway</w:t>
      </w:r>
      <w:r w:rsidR="00A834AB">
        <w:rPr>
          <w:rFonts w:ascii="Arial" w:hAnsi="Arial" w:cs="Arial"/>
          <w:sz w:val="20"/>
          <w:szCs w:val="20"/>
        </w:rPr>
        <w:t>s</w:t>
      </w:r>
      <w:r w:rsidR="002D3CB2" w:rsidRPr="00E67CFF">
        <w:rPr>
          <w:rFonts w:ascii="Arial" w:hAnsi="Arial" w:cs="Arial"/>
          <w:sz w:val="20"/>
          <w:szCs w:val="20"/>
        </w:rPr>
        <w:t xml:space="preserve"> </w:t>
      </w:r>
      <w:r w:rsidR="00A834AB">
        <w:rPr>
          <w:rFonts w:ascii="Arial" w:hAnsi="Arial" w:cs="Arial"/>
          <w:sz w:val="20"/>
          <w:szCs w:val="20"/>
        </w:rPr>
        <w:t>B</w:t>
      </w:r>
      <w:r w:rsidR="002D3CB2" w:rsidRPr="00E67CFF">
        <w:rPr>
          <w:rFonts w:ascii="Arial" w:hAnsi="Arial" w:cs="Arial"/>
          <w:sz w:val="20"/>
          <w:szCs w:val="20"/>
        </w:rPr>
        <w:t>ranch</w:t>
      </w:r>
      <w:r w:rsidRPr="00E67CFF">
        <w:rPr>
          <w:rFonts w:ascii="Arial" w:hAnsi="Arial" w:cs="Arial"/>
          <w:sz w:val="20"/>
          <w:szCs w:val="20"/>
        </w:rPr>
        <w:t>.</w:t>
      </w:r>
    </w:p>
    <w:p w14:paraId="2F9AB7D4" w14:textId="77777777" w:rsidR="00411515" w:rsidRPr="00E67CFF" w:rsidRDefault="00411515" w:rsidP="004317DF">
      <w:pPr>
        <w:pStyle w:val="ReplyLet"/>
        <w:rPr>
          <w:rFonts w:ascii="Arial" w:hAnsi="Arial" w:cs="Arial"/>
          <w:sz w:val="20"/>
          <w:szCs w:val="20"/>
        </w:rPr>
      </w:pPr>
    </w:p>
    <w:p w14:paraId="5D8B1C7A" w14:textId="77777777" w:rsidR="0001120A" w:rsidRPr="00E67CFF" w:rsidRDefault="00CA01C0" w:rsidP="00400C95">
      <w:pPr>
        <w:spacing w:after="160"/>
        <w:rPr>
          <w:sz w:val="20"/>
          <w:szCs w:val="20"/>
        </w:rPr>
      </w:pPr>
      <w:r w:rsidRPr="00E67CFF">
        <w:rPr>
          <w:sz w:val="20"/>
          <w:szCs w:val="20"/>
        </w:rPr>
        <w:t xml:space="preserve">There is common agreement amongst waterway researchers and managers </w:t>
      </w:r>
      <w:r w:rsidR="005A210D" w:rsidRPr="00E67CFF">
        <w:rPr>
          <w:sz w:val="20"/>
          <w:szCs w:val="20"/>
        </w:rPr>
        <w:t>on</w:t>
      </w:r>
      <w:r w:rsidRPr="00E67CFF">
        <w:rPr>
          <w:sz w:val="20"/>
          <w:szCs w:val="20"/>
        </w:rPr>
        <w:t xml:space="preserve"> the need to </w:t>
      </w:r>
      <w:r w:rsidR="00337E92" w:rsidRPr="00E67CFF">
        <w:rPr>
          <w:sz w:val="20"/>
          <w:szCs w:val="20"/>
        </w:rPr>
        <w:t xml:space="preserve">evaluate </w:t>
      </w:r>
      <w:r w:rsidRPr="00E67CFF">
        <w:rPr>
          <w:sz w:val="20"/>
          <w:szCs w:val="20"/>
        </w:rPr>
        <w:t>environmental responses to waterway manag</w:t>
      </w:r>
      <w:r w:rsidR="0001120A" w:rsidRPr="00E67CFF">
        <w:rPr>
          <w:sz w:val="20"/>
          <w:szCs w:val="20"/>
        </w:rPr>
        <w:t>e</w:t>
      </w:r>
      <w:r w:rsidRPr="00E67CFF">
        <w:rPr>
          <w:sz w:val="20"/>
          <w:szCs w:val="20"/>
        </w:rPr>
        <w:t xml:space="preserve">ment using three approaches: research, long-term condition monitoring and </w:t>
      </w:r>
      <w:r w:rsidR="0001120A" w:rsidRPr="00E67CFF">
        <w:rPr>
          <w:sz w:val="20"/>
          <w:szCs w:val="20"/>
        </w:rPr>
        <w:t>intervention monitoring</w:t>
      </w:r>
      <w:r w:rsidR="00592A4A" w:rsidRPr="00E67CFF">
        <w:rPr>
          <w:sz w:val="20"/>
          <w:szCs w:val="20"/>
        </w:rPr>
        <w:t xml:space="preserve"> (short- to long-term programs)</w:t>
      </w:r>
      <w:r w:rsidR="0001120A" w:rsidRPr="00E67CFF">
        <w:rPr>
          <w:sz w:val="20"/>
          <w:szCs w:val="20"/>
        </w:rPr>
        <w:t xml:space="preserve">. DELWP currently oversees a number of state-wide long-term condition monitoring programs including the Index of Stream Condition and the Index of Wetland Condition; an Index of Estuary Condition is currently under development, with the first benchmark of Victorian estuaries to be measured in 2019/20. </w:t>
      </w:r>
    </w:p>
    <w:p w14:paraId="3CD053B4" w14:textId="7E8EEDE6" w:rsidR="00CA01C0" w:rsidRPr="00E67CFF" w:rsidRDefault="0001120A" w:rsidP="00400C95">
      <w:pPr>
        <w:spacing w:after="160"/>
        <w:rPr>
          <w:sz w:val="20"/>
          <w:szCs w:val="20"/>
        </w:rPr>
      </w:pPr>
      <w:r w:rsidRPr="00E67CFF">
        <w:rPr>
          <w:sz w:val="20"/>
          <w:szCs w:val="20"/>
        </w:rPr>
        <w:t>VEFMAP Stage 6 is one of a set of intervention monitoring programs overseen by DELWP.</w:t>
      </w:r>
      <w:r w:rsidR="00592A4A" w:rsidRPr="00E67CFF">
        <w:rPr>
          <w:sz w:val="20"/>
          <w:szCs w:val="20"/>
        </w:rPr>
        <w:t xml:space="preserve"> Riparian and Wetland Intervention Monitoring Programs (RIMP and WIMP) are in implementation and development phases, respectively. These long-term programs aim to evaluate the effectiveness of riparian and wetland management and will demonstrate responses to different management </w:t>
      </w:r>
      <w:r w:rsidR="00592A4A" w:rsidRPr="00E67CFF">
        <w:rPr>
          <w:sz w:val="20"/>
          <w:szCs w:val="20"/>
        </w:rPr>
        <w:lastRenderedPageBreak/>
        <w:t xml:space="preserve">approaches. DELWP is also currently implementing a state-wide wetland monitoring and assessment program </w:t>
      </w:r>
      <w:r w:rsidR="00186DD0">
        <w:rPr>
          <w:sz w:val="20"/>
          <w:szCs w:val="20"/>
        </w:rPr>
        <w:t xml:space="preserve">for environmental watering </w:t>
      </w:r>
      <w:r w:rsidR="00592A4A" w:rsidRPr="00E67CFF">
        <w:rPr>
          <w:sz w:val="20"/>
          <w:szCs w:val="20"/>
        </w:rPr>
        <w:t>(WetMAP). WetMAP represents a short-</w:t>
      </w:r>
      <w:r w:rsidR="00337E92" w:rsidRPr="00E67CFF">
        <w:rPr>
          <w:sz w:val="20"/>
          <w:szCs w:val="20"/>
        </w:rPr>
        <w:t>to-</w:t>
      </w:r>
      <w:r w:rsidR="00592A4A" w:rsidRPr="00E67CFF">
        <w:rPr>
          <w:sz w:val="20"/>
          <w:szCs w:val="20"/>
        </w:rPr>
        <w:t>medium term intervention</w:t>
      </w:r>
      <w:r w:rsidR="00337E92" w:rsidRPr="00E67CFF">
        <w:rPr>
          <w:sz w:val="20"/>
          <w:szCs w:val="20"/>
        </w:rPr>
        <w:t xml:space="preserve"> approach and will monitor a subset of Victoria’s wetlands, from each CMA region, before and after environmental water delivery.</w:t>
      </w:r>
    </w:p>
    <w:p w14:paraId="1F280300" w14:textId="75DCB327" w:rsidR="00337E92" w:rsidRPr="00E67CFF" w:rsidRDefault="00337E92" w:rsidP="00400C95">
      <w:pPr>
        <w:spacing w:after="160"/>
        <w:rPr>
          <w:sz w:val="20"/>
          <w:szCs w:val="20"/>
        </w:rPr>
      </w:pPr>
      <w:r w:rsidRPr="00E67CFF">
        <w:rPr>
          <w:sz w:val="20"/>
          <w:szCs w:val="20"/>
        </w:rPr>
        <w:t>The focus of VEFMAP Stage 6 is primarily</w:t>
      </w:r>
      <w:r w:rsidR="002E4518" w:rsidRPr="00E67CFF">
        <w:rPr>
          <w:sz w:val="20"/>
          <w:szCs w:val="20"/>
        </w:rPr>
        <w:t xml:space="preserve"> short-to-medium term</w:t>
      </w:r>
      <w:r w:rsidRPr="00E67CFF">
        <w:rPr>
          <w:sz w:val="20"/>
          <w:szCs w:val="20"/>
        </w:rPr>
        <w:t xml:space="preserve"> </w:t>
      </w:r>
      <w:r w:rsidR="008B73B2" w:rsidRPr="00E67CFF">
        <w:rPr>
          <w:sz w:val="20"/>
          <w:szCs w:val="20"/>
        </w:rPr>
        <w:t>intervention-based monitoring.</w:t>
      </w:r>
      <w:r w:rsidR="002E4518" w:rsidRPr="00E67CFF">
        <w:rPr>
          <w:sz w:val="20"/>
          <w:szCs w:val="20"/>
        </w:rPr>
        <w:t xml:space="preserve"> </w:t>
      </w:r>
      <w:r w:rsidR="00186DD0">
        <w:rPr>
          <w:sz w:val="20"/>
          <w:szCs w:val="20"/>
        </w:rPr>
        <w:t>Long-term condition</w:t>
      </w:r>
      <w:r w:rsidR="002E4518" w:rsidRPr="00E67CFF">
        <w:rPr>
          <w:sz w:val="20"/>
          <w:szCs w:val="20"/>
        </w:rPr>
        <w:t xml:space="preserve"> data will be </w:t>
      </w:r>
      <w:r w:rsidR="00186DD0">
        <w:rPr>
          <w:sz w:val="20"/>
          <w:szCs w:val="20"/>
        </w:rPr>
        <w:t>collected</w:t>
      </w:r>
      <w:r w:rsidR="00186DD0" w:rsidRPr="00E67CFF">
        <w:rPr>
          <w:sz w:val="20"/>
          <w:szCs w:val="20"/>
        </w:rPr>
        <w:t xml:space="preserve"> </w:t>
      </w:r>
      <w:r w:rsidR="002E4518" w:rsidRPr="00E67CFF">
        <w:rPr>
          <w:sz w:val="20"/>
          <w:szCs w:val="20"/>
        </w:rPr>
        <w:t xml:space="preserve">annually at each of the target rivers to provide necessary supplementary information to support the intervention-based monitoring. Additionally, some research-based questions </w:t>
      </w:r>
      <w:r w:rsidR="00186DD0">
        <w:rPr>
          <w:sz w:val="20"/>
          <w:szCs w:val="20"/>
        </w:rPr>
        <w:t>will</w:t>
      </w:r>
      <w:r w:rsidR="00186DD0" w:rsidRPr="00E67CFF">
        <w:rPr>
          <w:sz w:val="20"/>
          <w:szCs w:val="20"/>
        </w:rPr>
        <w:t xml:space="preserve"> </w:t>
      </w:r>
      <w:r w:rsidR="002E4518" w:rsidRPr="00E67CFF">
        <w:rPr>
          <w:sz w:val="20"/>
          <w:szCs w:val="20"/>
        </w:rPr>
        <w:t>be included where appropriate.</w:t>
      </w:r>
    </w:p>
    <w:p w14:paraId="5D07CBF9" w14:textId="336C6AB1" w:rsidR="00883453" w:rsidRPr="00E67CFF" w:rsidRDefault="00883453" w:rsidP="00400C95">
      <w:pPr>
        <w:spacing w:after="160"/>
        <w:rPr>
          <w:sz w:val="20"/>
          <w:szCs w:val="20"/>
        </w:rPr>
      </w:pPr>
      <w:r w:rsidRPr="00E67CFF">
        <w:rPr>
          <w:sz w:val="20"/>
          <w:szCs w:val="20"/>
        </w:rPr>
        <w:t>VEFMAP Stage 6 will complement other monitoring programs</w:t>
      </w:r>
      <w:r w:rsidR="00A91266" w:rsidRPr="00E67CFF">
        <w:rPr>
          <w:sz w:val="20"/>
          <w:szCs w:val="20"/>
        </w:rPr>
        <w:t xml:space="preserve"> and research currently underway</w:t>
      </w:r>
      <w:r w:rsidRPr="00E67CFF">
        <w:rPr>
          <w:sz w:val="20"/>
          <w:szCs w:val="20"/>
        </w:rPr>
        <w:t xml:space="preserve"> across Victoria and throug</w:t>
      </w:r>
      <w:r w:rsidR="00A91266" w:rsidRPr="00E67CFF">
        <w:rPr>
          <w:sz w:val="20"/>
          <w:szCs w:val="20"/>
        </w:rPr>
        <w:t>hout the Murray-Darling Basin (e.g. the C</w:t>
      </w:r>
      <w:r w:rsidR="00814274">
        <w:rPr>
          <w:sz w:val="20"/>
          <w:szCs w:val="20"/>
        </w:rPr>
        <w:t>EWH</w:t>
      </w:r>
      <w:r w:rsidR="00A91266" w:rsidRPr="00E67CFF">
        <w:rPr>
          <w:sz w:val="20"/>
          <w:szCs w:val="20"/>
        </w:rPr>
        <w:t>’s Long-term Intervention Monitoring Program</w:t>
      </w:r>
      <w:r w:rsidR="00B57061" w:rsidRPr="00B57061">
        <w:rPr>
          <w:sz w:val="20"/>
          <w:szCs w:val="20"/>
        </w:rPr>
        <w:t xml:space="preserve"> </w:t>
      </w:r>
      <w:r w:rsidR="00B57061">
        <w:rPr>
          <w:sz w:val="20"/>
          <w:szCs w:val="20"/>
        </w:rPr>
        <w:t xml:space="preserve">and </w:t>
      </w:r>
      <w:r w:rsidR="00B57061" w:rsidRPr="00E67CFF">
        <w:rPr>
          <w:sz w:val="20"/>
          <w:szCs w:val="20"/>
        </w:rPr>
        <w:t>Environmental Water Knowledge and Research program</w:t>
      </w:r>
      <w:r w:rsidR="00A91266" w:rsidRPr="00E67CFF">
        <w:rPr>
          <w:sz w:val="20"/>
          <w:szCs w:val="20"/>
        </w:rPr>
        <w:t xml:space="preserve">; </w:t>
      </w:r>
      <w:r w:rsidR="008B1C1D" w:rsidRPr="00E67CFF">
        <w:rPr>
          <w:sz w:val="20"/>
          <w:szCs w:val="20"/>
        </w:rPr>
        <w:t xml:space="preserve">Victoria’s </w:t>
      </w:r>
      <w:r w:rsidR="00A91266" w:rsidRPr="00E67CFF">
        <w:rPr>
          <w:sz w:val="20"/>
          <w:szCs w:val="20"/>
        </w:rPr>
        <w:t xml:space="preserve">Fisheries Report Card monitoring; </w:t>
      </w:r>
      <w:r w:rsidR="00B57061">
        <w:rPr>
          <w:sz w:val="20"/>
          <w:szCs w:val="20"/>
        </w:rPr>
        <w:t xml:space="preserve">and </w:t>
      </w:r>
      <w:r w:rsidR="00A91266" w:rsidRPr="00E67CFF">
        <w:rPr>
          <w:sz w:val="20"/>
          <w:szCs w:val="20"/>
        </w:rPr>
        <w:t xml:space="preserve">the Murray-Darling Basin Authority’s </w:t>
      </w:r>
      <w:r w:rsidR="009E2DC6" w:rsidRPr="00E67CFF">
        <w:rPr>
          <w:sz w:val="20"/>
          <w:szCs w:val="20"/>
        </w:rPr>
        <w:t>The Living Murray program)</w:t>
      </w:r>
      <w:r w:rsidR="00A91266" w:rsidRPr="00E67CFF">
        <w:rPr>
          <w:sz w:val="20"/>
          <w:szCs w:val="20"/>
        </w:rPr>
        <w:t xml:space="preserve">. Data provided through VEFMAP Stage 6 will also be used as part of DELWP’s </w:t>
      </w:r>
      <w:r w:rsidR="003B2AD0">
        <w:rPr>
          <w:sz w:val="20"/>
          <w:szCs w:val="20"/>
        </w:rPr>
        <w:t>Flagship Waterways</w:t>
      </w:r>
      <w:r w:rsidR="00A91266" w:rsidRPr="00E67CFF">
        <w:rPr>
          <w:sz w:val="20"/>
          <w:szCs w:val="20"/>
        </w:rPr>
        <w:t xml:space="preserve"> program.</w:t>
      </w:r>
      <w:r w:rsidR="003D4392">
        <w:rPr>
          <w:sz w:val="20"/>
          <w:szCs w:val="20"/>
        </w:rPr>
        <w:t xml:space="preserve"> Other opportunities for collaboration with other agencies and/or programs will be explored as projects are developed and synergies identified.</w:t>
      </w:r>
    </w:p>
    <w:p w14:paraId="0F28F969" w14:textId="263678FF" w:rsidR="002E4518" w:rsidRPr="00E67CFF" w:rsidRDefault="002E4518" w:rsidP="00400C95">
      <w:pPr>
        <w:spacing w:after="160"/>
        <w:rPr>
          <w:sz w:val="20"/>
          <w:szCs w:val="20"/>
        </w:rPr>
      </w:pPr>
      <w:r w:rsidRPr="00E67CFF">
        <w:rPr>
          <w:sz w:val="20"/>
          <w:szCs w:val="20"/>
        </w:rPr>
        <w:t xml:space="preserve">VEFMAP </w:t>
      </w:r>
      <w:r w:rsidR="00186DD0">
        <w:rPr>
          <w:sz w:val="20"/>
          <w:szCs w:val="20"/>
        </w:rPr>
        <w:t>data</w:t>
      </w:r>
      <w:r w:rsidRPr="00E67CFF">
        <w:rPr>
          <w:sz w:val="20"/>
          <w:szCs w:val="20"/>
        </w:rPr>
        <w:t xml:space="preserve"> will </w:t>
      </w:r>
      <w:r w:rsidR="00AA10C5" w:rsidRPr="00E67CFF">
        <w:rPr>
          <w:sz w:val="20"/>
          <w:szCs w:val="20"/>
        </w:rPr>
        <w:t xml:space="preserve">be analysed annually and results will be </w:t>
      </w:r>
      <w:r w:rsidRPr="00E67CFF">
        <w:rPr>
          <w:sz w:val="20"/>
          <w:szCs w:val="20"/>
        </w:rPr>
        <w:t>provide</w:t>
      </w:r>
      <w:r w:rsidR="00AA10C5" w:rsidRPr="00E67CFF">
        <w:rPr>
          <w:sz w:val="20"/>
          <w:szCs w:val="20"/>
        </w:rPr>
        <w:t>d to CMA waterway managers and the Victorian Environmental Water Holder</w:t>
      </w:r>
      <w:r w:rsidR="00B57061">
        <w:rPr>
          <w:sz w:val="20"/>
          <w:szCs w:val="20"/>
        </w:rPr>
        <w:t xml:space="preserve"> (VEWH)</w:t>
      </w:r>
      <w:r w:rsidR="00AA10C5" w:rsidRPr="00E67CFF">
        <w:rPr>
          <w:sz w:val="20"/>
          <w:szCs w:val="20"/>
        </w:rPr>
        <w:t xml:space="preserve"> to help guide decisions regarding environmental water delivery. Workshops and regular discussions</w:t>
      </w:r>
      <w:r w:rsidR="00973C84" w:rsidRPr="00E67CFF">
        <w:rPr>
          <w:sz w:val="20"/>
          <w:szCs w:val="20"/>
        </w:rPr>
        <w:t xml:space="preserve"> between the DELWP</w:t>
      </w:r>
      <w:r w:rsidR="003123AD" w:rsidRPr="00E67CFF">
        <w:rPr>
          <w:sz w:val="20"/>
          <w:szCs w:val="20"/>
        </w:rPr>
        <w:t xml:space="preserve"> Program Management team, the project team at</w:t>
      </w:r>
      <w:r w:rsidR="00973C84" w:rsidRPr="00E67CFF">
        <w:rPr>
          <w:sz w:val="20"/>
          <w:szCs w:val="20"/>
        </w:rPr>
        <w:t xml:space="preserve"> ARI, CMAs and the VEWH </w:t>
      </w:r>
      <w:r w:rsidR="00AA10C5" w:rsidRPr="00E67CFF">
        <w:rPr>
          <w:sz w:val="20"/>
          <w:szCs w:val="20"/>
        </w:rPr>
        <w:t>will help managers to</w:t>
      </w:r>
      <w:r w:rsidR="00973C84" w:rsidRPr="00E67CFF">
        <w:rPr>
          <w:sz w:val="20"/>
          <w:szCs w:val="20"/>
        </w:rPr>
        <w:t xml:space="preserve"> correctly</w:t>
      </w:r>
      <w:r w:rsidR="00AA10C5" w:rsidRPr="00E67CFF">
        <w:rPr>
          <w:sz w:val="20"/>
          <w:szCs w:val="20"/>
        </w:rPr>
        <w:t xml:space="preserve"> interpret results and ensure well-informed adaptive management. </w:t>
      </w:r>
    </w:p>
    <w:p w14:paraId="31F4DE7A" w14:textId="4FAD6167" w:rsidR="00DB65CF" w:rsidRPr="00E67CFF" w:rsidRDefault="003123AD" w:rsidP="00400C95">
      <w:pPr>
        <w:spacing w:after="160"/>
        <w:rPr>
          <w:sz w:val="20"/>
          <w:szCs w:val="20"/>
        </w:rPr>
      </w:pPr>
      <w:r w:rsidRPr="00E67CFF">
        <w:rPr>
          <w:sz w:val="20"/>
          <w:szCs w:val="20"/>
        </w:rPr>
        <w:t xml:space="preserve">Clearly communicating the benefits of environmental water to the broader community is an important goal for VEFMAP Stage 6. </w:t>
      </w:r>
      <w:r w:rsidR="00883453" w:rsidRPr="00E67CFF">
        <w:rPr>
          <w:sz w:val="20"/>
          <w:szCs w:val="20"/>
        </w:rPr>
        <w:t>To this end, a</w:t>
      </w:r>
      <w:r w:rsidRPr="00E67CFF">
        <w:rPr>
          <w:sz w:val="20"/>
          <w:szCs w:val="20"/>
        </w:rPr>
        <w:t xml:space="preserve"> </w:t>
      </w:r>
      <w:r w:rsidR="00883453" w:rsidRPr="00E67CFF">
        <w:rPr>
          <w:sz w:val="20"/>
          <w:szCs w:val="20"/>
        </w:rPr>
        <w:t>program-</w:t>
      </w:r>
      <w:r w:rsidRPr="00E67CFF">
        <w:rPr>
          <w:sz w:val="20"/>
          <w:szCs w:val="20"/>
        </w:rPr>
        <w:t xml:space="preserve">specific </w:t>
      </w:r>
      <w:r w:rsidR="00DA69BD" w:rsidRPr="00E67CFF">
        <w:rPr>
          <w:sz w:val="20"/>
          <w:szCs w:val="20"/>
        </w:rPr>
        <w:t>C</w:t>
      </w:r>
      <w:r w:rsidRPr="00E67CFF">
        <w:rPr>
          <w:sz w:val="20"/>
          <w:szCs w:val="20"/>
        </w:rPr>
        <w:t xml:space="preserve">ommunication and </w:t>
      </w:r>
      <w:r w:rsidR="00DA69BD" w:rsidRPr="00E67CFF">
        <w:rPr>
          <w:sz w:val="20"/>
          <w:szCs w:val="20"/>
        </w:rPr>
        <w:t xml:space="preserve">Engagement </w:t>
      </w:r>
      <w:r w:rsidR="00186DD0">
        <w:rPr>
          <w:sz w:val="20"/>
          <w:szCs w:val="20"/>
        </w:rPr>
        <w:t>Plan</w:t>
      </w:r>
      <w:r w:rsidR="00186DD0" w:rsidRPr="00E67CFF">
        <w:rPr>
          <w:sz w:val="20"/>
          <w:szCs w:val="20"/>
        </w:rPr>
        <w:t xml:space="preserve"> </w:t>
      </w:r>
      <w:r w:rsidRPr="00E67CFF">
        <w:rPr>
          <w:sz w:val="20"/>
          <w:szCs w:val="20"/>
        </w:rPr>
        <w:t>w</w:t>
      </w:r>
      <w:r w:rsidR="00B57061">
        <w:rPr>
          <w:sz w:val="20"/>
          <w:szCs w:val="20"/>
        </w:rPr>
        <w:t>as</w:t>
      </w:r>
      <w:r w:rsidRPr="00E67CFF">
        <w:rPr>
          <w:sz w:val="20"/>
          <w:szCs w:val="20"/>
        </w:rPr>
        <w:t xml:space="preserve"> developed early in 2017</w:t>
      </w:r>
      <w:r w:rsidR="00883453" w:rsidRPr="00E67CFF">
        <w:rPr>
          <w:sz w:val="20"/>
          <w:szCs w:val="20"/>
        </w:rPr>
        <w:t xml:space="preserve">; the Waterway Health branch </w:t>
      </w:r>
      <w:r w:rsidR="00B57061">
        <w:rPr>
          <w:sz w:val="20"/>
          <w:szCs w:val="20"/>
        </w:rPr>
        <w:t>was</w:t>
      </w:r>
      <w:r w:rsidR="00883453" w:rsidRPr="00E67CFF">
        <w:rPr>
          <w:sz w:val="20"/>
          <w:szCs w:val="20"/>
        </w:rPr>
        <w:t xml:space="preserve"> consulted during this development phase to ensure a consistent approach to communication between branches of DELWP’s IWC</w:t>
      </w:r>
      <w:r w:rsidRPr="00E67CFF">
        <w:rPr>
          <w:sz w:val="20"/>
          <w:szCs w:val="20"/>
        </w:rPr>
        <w:t xml:space="preserve">. </w:t>
      </w:r>
      <w:r w:rsidR="00883453" w:rsidRPr="00E67CFF">
        <w:rPr>
          <w:sz w:val="20"/>
          <w:szCs w:val="20"/>
        </w:rPr>
        <w:t>Socio-economic and shared benefits from environmental watering will provide an important part of the message to Victorian communities.</w:t>
      </w:r>
    </w:p>
    <w:p w14:paraId="1A07C40A" w14:textId="77777777" w:rsidR="00F37491" w:rsidRDefault="00F37491" w:rsidP="00DB65CF">
      <w:pPr>
        <w:spacing w:after="160"/>
        <w:jc w:val="center"/>
      </w:pPr>
      <w:r w:rsidRPr="00F37491">
        <w:rPr>
          <w:noProof/>
          <w:lang w:eastAsia="en-AU"/>
        </w:rPr>
        <w:drawing>
          <wp:inline distT="0" distB="0" distL="0" distR="0" wp14:anchorId="42B2C911" wp14:editId="36AFB6F4">
            <wp:extent cx="4533135" cy="3254892"/>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7526" cy="3286766"/>
                    </a:xfrm>
                    <a:prstGeom prst="rect">
                      <a:avLst/>
                    </a:prstGeom>
                    <a:noFill/>
                    <a:ln>
                      <a:noFill/>
                    </a:ln>
                  </pic:spPr>
                </pic:pic>
              </a:graphicData>
            </a:graphic>
          </wp:inline>
        </w:drawing>
      </w:r>
    </w:p>
    <w:p w14:paraId="36F885AE" w14:textId="77777777" w:rsidR="00F37491" w:rsidRPr="007D0793" w:rsidRDefault="00F37491" w:rsidP="004571DB">
      <w:pPr>
        <w:pStyle w:val="Caption-Figure"/>
        <w:spacing w:after="160"/>
        <w:jc w:val="both"/>
        <w:rPr>
          <w:color w:val="365F91" w:themeColor="accent1" w:themeShade="BF"/>
          <w:sz w:val="20"/>
        </w:rPr>
      </w:pPr>
      <w:bookmarkStart w:id="12" w:name="_Ref456603926"/>
      <w:bookmarkStart w:id="13" w:name="_Toc467250235"/>
      <w:r w:rsidRPr="007D0793">
        <w:rPr>
          <w:color w:val="365F91" w:themeColor="accent1" w:themeShade="BF"/>
          <w:sz w:val="20"/>
        </w:rPr>
        <w:t xml:space="preserve">Figure </w:t>
      </w:r>
      <w:r w:rsidR="00237692">
        <w:rPr>
          <w:color w:val="365F91" w:themeColor="accent1" w:themeShade="BF"/>
          <w:sz w:val="20"/>
        </w:rPr>
        <w:t>2</w:t>
      </w:r>
      <w:bookmarkEnd w:id="12"/>
      <w:r w:rsidRPr="007D0793">
        <w:rPr>
          <w:color w:val="365F91" w:themeColor="accent1" w:themeShade="BF"/>
          <w:sz w:val="20"/>
        </w:rPr>
        <w:t>: The adaptive management cycle underpinning the Victorian Waterway Management Strategy (</w:t>
      </w:r>
      <w:r w:rsidRPr="00DB65CF">
        <w:rPr>
          <w:color w:val="365F91" w:themeColor="accent1" w:themeShade="BF"/>
          <w:sz w:val="20"/>
        </w:rPr>
        <w:t>DEPI 2013</w:t>
      </w:r>
      <w:r w:rsidRPr="007D0793">
        <w:rPr>
          <w:color w:val="365F91" w:themeColor="accent1" w:themeShade="BF"/>
          <w:sz w:val="20"/>
        </w:rPr>
        <w:t>)</w:t>
      </w:r>
      <w:r w:rsidR="002D5E1B" w:rsidRPr="007D0793">
        <w:rPr>
          <w:color w:val="365F91" w:themeColor="accent1" w:themeShade="BF"/>
          <w:sz w:val="20"/>
        </w:rPr>
        <w:t>.</w:t>
      </w:r>
      <w:bookmarkEnd w:id="13"/>
    </w:p>
    <w:p w14:paraId="772D3A13" w14:textId="77777777" w:rsidR="002940F8" w:rsidRPr="00BC59B7" w:rsidRDefault="00AE341E" w:rsidP="004317DF">
      <w:pPr>
        <w:pStyle w:val="Heading2"/>
      </w:pPr>
      <w:bookmarkStart w:id="14" w:name="_Toc497327461"/>
      <w:r w:rsidRPr="007D0793">
        <w:lastRenderedPageBreak/>
        <w:t>Key</w:t>
      </w:r>
      <w:r w:rsidR="002940F8" w:rsidRPr="00BC59B7">
        <w:t xml:space="preserve"> learnings</w:t>
      </w:r>
      <w:r w:rsidRPr="007D0793">
        <w:t xml:space="preserve"> from previous VEFMAP </w:t>
      </w:r>
      <w:r w:rsidR="00B17C45">
        <w:t>s</w:t>
      </w:r>
      <w:r w:rsidRPr="007D0793">
        <w:t>tages</w:t>
      </w:r>
      <w:bookmarkEnd w:id="14"/>
    </w:p>
    <w:p w14:paraId="1D19F140" w14:textId="0E7DFF5F" w:rsidR="007C0DC5" w:rsidRPr="00E67CFF" w:rsidRDefault="007C0DC5" w:rsidP="007D0793">
      <w:pPr>
        <w:spacing w:after="160"/>
        <w:rPr>
          <w:sz w:val="20"/>
          <w:szCs w:val="20"/>
        </w:rPr>
      </w:pPr>
      <w:r w:rsidRPr="00E67CFF">
        <w:rPr>
          <w:sz w:val="20"/>
          <w:szCs w:val="20"/>
        </w:rPr>
        <w:t xml:space="preserve">Environmental outcomes demonstrated from the VEFMAP Stage 3 monitoring phase </w:t>
      </w:r>
      <w:r w:rsidR="0008639E" w:rsidRPr="00E67CFF">
        <w:rPr>
          <w:sz w:val="20"/>
          <w:szCs w:val="20"/>
        </w:rPr>
        <w:t xml:space="preserve">are outlined in </w:t>
      </w:r>
      <w:r w:rsidR="000A7509" w:rsidRPr="00E67CFF">
        <w:rPr>
          <w:sz w:val="20"/>
          <w:szCs w:val="20"/>
        </w:rPr>
        <w:t xml:space="preserve">Miller </w:t>
      </w:r>
      <w:r w:rsidR="000D3A8B" w:rsidRPr="000D3A8B">
        <w:rPr>
          <w:i/>
          <w:sz w:val="20"/>
          <w:szCs w:val="20"/>
        </w:rPr>
        <w:t>et al</w:t>
      </w:r>
      <w:r w:rsidR="000A7509" w:rsidRPr="00E67CFF">
        <w:rPr>
          <w:sz w:val="20"/>
          <w:szCs w:val="20"/>
        </w:rPr>
        <w:t xml:space="preserve">. </w:t>
      </w:r>
      <w:r w:rsidR="0008639E" w:rsidRPr="00E67CFF">
        <w:rPr>
          <w:sz w:val="20"/>
          <w:szCs w:val="20"/>
        </w:rPr>
        <w:t>(</w:t>
      </w:r>
      <w:r w:rsidR="000A7509" w:rsidRPr="00E67CFF">
        <w:rPr>
          <w:sz w:val="20"/>
          <w:szCs w:val="20"/>
        </w:rPr>
        <w:t>2014)</w:t>
      </w:r>
      <w:r w:rsidR="0008639E" w:rsidRPr="00E67CFF">
        <w:rPr>
          <w:sz w:val="20"/>
          <w:szCs w:val="20"/>
        </w:rPr>
        <w:t>.</w:t>
      </w:r>
    </w:p>
    <w:p w14:paraId="0748F1F4" w14:textId="53206F90" w:rsidR="00502EA1" w:rsidRPr="00E67CFF" w:rsidRDefault="0021238E" w:rsidP="007D0793">
      <w:pPr>
        <w:spacing w:after="160"/>
        <w:rPr>
          <w:sz w:val="20"/>
          <w:szCs w:val="20"/>
        </w:rPr>
      </w:pPr>
      <w:r w:rsidRPr="00E67CFF">
        <w:rPr>
          <w:sz w:val="20"/>
          <w:szCs w:val="20"/>
        </w:rPr>
        <w:t>In summary, a</w:t>
      </w:r>
      <w:r w:rsidR="007C0DC5" w:rsidRPr="00E67CFF">
        <w:rPr>
          <w:sz w:val="20"/>
          <w:szCs w:val="20"/>
        </w:rPr>
        <w:t>nalysis of data from VEFMAP Stage 3 showed system-scale, condition-style monitoring has limited ability to detect outcomes from environmental watering for short-to</w:t>
      </w:r>
      <w:r w:rsidR="00ED2422">
        <w:rPr>
          <w:sz w:val="20"/>
          <w:szCs w:val="20"/>
        </w:rPr>
        <w:t>-</w:t>
      </w:r>
      <w:r w:rsidR="007C0DC5" w:rsidRPr="00E67CFF">
        <w:rPr>
          <w:sz w:val="20"/>
          <w:szCs w:val="20"/>
        </w:rPr>
        <w:t>medium</w:t>
      </w:r>
      <w:r w:rsidR="00ED2422">
        <w:rPr>
          <w:sz w:val="20"/>
          <w:szCs w:val="20"/>
        </w:rPr>
        <w:t xml:space="preserve"> </w:t>
      </w:r>
      <w:r w:rsidR="007C0DC5" w:rsidRPr="00E67CFF">
        <w:rPr>
          <w:sz w:val="20"/>
          <w:szCs w:val="20"/>
        </w:rPr>
        <w:t>term data sets. It is now more broadly recognised that this approach to monitoring may yield resu</w:t>
      </w:r>
      <w:r w:rsidR="00B17C45" w:rsidRPr="00E67CFF">
        <w:rPr>
          <w:sz w:val="20"/>
          <w:szCs w:val="20"/>
        </w:rPr>
        <w:t>lts if data sets span 10+ years;</w:t>
      </w:r>
      <w:r w:rsidR="007C0DC5" w:rsidRPr="00E67CFF">
        <w:rPr>
          <w:sz w:val="20"/>
          <w:szCs w:val="20"/>
        </w:rPr>
        <w:t xml:space="preserve"> however, directly attributing ecological responses to environmental flows is still likely to be difficult if</w:t>
      </w:r>
      <w:r w:rsidR="00502EA1" w:rsidRPr="00E67CFF">
        <w:rPr>
          <w:sz w:val="20"/>
          <w:szCs w:val="20"/>
        </w:rPr>
        <w:t xml:space="preserve"> relying</w:t>
      </w:r>
      <w:r w:rsidR="007C0DC5" w:rsidRPr="00E67CFF">
        <w:rPr>
          <w:sz w:val="20"/>
          <w:szCs w:val="20"/>
        </w:rPr>
        <w:t xml:space="preserve"> only </w:t>
      </w:r>
      <w:r w:rsidR="00502EA1" w:rsidRPr="00E67CFF">
        <w:rPr>
          <w:sz w:val="20"/>
          <w:szCs w:val="20"/>
        </w:rPr>
        <w:t xml:space="preserve">on </w:t>
      </w:r>
      <w:r w:rsidR="007C0DC5" w:rsidRPr="00E67CFF">
        <w:rPr>
          <w:sz w:val="20"/>
          <w:szCs w:val="20"/>
        </w:rPr>
        <w:t xml:space="preserve">this approach. </w:t>
      </w:r>
    </w:p>
    <w:p w14:paraId="1476DEFB" w14:textId="12BA95B0" w:rsidR="00502EA1" w:rsidRPr="00E67CFF" w:rsidRDefault="00502EA1" w:rsidP="007D0793">
      <w:pPr>
        <w:spacing w:after="160"/>
        <w:rPr>
          <w:sz w:val="20"/>
          <w:szCs w:val="20"/>
        </w:rPr>
      </w:pPr>
      <w:r w:rsidRPr="00E67CFF">
        <w:rPr>
          <w:sz w:val="20"/>
          <w:szCs w:val="20"/>
        </w:rPr>
        <w:t>A complete review of the program at the end of VEFMAP Stage 4 (</w:t>
      </w:r>
      <w:r w:rsidRPr="00157EF8">
        <w:rPr>
          <w:sz w:val="20"/>
          <w:szCs w:val="20"/>
        </w:rPr>
        <w:t xml:space="preserve">see Cottingham </w:t>
      </w:r>
      <w:r w:rsidR="000D3A8B" w:rsidRPr="00157EF8">
        <w:rPr>
          <w:i/>
          <w:sz w:val="20"/>
          <w:szCs w:val="20"/>
        </w:rPr>
        <w:t>et al</w:t>
      </w:r>
      <w:r w:rsidRPr="00157EF8">
        <w:rPr>
          <w:sz w:val="20"/>
          <w:szCs w:val="20"/>
        </w:rPr>
        <w:t>. 201</w:t>
      </w:r>
      <w:r w:rsidR="0076319D" w:rsidRPr="00157EF8">
        <w:rPr>
          <w:sz w:val="20"/>
          <w:szCs w:val="20"/>
        </w:rPr>
        <w:t>4</w:t>
      </w:r>
      <w:r w:rsidRPr="00157EF8">
        <w:rPr>
          <w:sz w:val="20"/>
          <w:szCs w:val="20"/>
        </w:rPr>
        <w:t>)</w:t>
      </w:r>
      <w:r w:rsidRPr="00E67CFF">
        <w:rPr>
          <w:sz w:val="20"/>
          <w:szCs w:val="20"/>
        </w:rPr>
        <w:t xml:space="preserve"> recommended that future monitoring should focus on the monitoring and analysis of native fish and riparian vegetation responses to environmental flows. The focus on these attributes was considered appropriate, given that native fish and riparian vegetation are key ecosystem components and are of direct interest to environmental water managers. </w:t>
      </w:r>
    </w:p>
    <w:p w14:paraId="2F5505A5" w14:textId="49F5FEAC" w:rsidR="00317A7B" w:rsidRPr="00E67CFF" w:rsidRDefault="00102C37" w:rsidP="00502EA1">
      <w:pPr>
        <w:spacing w:after="160"/>
        <w:rPr>
          <w:sz w:val="20"/>
          <w:szCs w:val="20"/>
        </w:rPr>
      </w:pPr>
      <w:r w:rsidRPr="00E67CFF">
        <w:rPr>
          <w:sz w:val="20"/>
          <w:szCs w:val="20"/>
        </w:rPr>
        <w:t>C</w:t>
      </w:r>
      <w:r w:rsidR="007C0DC5" w:rsidRPr="00E67CFF">
        <w:rPr>
          <w:sz w:val="20"/>
          <w:szCs w:val="20"/>
        </w:rPr>
        <w:t>omplementary projects conducted during Stage 5 used a</w:t>
      </w:r>
      <w:r w:rsidR="00502EA1" w:rsidRPr="00E67CFF">
        <w:rPr>
          <w:sz w:val="20"/>
          <w:szCs w:val="20"/>
        </w:rPr>
        <w:t>n</w:t>
      </w:r>
      <w:r w:rsidR="007C0DC5" w:rsidRPr="00E67CFF">
        <w:rPr>
          <w:sz w:val="20"/>
          <w:szCs w:val="20"/>
        </w:rPr>
        <w:t xml:space="preserve"> intervention-style approach, examining fish spawning responses before, during and after environmental water delivery</w:t>
      </w:r>
      <w:r w:rsidR="00502EA1" w:rsidRPr="00E67CFF">
        <w:rPr>
          <w:sz w:val="20"/>
          <w:szCs w:val="20"/>
        </w:rPr>
        <w:t>. R</w:t>
      </w:r>
      <w:r w:rsidR="007C0DC5" w:rsidRPr="00E67CFF">
        <w:rPr>
          <w:sz w:val="20"/>
          <w:szCs w:val="20"/>
        </w:rPr>
        <w:t>esults from these projects provided s</w:t>
      </w:r>
      <w:r w:rsidR="00502EA1" w:rsidRPr="00E67CFF">
        <w:rPr>
          <w:sz w:val="20"/>
          <w:szCs w:val="20"/>
        </w:rPr>
        <w:t>ound</w:t>
      </w:r>
      <w:r w:rsidR="007C0DC5" w:rsidRPr="00E67CFF">
        <w:rPr>
          <w:sz w:val="20"/>
          <w:szCs w:val="20"/>
        </w:rPr>
        <w:t xml:space="preserve"> evidence for a response by fish to environmental flows (</w:t>
      </w:r>
      <w:r w:rsidR="0000767C" w:rsidRPr="00E67CFF">
        <w:rPr>
          <w:sz w:val="20"/>
          <w:szCs w:val="20"/>
        </w:rPr>
        <w:t xml:space="preserve">e.g. </w:t>
      </w:r>
      <w:r w:rsidR="0000767C" w:rsidRPr="00E67CFF">
        <w:rPr>
          <w:rFonts w:cstheme="minorBidi"/>
          <w:sz w:val="20"/>
          <w:szCs w:val="20"/>
        </w:rPr>
        <w:t xml:space="preserve">Amtstaetter </w:t>
      </w:r>
      <w:r w:rsidR="000D3A8B" w:rsidRPr="000D3A8B">
        <w:rPr>
          <w:rFonts w:cstheme="minorBidi"/>
          <w:i/>
          <w:sz w:val="20"/>
          <w:szCs w:val="20"/>
        </w:rPr>
        <w:t>et al</w:t>
      </w:r>
      <w:r w:rsidR="0000767C" w:rsidRPr="00E67CFF">
        <w:rPr>
          <w:rFonts w:cstheme="minorBidi"/>
          <w:sz w:val="20"/>
          <w:szCs w:val="20"/>
        </w:rPr>
        <w:t xml:space="preserve">. </w:t>
      </w:r>
      <w:r w:rsidR="005452F1">
        <w:rPr>
          <w:rFonts w:cstheme="minorBidi"/>
          <w:sz w:val="20"/>
          <w:szCs w:val="20"/>
        </w:rPr>
        <w:t>2016</w:t>
      </w:r>
      <w:r w:rsidR="007C0DC5" w:rsidRPr="00E67CFF">
        <w:rPr>
          <w:sz w:val="20"/>
          <w:szCs w:val="20"/>
        </w:rPr>
        <w:t>).</w:t>
      </w:r>
      <w:r w:rsidR="00502EA1" w:rsidRPr="00E67CFF">
        <w:rPr>
          <w:sz w:val="20"/>
          <w:szCs w:val="20"/>
        </w:rPr>
        <w:t xml:space="preserve"> Stage 5 also involved the refinement of conceptual models</w:t>
      </w:r>
      <w:r w:rsidR="00317A7B" w:rsidRPr="00E67CFF">
        <w:rPr>
          <w:sz w:val="20"/>
          <w:szCs w:val="20"/>
        </w:rPr>
        <w:t xml:space="preserve"> to develop testable, regional, flow-ecology hypotheses</w:t>
      </w:r>
      <w:r w:rsidR="0021238E" w:rsidRPr="00E67CFF">
        <w:rPr>
          <w:sz w:val="20"/>
          <w:szCs w:val="20"/>
        </w:rPr>
        <w:t xml:space="preserve"> for native fish and riparian vegetation</w:t>
      </w:r>
      <w:r w:rsidR="00086AE0" w:rsidRPr="00E67CFF">
        <w:rPr>
          <w:sz w:val="20"/>
          <w:szCs w:val="20"/>
        </w:rPr>
        <w:t xml:space="preserve"> (see section 4.2</w:t>
      </w:r>
      <w:r w:rsidR="00E53780" w:rsidRPr="00E67CFF">
        <w:rPr>
          <w:sz w:val="20"/>
          <w:szCs w:val="20"/>
        </w:rPr>
        <w:t>,</w:t>
      </w:r>
      <w:r w:rsidR="00086AE0" w:rsidRPr="00E67CFF">
        <w:rPr>
          <w:sz w:val="20"/>
          <w:szCs w:val="20"/>
        </w:rPr>
        <w:t xml:space="preserve"> </w:t>
      </w:r>
      <w:r w:rsidR="00E53780" w:rsidRPr="00E67CFF">
        <w:rPr>
          <w:sz w:val="20"/>
          <w:szCs w:val="20"/>
        </w:rPr>
        <w:t xml:space="preserve">this volume; and section 2, </w:t>
      </w:r>
      <w:r w:rsidR="00E53780" w:rsidRPr="00E67CFF">
        <w:rPr>
          <w:i/>
          <w:sz w:val="20"/>
          <w:szCs w:val="20"/>
        </w:rPr>
        <w:t>VEFMAP Stage 6 Part B,</w:t>
      </w:r>
      <w:r w:rsidR="00E53780" w:rsidRPr="00E67CFF">
        <w:rPr>
          <w:sz w:val="20"/>
          <w:szCs w:val="20"/>
        </w:rPr>
        <w:t xml:space="preserve"> DELWP 2017</w:t>
      </w:r>
      <w:r w:rsidR="00086AE0" w:rsidRPr="00E67CFF">
        <w:rPr>
          <w:sz w:val="20"/>
          <w:szCs w:val="20"/>
        </w:rPr>
        <w:t>)</w:t>
      </w:r>
      <w:r w:rsidR="00317A7B" w:rsidRPr="00E67CFF">
        <w:rPr>
          <w:sz w:val="20"/>
          <w:szCs w:val="20"/>
        </w:rPr>
        <w:t xml:space="preserve">. </w:t>
      </w:r>
    </w:p>
    <w:p w14:paraId="6BC66933" w14:textId="79007BF3" w:rsidR="00317A7B" w:rsidRPr="00E67CFF" w:rsidRDefault="00317A7B" w:rsidP="00502EA1">
      <w:pPr>
        <w:spacing w:after="160"/>
        <w:rPr>
          <w:sz w:val="20"/>
          <w:szCs w:val="20"/>
        </w:rPr>
      </w:pPr>
      <w:r w:rsidRPr="00E67CFF">
        <w:rPr>
          <w:sz w:val="20"/>
          <w:szCs w:val="20"/>
        </w:rPr>
        <w:t xml:space="preserve">As a result of this work, the focus of VEFMAP Stage 6 is </w:t>
      </w:r>
      <w:r w:rsidR="003D4392">
        <w:rPr>
          <w:sz w:val="20"/>
          <w:szCs w:val="20"/>
        </w:rPr>
        <w:t xml:space="preserve">to conduct </w:t>
      </w:r>
      <w:r w:rsidR="003D4392" w:rsidRPr="00E67CFF">
        <w:rPr>
          <w:sz w:val="20"/>
          <w:szCs w:val="20"/>
        </w:rPr>
        <w:t>intervention-based monitoring</w:t>
      </w:r>
      <w:r w:rsidR="003D4392" w:rsidRPr="00971F69">
        <w:rPr>
          <w:sz w:val="20"/>
          <w:szCs w:val="20"/>
        </w:rPr>
        <w:t xml:space="preserve"> </w:t>
      </w:r>
      <w:r w:rsidR="003D4392">
        <w:rPr>
          <w:sz w:val="20"/>
          <w:szCs w:val="20"/>
        </w:rPr>
        <w:t xml:space="preserve">that will enable improved understanding of responses in the </w:t>
      </w:r>
      <w:r w:rsidR="003D4392" w:rsidRPr="00E67CFF">
        <w:rPr>
          <w:sz w:val="20"/>
          <w:szCs w:val="20"/>
        </w:rPr>
        <w:t>short-to-medium term</w:t>
      </w:r>
      <w:r w:rsidR="003D4392">
        <w:rPr>
          <w:sz w:val="20"/>
          <w:szCs w:val="20"/>
        </w:rPr>
        <w:t>, while continuing data collection that will allow long-term evaluation. Data collection will f</w:t>
      </w:r>
      <w:r w:rsidR="003D4392" w:rsidRPr="00E67CFF">
        <w:rPr>
          <w:sz w:val="20"/>
          <w:szCs w:val="20"/>
        </w:rPr>
        <w:t xml:space="preserve">ocus on </w:t>
      </w:r>
      <w:r w:rsidR="003D4392">
        <w:rPr>
          <w:sz w:val="20"/>
          <w:szCs w:val="20"/>
        </w:rPr>
        <w:t xml:space="preserve">the </w:t>
      </w:r>
      <w:r w:rsidR="003D4392" w:rsidRPr="00E67CFF">
        <w:rPr>
          <w:sz w:val="20"/>
          <w:szCs w:val="20"/>
        </w:rPr>
        <w:t xml:space="preserve">two key evaluation themes: native fish and </w:t>
      </w:r>
      <w:r w:rsidR="00ED2422">
        <w:rPr>
          <w:sz w:val="20"/>
          <w:szCs w:val="20"/>
        </w:rPr>
        <w:t>aquatic and river bank</w:t>
      </w:r>
      <w:r w:rsidR="00ED2422" w:rsidRPr="00E67CFF">
        <w:rPr>
          <w:sz w:val="20"/>
          <w:szCs w:val="20"/>
        </w:rPr>
        <w:t xml:space="preserve"> </w:t>
      </w:r>
      <w:r w:rsidR="003D4392" w:rsidRPr="00E67CFF">
        <w:rPr>
          <w:sz w:val="20"/>
          <w:szCs w:val="20"/>
        </w:rPr>
        <w:t>vegetation</w:t>
      </w:r>
      <w:r w:rsidR="003D4392">
        <w:rPr>
          <w:sz w:val="20"/>
          <w:szCs w:val="20"/>
        </w:rPr>
        <w:t>, recommended from the Stage 4 review</w:t>
      </w:r>
      <w:r w:rsidR="003D4392" w:rsidRPr="00E67CFF">
        <w:rPr>
          <w:sz w:val="20"/>
          <w:szCs w:val="20"/>
        </w:rPr>
        <w:t xml:space="preserve">. </w:t>
      </w:r>
      <w:r w:rsidRPr="00E67CFF">
        <w:rPr>
          <w:sz w:val="20"/>
          <w:szCs w:val="20"/>
        </w:rPr>
        <w:t>Population demographic data will be collected annually to provide necessary supplementary information to support the intervention-based monitoring. The location</w:t>
      </w:r>
      <w:r w:rsidR="00ED2422">
        <w:rPr>
          <w:sz w:val="20"/>
          <w:szCs w:val="20"/>
        </w:rPr>
        <w:t>s</w:t>
      </w:r>
      <w:r w:rsidRPr="00E67CFF">
        <w:rPr>
          <w:sz w:val="20"/>
          <w:szCs w:val="20"/>
        </w:rPr>
        <w:t xml:space="preserve"> of this condition-style monitoring will focus on specific sites and river reaches of relevance to the intervention-based monitoring and </w:t>
      </w:r>
      <w:r w:rsidR="004923F4">
        <w:rPr>
          <w:sz w:val="20"/>
          <w:szCs w:val="20"/>
        </w:rPr>
        <w:t xml:space="preserve">KEQs. </w:t>
      </w:r>
      <w:r w:rsidR="00ED2422">
        <w:rPr>
          <w:sz w:val="20"/>
          <w:szCs w:val="20"/>
        </w:rPr>
        <w:t>Data from t</w:t>
      </w:r>
      <w:r w:rsidR="00015172">
        <w:rPr>
          <w:sz w:val="20"/>
          <w:szCs w:val="20"/>
        </w:rPr>
        <w:t>h</w:t>
      </w:r>
      <w:r w:rsidR="00ED2422">
        <w:rPr>
          <w:sz w:val="20"/>
          <w:szCs w:val="20"/>
        </w:rPr>
        <w:t>is</w:t>
      </w:r>
      <w:r w:rsidR="00015172">
        <w:rPr>
          <w:sz w:val="20"/>
          <w:szCs w:val="20"/>
        </w:rPr>
        <w:t xml:space="preserve"> </w:t>
      </w:r>
      <w:r w:rsidR="00ED2422">
        <w:rPr>
          <w:sz w:val="20"/>
          <w:szCs w:val="20"/>
        </w:rPr>
        <w:t xml:space="preserve">annual </w:t>
      </w:r>
      <w:r w:rsidR="00015172">
        <w:rPr>
          <w:sz w:val="20"/>
          <w:szCs w:val="20"/>
        </w:rPr>
        <w:t>condition monitoring (along with other compl</w:t>
      </w:r>
      <w:r w:rsidR="00CE70F8">
        <w:rPr>
          <w:sz w:val="20"/>
          <w:szCs w:val="20"/>
        </w:rPr>
        <w:t>e</w:t>
      </w:r>
      <w:r w:rsidR="00015172">
        <w:rPr>
          <w:sz w:val="20"/>
          <w:szCs w:val="20"/>
        </w:rPr>
        <w:t xml:space="preserve">mentary programs </w:t>
      </w:r>
      <w:r w:rsidR="00511FBE">
        <w:rPr>
          <w:sz w:val="20"/>
          <w:szCs w:val="20"/>
        </w:rPr>
        <w:t xml:space="preserve">such as </w:t>
      </w:r>
      <w:r w:rsidR="00FB3594" w:rsidRPr="00E67CFF">
        <w:rPr>
          <w:sz w:val="20"/>
          <w:szCs w:val="20"/>
        </w:rPr>
        <w:t>Victoria’s</w:t>
      </w:r>
      <w:r w:rsidRPr="00E67CFF">
        <w:rPr>
          <w:sz w:val="20"/>
          <w:szCs w:val="20"/>
        </w:rPr>
        <w:t xml:space="preserve"> Fisheries Report Card</w:t>
      </w:r>
      <w:r w:rsidR="00511FBE">
        <w:rPr>
          <w:sz w:val="20"/>
          <w:szCs w:val="20"/>
        </w:rPr>
        <w:t>)</w:t>
      </w:r>
      <w:r w:rsidRPr="00E67CFF">
        <w:rPr>
          <w:sz w:val="20"/>
          <w:szCs w:val="20"/>
        </w:rPr>
        <w:t xml:space="preserve"> will continue </w:t>
      </w:r>
      <w:r w:rsidR="00ED2422">
        <w:rPr>
          <w:sz w:val="20"/>
          <w:szCs w:val="20"/>
        </w:rPr>
        <w:t xml:space="preserve">to build </w:t>
      </w:r>
      <w:r w:rsidR="00511FBE">
        <w:rPr>
          <w:sz w:val="20"/>
          <w:szCs w:val="20"/>
        </w:rPr>
        <w:t>the</w:t>
      </w:r>
      <w:r w:rsidRPr="00E67CFF">
        <w:rPr>
          <w:sz w:val="20"/>
          <w:szCs w:val="20"/>
        </w:rPr>
        <w:t xml:space="preserve"> </w:t>
      </w:r>
      <w:r w:rsidR="00ED2422">
        <w:rPr>
          <w:sz w:val="20"/>
          <w:szCs w:val="20"/>
        </w:rPr>
        <w:t xml:space="preserve">VEFMAP Stage 3 </w:t>
      </w:r>
      <w:r w:rsidRPr="00E67CFF">
        <w:rPr>
          <w:sz w:val="20"/>
          <w:szCs w:val="20"/>
        </w:rPr>
        <w:t>long-term data set</w:t>
      </w:r>
      <w:r w:rsidR="00ED2422">
        <w:rPr>
          <w:sz w:val="20"/>
          <w:szCs w:val="20"/>
        </w:rPr>
        <w:t>,</w:t>
      </w:r>
      <w:r w:rsidRPr="00E67CFF">
        <w:rPr>
          <w:sz w:val="20"/>
          <w:szCs w:val="20"/>
        </w:rPr>
        <w:t xml:space="preserve"> </w:t>
      </w:r>
      <w:r w:rsidR="00186DD0">
        <w:rPr>
          <w:sz w:val="20"/>
          <w:szCs w:val="20"/>
        </w:rPr>
        <w:t>which is a widely</w:t>
      </w:r>
      <w:r w:rsidRPr="00E67CFF">
        <w:rPr>
          <w:sz w:val="20"/>
          <w:szCs w:val="20"/>
        </w:rPr>
        <w:t xml:space="preserve"> value</w:t>
      </w:r>
      <w:r w:rsidR="00186DD0">
        <w:rPr>
          <w:sz w:val="20"/>
          <w:szCs w:val="20"/>
        </w:rPr>
        <w:t>d</w:t>
      </w:r>
      <w:r w:rsidRPr="00E67CFF">
        <w:rPr>
          <w:sz w:val="20"/>
          <w:szCs w:val="20"/>
        </w:rPr>
        <w:t xml:space="preserve"> </w:t>
      </w:r>
      <w:r w:rsidR="00ED2422">
        <w:rPr>
          <w:sz w:val="20"/>
          <w:szCs w:val="20"/>
        </w:rPr>
        <w:t xml:space="preserve">as a means of informing </w:t>
      </w:r>
      <w:r w:rsidRPr="00E67CFF">
        <w:rPr>
          <w:sz w:val="20"/>
          <w:szCs w:val="20"/>
        </w:rPr>
        <w:t>changes in fish population demographics over time.</w:t>
      </w:r>
    </w:p>
    <w:p w14:paraId="35BEB6B3" w14:textId="77777777" w:rsidR="00C25940" w:rsidRPr="00511FBE" w:rsidRDefault="00C25940" w:rsidP="00C25940">
      <w:pPr>
        <w:pStyle w:val="Heading2"/>
      </w:pPr>
      <w:bookmarkStart w:id="15" w:name="_Toc497327462"/>
      <w:r w:rsidRPr="004317DF">
        <w:t>Scoping</w:t>
      </w:r>
      <w:r>
        <w:t xml:space="preserve"> VEFMAP Stage 6</w:t>
      </w:r>
      <w:bookmarkEnd w:id="15"/>
    </w:p>
    <w:p w14:paraId="7073BD87" w14:textId="18B6CE22" w:rsidR="00C25940" w:rsidRPr="00E67CFF" w:rsidRDefault="00C25940" w:rsidP="00C25940">
      <w:pPr>
        <w:spacing w:after="160"/>
        <w:rPr>
          <w:sz w:val="20"/>
          <w:szCs w:val="20"/>
        </w:rPr>
      </w:pPr>
      <w:r w:rsidRPr="00E67CFF">
        <w:rPr>
          <w:sz w:val="20"/>
          <w:szCs w:val="20"/>
        </w:rPr>
        <w:t xml:space="preserve">Stage 6 planning involved a </w:t>
      </w:r>
      <w:r w:rsidR="00C31287" w:rsidRPr="00E67CFF">
        <w:rPr>
          <w:sz w:val="20"/>
          <w:szCs w:val="20"/>
        </w:rPr>
        <w:t xml:space="preserve">strong collaboration between DELWP’s Environmental Water team, ARI, </w:t>
      </w:r>
      <w:r w:rsidRPr="00E67CFF">
        <w:rPr>
          <w:sz w:val="20"/>
          <w:szCs w:val="20"/>
        </w:rPr>
        <w:t>CMAs,</w:t>
      </w:r>
      <w:r w:rsidR="00C31287" w:rsidRPr="00E67CFF">
        <w:rPr>
          <w:sz w:val="20"/>
          <w:szCs w:val="20"/>
        </w:rPr>
        <w:t xml:space="preserve"> UoM</w:t>
      </w:r>
      <w:r w:rsidRPr="00E67CFF">
        <w:rPr>
          <w:sz w:val="20"/>
          <w:szCs w:val="20"/>
        </w:rPr>
        <w:t xml:space="preserve"> and other key stakeholders. </w:t>
      </w:r>
    </w:p>
    <w:p w14:paraId="233ACF58" w14:textId="40F1AAC8" w:rsidR="00EF4838" w:rsidRPr="00E67CFF" w:rsidRDefault="00EF4838" w:rsidP="00EF4838">
      <w:pPr>
        <w:spacing w:after="160"/>
        <w:rPr>
          <w:sz w:val="20"/>
          <w:szCs w:val="20"/>
        </w:rPr>
      </w:pPr>
      <w:r w:rsidRPr="00E67CFF">
        <w:rPr>
          <w:sz w:val="20"/>
          <w:szCs w:val="20"/>
        </w:rPr>
        <w:t>During Stage 5, representatives from DELWP</w:t>
      </w:r>
      <w:r w:rsidR="004E39A6" w:rsidRPr="00E67CFF">
        <w:rPr>
          <w:sz w:val="20"/>
          <w:szCs w:val="20"/>
        </w:rPr>
        <w:t>, ARI</w:t>
      </w:r>
      <w:r w:rsidRPr="00E67CFF">
        <w:rPr>
          <w:sz w:val="20"/>
          <w:szCs w:val="20"/>
        </w:rPr>
        <w:t>, CMAs</w:t>
      </w:r>
      <w:r w:rsidR="00CB316C">
        <w:rPr>
          <w:sz w:val="20"/>
          <w:szCs w:val="20"/>
        </w:rPr>
        <w:t>,</w:t>
      </w:r>
      <w:r w:rsidRPr="00E67CFF">
        <w:rPr>
          <w:sz w:val="20"/>
          <w:szCs w:val="20"/>
        </w:rPr>
        <w:t xml:space="preserve"> UoM </w:t>
      </w:r>
      <w:r w:rsidR="00D114A2">
        <w:rPr>
          <w:sz w:val="20"/>
          <w:szCs w:val="20"/>
        </w:rPr>
        <w:t xml:space="preserve">and other key agencies </w:t>
      </w:r>
      <w:r w:rsidRPr="00E67CFF">
        <w:rPr>
          <w:sz w:val="20"/>
          <w:szCs w:val="20"/>
        </w:rPr>
        <w:t xml:space="preserve">attended workshops and responded to questionnaires to </w:t>
      </w:r>
      <w:r w:rsidR="00D114A2">
        <w:rPr>
          <w:sz w:val="20"/>
          <w:szCs w:val="20"/>
        </w:rPr>
        <w:t xml:space="preserve">plan the way forward and </w:t>
      </w:r>
      <w:r w:rsidRPr="00E67CFF">
        <w:rPr>
          <w:sz w:val="20"/>
          <w:szCs w:val="20"/>
        </w:rPr>
        <w:t xml:space="preserve">provide suggestions for monitoring questions for VEFMAP Stage 6 (see Cottingham </w:t>
      </w:r>
      <w:r w:rsidR="000D3A8B" w:rsidRPr="000D3A8B">
        <w:rPr>
          <w:i/>
          <w:sz w:val="20"/>
          <w:szCs w:val="20"/>
        </w:rPr>
        <w:t>et al</w:t>
      </w:r>
      <w:r w:rsidRPr="00E67CFF">
        <w:rPr>
          <w:sz w:val="20"/>
          <w:szCs w:val="20"/>
        </w:rPr>
        <w:t>. 2014</w:t>
      </w:r>
      <w:r w:rsidR="00A633E1">
        <w:rPr>
          <w:sz w:val="20"/>
          <w:szCs w:val="20"/>
        </w:rPr>
        <w:t>;</w:t>
      </w:r>
      <w:r w:rsidRPr="00E67CFF">
        <w:rPr>
          <w:sz w:val="20"/>
          <w:szCs w:val="20"/>
        </w:rPr>
        <w:t xml:space="preserve"> </w:t>
      </w:r>
      <w:r w:rsidR="00D114A2">
        <w:rPr>
          <w:sz w:val="20"/>
          <w:szCs w:val="20"/>
        </w:rPr>
        <w:t xml:space="preserve">Miller </w:t>
      </w:r>
      <w:r w:rsidR="00D114A2" w:rsidRPr="00511FBE">
        <w:rPr>
          <w:i/>
          <w:sz w:val="20"/>
          <w:szCs w:val="20"/>
        </w:rPr>
        <w:t>et al</w:t>
      </w:r>
      <w:r w:rsidR="00D114A2">
        <w:rPr>
          <w:sz w:val="20"/>
          <w:szCs w:val="20"/>
        </w:rPr>
        <w:t xml:space="preserve">. 2014; </w:t>
      </w:r>
      <w:r w:rsidRPr="00E67CFF">
        <w:rPr>
          <w:sz w:val="20"/>
          <w:szCs w:val="20"/>
        </w:rPr>
        <w:t xml:space="preserve">Sharpe 2014). This input was essential for understanding CMA needs and areas of interest. </w:t>
      </w:r>
    </w:p>
    <w:p w14:paraId="22311AA5" w14:textId="77777777" w:rsidR="00EF4838" w:rsidRPr="00E67CFF" w:rsidRDefault="00EF4838" w:rsidP="00EF4838">
      <w:pPr>
        <w:spacing w:after="160"/>
        <w:rPr>
          <w:sz w:val="20"/>
          <w:szCs w:val="20"/>
        </w:rPr>
      </w:pPr>
      <w:r w:rsidRPr="00E67CFF">
        <w:rPr>
          <w:sz w:val="20"/>
          <w:szCs w:val="20"/>
        </w:rPr>
        <w:t>Based on this consultation process, and in conjunction with the latest scientific understanding of ecological responses to changes in flow regimes, ARI and UoM developed a shortlist of potential key evaluation questions (KEQs)</w:t>
      </w:r>
      <w:r w:rsidR="004E39A6" w:rsidRPr="00E67CFF">
        <w:rPr>
          <w:sz w:val="20"/>
          <w:szCs w:val="20"/>
        </w:rPr>
        <w:t xml:space="preserve"> for native fish and vegetation</w:t>
      </w:r>
      <w:r w:rsidRPr="00E67CFF">
        <w:rPr>
          <w:sz w:val="20"/>
          <w:szCs w:val="20"/>
        </w:rPr>
        <w:t xml:space="preserve">. These questions were further refined through workshops, individual meetings with CMAs, and independent expert advice. </w:t>
      </w:r>
    </w:p>
    <w:p w14:paraId="50D7DDD8" w14:textId="700D3750" w:rsidR="00EF4838" w:rsidRPr="00E67CFF" w:rsidRDefault="00EF4838" w:rsidP="00EF4838">
      <w:pPr>
        <w:spacing w:after="160"/>
        <w:rPr>
          <w:sz w:val="20"/>
          <w:szCs w:val="20"/>
        </w:rPr>
      </w:pPr>
      <w:r w:rsidRPr="00E67CFF">
        <w:rPr>
          <w:sz w:val="20"/>
          <w:szCs w:val="20"/>
        </w:rPr>
        <w:t>Particular care was taken to ensure all suggestions for monitoring questions were based on state-wide and regional objectives for environmental water delivery outlined in Seasonal Watering Plans (SWPs</w:t>
      </w:r>
      <w:r w:rsidR="00B17C45" w:rsidRPr="00E67CFF">
        <w:rPr>
          <w:sz w:val="20"/>
          <w:szCs w:val="20"/>
        </w:rPr>
        <w:t>; VEWH 2016</w:t>
      </w:r>
      <w:r w:rsidRPr="00E67CFF">
        <w:rPr>
          <w:sz w:val="20"/>
          <w:szCs w:val="20"/>
        </w:rPr>
        <w:t>), Environmental Water Management Plans (EWMPs)</w:t>
      </w:r>
      <w:r w:rsidR="004E39A6" w:rsidRPr="00E67CFF">
        <w:rPr>
          <w:sz w:val="20"/>
          <w:szCs w:val="20"/>
        </w:rPr>
        <w:t xml:space="preserve"> and</w:t>
      </w:r>
      <w:r w:rsidRPr="00E67CFF">
        <w:rPr>
          <w:sz w:val="20"/>
          <w:szCs w:val="20"/>
        </w:rPr>
        <w:t xml:space="preserve"> </w:t>
      </w:r>
      <w:r w:rsidR="00ED2422">
        <w:rPr>
          <w:sz w:val="20"/>
          <w:szCs w:val="20"/>
        </w:rPr>
        <w:t xml:space="preserve">MDBP </w:t>
      </w:r>
      <w:r w:rsidRPr="00E67CFF">
        <w:rPr>
          <w:sz w:val="20"/>
          <w:szCs w:val="20"/>
        </w:rPr>
        <w:t>Long</w:t>
      </w:r>
      <w:r w:rsidR="00D114A2">
        <w:rPr>
          <w:sz w:val="20"/>
          <w:szCs w:val="20"/>
        </w:rPr>
        <w:t>-</w:t>
      </w:r>
      <w:r w:rsidRPr="00E67CFF">
        <w:rPr>
          <w:sz w:val="20"/>
          <w:szCs w:val="20"/>
        </w:rPr>
        <w:t>Term Watering Plans (LTWPs).</w:t>
      </w:r>
    </w:p>
    <w:p w14:paraId="04668043" w14:textId="77777777" w:rsidR="00EF4838" w:rsidRPr="00E67CFF" w:rsidRDefault="00EF4838" w:rsidP="00EF4838">
      <w:pPr>
        <w:spacing w:after="160"/>
        <w:rPr>
          <w:sz w:val="20"/>
          <w:szCs w:val="20"/>
        </w:rPr>
      </w:pPr>
      <w:r w:rsidRPr="00E67CFF">
        <w:rPr>
          <w:sz w:val="20"/>
          <w:szCs w:val="20"/>
        </w:rPr>
        <w:lastRenderedPageBreak/>
        <w:t>This process ensured that VEFMAP Stage 6 focuses on both state-wide and regionally relevant KEQs that are explicitly linked to Victoria’s current objectives for environmental water.</w:t>
      </w:r>
    </w:p>
    <w:p w14:paraId="6B53472E" w14:textId="77777777" w:rsidR="00C25940" w:rsidRPr="00E67CFF" w:rsidRDefault="00C25940" w:rsidP="00C25940">
      <w:pPr>
        <w:spacing w:after="160"/>
        <w:rPr>
          <w:sz w:val="20"/>
          <w:szCs w:val="20"/>
        </w:rPr>
      </w:pPr>
      <w:r w:rsidRPr="00E67CFF">
        <w:rPr>
          <w:sz w:val="20"/>
          <w:szCs w:val="20"/>
        </w:rPr>
        <w:t>In summary, key tasks completed during the Stage 6 scoping phase included:</w:t>
      </w:r>
    </w:p>
    <w:p w14:paraId="74DE9C6E" w14:textId="77777777" w:rsidR="00C25940" w:rsidRPr="00E67CFF" w:rsidRDefault="00A633E1" w:rsidP="00773B9B">
      <w:pPr>
        <w:pStyle w:val="ListParagraph"/>
        <w:numPr>
          <w:ilvl w:val="0"/>
          <w:numId w:val="12"/>
        </w:numPr>
        <w:spacing w:after="160"/>
        <w:rPr>
          <w:rFonts w:ascii="Arial" w:hAnsi="Arial" w:cs="Arial"/>
          <w:sz w:val="20"/>
          <w:szCs w:val="20"/>
        </w:rPr>
      </w:pPr>
      <w:r w:rsidRPr="00E67CFF">
        <w:rPr>
          <w:rFonts w:ascii="Arial" w:hAnsi="Arial" w:cs="Arial"/>
          <w:sz w:val="20"/>
          <w:szCs w:val="20"/>
        </w:rPr>
        <w:t>D</w:t>
      </w:r>
      <w:r w:rsidR="00C25940" w:rsidRPr="00E67CFF">
        <w:rPr>
          <w:rFonts w:ascii="Arial" w:hAnsi="Arial" w:cs="Arial"/>
          <w:sz w:val="20"/>
          <w:szCs w:val="20"/>
        </w:rPr>
        <w:t>evelop</w:t>
      </w:r>
      <w:r>
        <w:rPr>
          <w:rFonts w:ascii="Arial" w:hAnsi="Arial" w:cs="Arial"/>
          <w:sz w:val="20"/>
          <w:szCs w:val="20"/>
        </w:rPr>
        <w:t>ment of</w:t>
      </w:r>
      <w:r w:rsidR="00C25940" w:rsidRPr="00E67CFF">
        <w:rPr>
          <w:rFonts w:ascii="Arial" w:hAnsi="Arial" w:cs="Arial"/>
          <w:sz w:val="20"/>
          <w:szCs w:val="20"/>
        </w:rPr>
        <w:t xml:space="preserve"> a series of regional and system-specific objectives and evaluation questions</w:t>
      </w:r>
      <w:r>
        <w:rPr>
          <w:rFonts w:ascii="Arial" w:hAnsi="Arial" w:cs="Arial"/>
          <w:sz w:val="20"/>
          <w:szCs w:val="20"/>
        </w:rPr>
        <w:t>.</w:t>
      </w:r>
      <w:r w:rsidR="00C25940" w:rsidRPr="00E67CFF">
        <w:rPr>
          <w:rFonts w:ascii="Arial" w:hAnsi="Arial" w:cs="Arial"/>
          <w:sz w:val="20"/>
          <w:szCs w:val="20"/>
        </w:rPr>
        <w:t xml:space="preserve"> </w:t>
      </w:r>
    </w:p>
    <w:p w14:paraId="1B241762" w14:textId="77777777" w:rsidR="00C25940" w:rsidRPr="00E67CFF" w:rsidRDefault="00A633E1" w:rsidP="00773B9B">
      <w:pPr>
        <w:pStyle w:val="ListParagraph"/>
        <w:numPr>
          <w:ilvl w:val="0"/>
          <w:numId w:val="12"/>
        </w:numPr>
        <w:spacing w:after="160"/>
        <w:rPr>
          <w:rFonts w:ascii="Arial" w:hAnsi="Arial" w:cs="Arial"/>
          <w:sz w:val="20"/>
          <w:szCs w:val="20"/>
        </w:rPr>
      </w:pPr>
      <w:r w:rsidRPr="00E67CFF">
        <w:rPr>
          <w:rFonts w:ascii="Arial" w:hAnsi="Arial" w:cs="Arial"/>
          <w:sz w:val="20"/>
          <w:szCs w:val="20"/>
        </w:rPr>
        <w:t>S</w:t>
      </w:r>
      <w:r w:rsidR="00C25940" w:rsidRPr="00E67CFF">
        <w:rPr>
          <w:rFonts w:ascii="Arial" w:hAnsi="Arial" w:cs="Arial"/>
          <w:sz w:val="20"/>
          <w:szCs w:val="20"/>
        </w:rPr>
        <w:t>elect</w:t>
      </w:r>
      <w:r>
        <w:rPr>
          <w:rFonts w:ascii="Arial" w:hAnsi="Arial" w:cs="Arial"/>
          <w:sz w:val="20"/>
          <w:szCs w:val="20"/>
        </w:rPr>
        <w:t>ion of</w:t>
      </w:r>
      <w:r w:rsidR="00C25940" w:rsidRPr="00E67CFF">
        <w:rPr>
          <w:rFonts w:ascii="Arial" w:hAnsi="Arial" w:cs="Arial"/>
          <w:sz w:val="20"/>
          <w:szCs w:val="20"/>
        </w:rPr>
        <w:t xml:space="preserve"> key indicators to evaluate the responses of fish and vegetation, focussing on flow parameters (hydrology and hydraulics) and ecological processes (spawning, recruitment, movement) that govern fish and vegetation communities</w:t>
      </w:r>
      <w:r>
        <w:rPr>
          <w:rFonts w:ascii="Arial" w:hAnsi="Arial" w:cs="Arial"/>
          <w:sz w:val="20"/>
          <w:szCs w:val="20"/>
        </w:rPr>
        <w:t>.</w:t>
      </w:r>
    </w:p>
    <w:p w14:paraId="52A1C1F9" w14:textId="77777777" w:rsidR="00C25940" w:rsidRPr="00E67CFF" w:rsidRDefault="00A633E1" w:rsidP="00773B9B">
      <w:pPr>
        <w:pStyle w:val="ListParagraph"/>
        <w:numPr>
          <w:ilvl w:val="0"/>
          <w:numId w:val="12"/>
        </w:numPr>
        <w:spacing w:after="160"/>
        <w:rPr>
          <w:rFonts w:ascii="Arial" w:hAnsi="Arial" w:cs="Arial"/>
          <w:sz w:val="20"/>
          <w:szCs w:val="20"/>
        </w:rPr>
      </w:pPr>
      <w:r w:rsidRPr="00E67CFF">
        <w:rPr>
          <w:rFonts w:ascii="Arial" w:hAnsi="Arial" w:cs="Arial"/>
          <w:sz w:val="20"/>
          <w:szCs w:val="20"/>
        </w:rPr>
        <w:t>D</w:t>
      </w:r>
      <w:r w:rsidR="00C25940" w:rsidRPr="00E67CFF">
        <w:rPr>
          <w:rFonts w:ascii="Arial" w:hAnsi="Arial" w:cs="Arial"/>
          <w:sz w:val="20"/>
          <w:szCs w:val="20"/>
        </w:rPr>
        <w:t>evelop</w:t>
      </w:r>
      <w:r>
        <w:rPr>
          <w:rFonts w:ascii="Arial" w:hAnsi="Arial" w:cs="Arial"/>
          <w:sz w:val="20"/>
          <w:szCs w:val="20"/>
        </w:rPr>
        <w:t>ment of</w:t>
      </w:r>
      <w:r w:rsidR="00C25940" w:rsidRPr="00E67CFF">
        <w:rPr>
          <w:rFonts w:ascii="Arial" w:hAnsi="Arial" w:cs="Arial"/>
          <w:sz w:val="20"/>
          <w:szCs w:val="20"/>
        </w:rPr>
        <w:t xml:space="preserve"> regionally appropriate methods, such as flow-event based monitoring, to measure fish and vegetation responses</w:t>
      </w:r>
      <w:r>
        <w:rPr>
          <w:rFonts w:ascii="Arial" w:hAnsi="Arial" w:cs="Arial"/>
          <w:sz w:val="20"/>
          <w:szCs w:val="20"/>
        </w:rPr>
        <w:t>.</w:t>
      </w:r>
    </w:p>
    <w:p w14:paraId="229B5037" w14:textId="4FD3A019" w:rsidR="00C25940" w:rsidRPr="00E67CFF" w:rsidRDefault="00A633E1" w:rsidP="00773B9B">
      <w:pPr>
        <w:pStyle w:val="ListParagraph"/>
        <w:numPr>
          <w:ilvl w:val="0"/>
          <w:numId w:val="12"/>
        </w:numPr>
        <w:spacing w:after="160"/>
        <w:rPr>
          <w:sz w:val="20"/>
          <w:szCs w:val="20"/>
        </w:rPr>
      </w:pPr>
      <w:r>
        <w:rPr>
          <w:rFonts w:ascii="Arial" w:hAnsi="Arial" w:cs="Arial"/>
          <w:sz w:val="20"/>
          <w:szCs w:val="20"/>
        </w:rPr>
        <w:t>C</w:t>
      </w:r>
      <w:r w:rsidR="00C25940" w:rsidRPr="00E67CFF">
        <w:rPr>
          <w:rFonts w:ascii="Arial" w:hAnsi="Arial" w:cs="Arial"/>
          <w:sz w:val="20"/>
          <w:szCs w:val="20"/>
        </w:rPr>
        <w:t>ontinue</w:t>
      </w:r>
      <w:r>
        <w:rPr>
          <w:rFonts w:ascii="Arial" w:hAnsi="Arial" w:cs="Arial"/>
          <w:sz w:val="20"/>
          <w:szCs w:val="20"/>
        </w:rPr>
        <w:t>d</w:t>
      </w:r>
      <w:r w:rsidR="00C25940" w:rsidRPr="00E67CFF">
        <w:rPr>
          <w:rFonts w:ascii="Arial" w:hAnsi="Arial" w:cs="Arial"/>
          <w:sz w:val="20"/>
          <w:szCs w:val="20"/>
        </w:rPr>
        <w:t xml:space="preserve"> analysis and evaluation of existing data to confirm flow-biota relationships</w:t>
      </w:r>
      <w:r w:rsidR="001046A1">
        <w:rPr>
          <w:rFonts w:ascii="Arial" w:hAnsi="Arial" w:cs="Arial"/>
          <w:sz w:val="20"/>
          <w:szCs w:val="20"/>
        </w:rPr>
        <w:t>,</w:t>
      </w:r>
      <w:r w:rsidR="00C25940" w:rsidRPr="00E67CFF">
        <w:rPr>
          <w:rFonts w:ascii="Arial" w:hAnsi="Arial" w:cs="Arial"/>
          <w:sz w:val="20"/>
          <w:szCs w:val="20"/>
        </w:rPr>
        <w:t xml:space="preserve"> to inform more effective delivery of environmental flows and future monitoring programs</w:t>
      </w:r>
      <w:r>
        <w:rPr>
          <w:rFonts w:ascii="Arial" w:hAnsi="Arial" w:cs="Arial"/>
          <w:sz w:val="20"/>
          <w:szCs w:val="20"/>
        </w:rPr>
        <w:t>.</w:t>
      </w:r>
    </w:p>
    <w:p w14:paraId="3B6110E4" w14:textId="57677ED0" w:rsidR="00C25940" w:rsidRPr="00E67CFF" w:rsidRDefault="00A633E1" w:rsidP="00773B9B">
      <w:pPr>
        <w:pStyle w:val="ListParagraph"/>
        <w:numPr>
          <w:ilvl w:val="0"/>
          <w:numId w:val="12"/>
        </w:numPr>
        <w:spacing w:after="160"/>
        <w:rPr>
          <w:sz w:val="20"/>
          <w:szCs w:val="20"/>
        </w:rPr>
      </w:pPr>
      <w:r>
        <w:rPr>
          <w:rFonts w:ascii="Arial" w:hAnsi="Arial" w:cs="Arial"/>
          <w:sz w:val="20"/>
          <w:szCs w:val="20"/>
        </w:rPr>
        <w:t>D</w:t>
      </w:r>
      <w:r w:rsidR="00C25940" w:rsidRPr="00E67CFF">
        <w:rPr>
          <w:rFonts w:ascii="Arial" w:hAnsi="Arial" w:cs="Arial"/>
          <w:sz w:val="20"/>
          <w:szCs w:val="20"/>
        </w:rPr>
        <w:t>evelop</w:t>
      </w:r>
      <w:r>
        <w:rPr>
          <w:rFonts w:ascii="Arial" w:hAnsi="Arial" w:cs="Arial"/>
          <w:sz w:val="20"/>
          <w:szCs w:val="20"/>
        </w:rPr>
        <w:t>ment of</w:t>
      </w:r>
      <w:r w:rsidR="00C25940" w:rsidRPr="00E67CFF">
        <w:rPr>
          <w:rFonts w:ascii="Arial" w:hAnsi="Arial" w:cs="Arial"/>
          <w:sz w:val="20"/>
          <w:szCs w:val="20"/>
        </w:rPr>
        <w:t xml:space="preserve"> KEQs that are:</w:t>
      </w:r>
    </w:p>
    <w:p w14:paraId="15D1DC8A" w14:textId="565C4495" w:rsidR="00C25940" w:rsidRPr="00E67CFF" w:rsidRDefault="00C25940" w:rsidP="00773B9B">
      <w:pPr>
        <w:pStyle w:val="ListParagraph"/>
        <w:numPr>
          <w:ilvl w:val="1"/>
          <w:numId w:val="12"/>
        </w:numPr>
        <w:spacing w:after="160"/>
        <w:rPr>
          <w:sz w:val="20"/>
          <w:szCs w:val="20"/>
        </w:rPr>
      </w:pPr>
      <w:r w:rsidRPr="00E67CFF">
        <w:rPr>
          <w:rFonts w:ascii="Arial" w:hAnsi="Arial" w:cs="Arial"/>
          <w:sz w:val="20"/>
          <w:szCs w:val="20"/>
        </w:rPr>
        <w:t>regionally focused and relevant to CMAs</w:t>
      </w:r>
      <w:r w:rsidR="001046A1">
        <w:rPr>
          <w:rFonts w:ascii="Arial" w:hAnsi="Arial" w:cs="Arial"/>
          <w:sz w:val="20"/>
          <w:szCs w:val="20"/>
        </w:rPr>
        <w:t>;</w:t>
      </w:r>
    </w:p>
    <w:p w14:paraId="2F064837" w14:textId="577DC213" w:rsidR="00C25940" w:rsidRPr="00E67CFF" w:rsidRDefault="00C25940" w:rsidP="00773B9B">
      <w:pPr>
        <w:pStyle w:val="ListParagraph"/>
        <w:numPr>
          <w:ilvl w:val="1"/>
          <w:numId w:val="12"/>
        </w:numPr>
        <w:spacing w:after="160"/>
        <w:rPr>
          <w:sz w:val="20"/>
          <w:szCs w:val="20"/>
        </w:rPr>
      </w:pPr>
      <w:r w:rsidRPr="00E67CFF">
        <w:rPr>
          <w:rFonts w:ascii="Arial" w:hAnsi="Arial" w:cs="Arial"/>
          <w:sz w:val="20"/>
          <w:szCs w:val="20"/>
        </w:rPr>
        <w:t>highly transferable, where possible, among rivers in order to maximise the benefits at broad geographic scales (notwithstanding the point above)</w:t>
      </w:r>
      <w:r w:rsidR="001046A1">
        <w:rPr>
          <w:rFonts w:ascii="Arial" w:hAnsi="Arial" w:cs="Arial"/>
          <w:sz w:val="20"/>
          <w:szCs w:val="20"/>
        </w:rPr>
        <w:t>;</w:t>
      </w:r>
    </w:p>
    <w:p w14:paraId="1F0D34A8" w14:textId="1067D6D9" w:rsidR="00C25940" w:rsidRPr="00DD799F" w:rsidRDefault="00C25940" w:rsidP="00773B9B">
      <w:pPr>
        <w:pStyle w:val="ListParagraph"/>
        <w:numPr>
          <w:ilvl w:val="1"/>
          <w:numId w:val="12"/>
        </w:numPr>
        <w:spacing w:after="160"/>
        <w:rPr>
          <w:rFonts w:ascii="Arial" w:hAnsi="Arial" w:cs="Arial"/>
          <w:sz w:val="20"/>
          <w:szCs w:val="20"/>
        </w:rPr>
      </w:pPr>
      <w:r w:rsidRPr="00E67CFF">
        <w:rPr>
          <w:rFonts w:ascii="Arial" w:hAnsi="Arial" w:cs="Arial"/>
          <w:sz w:val="20"/>
          <w:szCs w:val="20"/>
        </w:rPr>
        <w:t>realistically answerable and able to demonstrate the value of environmental water for engaging local, regional and potentially state-wide stakeholders</w:t>
      </w:r>
      <w:r w:rsidR="001046A1">
        <w:rPr>
          <w:rFonts w:ascii="Arial" w:hAnsi="Arial" w:cs="Arial"/>
          <w:sz w:val="20"/>
          <w:szCs w:val="20"/>
        </w:rPr>
        <w:t>;</w:t>
      </w:r>
    </w:p>
    <w:p w14:paraId="58A9E03B" w14:textId="6145E450" w:rsidR="00DD799F" w:rsidRDefault="00C25940" w:rsidP="00DD799F">
      <w:pPr>
        <w:pStyle w:val="ListParagraph"/>
        <w:numPr>
          <w:ilvl w:val="1"/>
          <w:numId w:val="12"/>
        </w:numPr>
        <w:spacing w:after="160"/>
        <w:rPr>
          <w:rFonts w:ascii="Arial" w:hAnsi="Arial" w:cs="Arial"/>
          <w:sz w:val="20"/>
          <w:szCs w:val="20"/>
        </w:rPr>
      </w:pPr>
      <w:r w:rsidRPr="00E67CFF">
        <w:rPr>
          <w:rFonts w:ascii="Arial" w:hAnsi="Arial" w:cs="Arial"/>
          <w:sz w:val="20"/>
          <w:szCs w:val="20"/>
        </w:rPr>
        <w:t xml:space="preserve">based on the latest conceptual understanding </w:t>
      </w:r>
      <w:r w:rsidR="00E67CFF">
        <w:rPr>
          <w:rFonts w:ascii="Arial" w:hAnsi="Arial" w:cs="Arial"/>
          <w:sz w:val="20"/>
          <w:szCs w:val="20"/>
        </w:rPr>
        <w:t>of ecological responses to flow</w:t>
      </w:r>
      <w:r w:rsidR="001046A1">
        <w:rPr>
          <w:rFonts w:ascii="Arial" w:hAnsi="Arial" w:cs="Arial"/>
          <w:sz w:val="20"/>
          <w:szCs w:val="20"/>
        </w:rPr>
        <w:t>;</w:t>
      </w:r>
      <w:r w:rsidR="00BA45CA">
        <w:rPr>
          <w:rFonts w:ascii="Arial" w:hAnsi="Arial" w:cs="Arial"/>
          <w:sz w:val="20"/>
          <w:szCs w:val="20"/>
        </w:rPr>
        <w:t xml:space="preserve"> and</w:t>
      </w:r>
    </w:p>
    <w:p w14:paraId="080C110D" w14:textId="77777777" w:rsidR="00F65D60" w:rsidRPr="00DD799F" w:rsidRDefault="00C25940" w:rsidP="00DD799F">
      <w:pPr>
        <w:pStyle w:val="ListParagraph"/>
        <w:numPr>
          <w:ilvl w:val="1"/>
          <w:numId w:val="12"/>
        </w:numPr>
        <w:spacing w:after="160"/>
        <w:rPr>
          <w:rStyle w:val="Heading1Char"/>
          <w:b w:val="0"/>
          <w:color w:val="auto"/>
          <w:sz w:val="20"/>
          <w:szCs w:val="20"/>
          <w:lang w:val="en-AU"/>
        </w:rPr>
      </w:pPr>
      <w:r w:rsidRPr="00DD799F">
        <w:rPr>
          <w:rFonts w:ascii="Arial" w:hAnsi="Arial" w:cs="Arial"/>
          <w:sz w:val="20"/>
          <w:szCs w:val="20"/>
        </w:rPr>
        <w:t>weighted toward flow-driven population processes (e.g. dispersal, spawning, recruitment, vegetation cover)</w:t>
      </w:r>
      <w:r w:rsidR="00E67CFF" w:rsidRPr="00DD799F">
        <w:rPr>
          <w:rFonts w:ascii="Arial" w:hAnsi="Arial" w:cs="Arial"/>
          <w:sz w:val="20"/>
          <w:szCs w:val="20"/>
        </w:rPr>
        <w:t>.</w:t>
      </w:r>
      <w:bookmarkStart w:id="16" w:name="_Toc467244534"/>
      <w:bookmarkStart w:id="17" w:name="_Toc467245197"/>
      <w:bookmarkStart w:id="18" w:name="_Toc467245864"/>
      <w:bookmarkStart w:id="19" w:name="_Toc467246024"/>
      <w:bookmarkStart w:id="20" w:name="_Toc467247736"/>
      <w:bookmarkStart w:id="21" w:name="_Toc467247880"/>
      <w:bookmarkStart w:id="22" w:name="_Toc467248041"/>
      <w:bookmarkStart w:id="23" w:name="_Toc467248305"/>
      <w:bookmarkStart w:id="24" w:name="_Toc467248449"/>
      <w:bookmarkStart w:id="25" w:name="_Toc467250363"/>
      <w:bookmarkStart w:id="26" w:name="_Toc456693988"/>
      <w:bookmarkStart w:id="27" w:name="_Toc456697275"/>
      <w:bookmarkStart w:id="28" w:name="_Toc456712631"/>
      <w:bookmarkStart w:id="29" w:name="_Toc467244536"/>
      <w:bookmarkStart w:id="30" w:name="_Toc467245199"/>
      <w:bookmarkStart w:id="31" w:name="_Toc467245866"/>
      <w:bookmarkStart w:id="32" w:name="_Toc467246026"/>
      <w:bookmarkStart w:id="33" w:name="_Toc467247738"/>
      <w:bookmarkStart w:id="34" w:name="_Toc467247882"/>
      <w:bookmarkStart w:id="35" w:name="_Toc467248043"/>
      <w:bookmarkStart w:id="36" w:name="_Toc467248307"/>
      <w:bookmarkStart w:id="37" w:name="_Toc467248451"/>
      <w:bookmarkStart w:id="38" w:name="_Toc467250365"/>
      <w:bookmarkStart w:id="39" w:name="_Toc467244537"/>
      <w:bookmarkStart w:id="40" w:name="_Toc467245200"/>
      <w:bookmarkStart w:id="41" w:name="_Toc467245867"/>
      <w:bookmarkStart w:id="42" w:name="_Toc467246027"/>
      <w:bookmarkStart w:id="43" w:name="_Toc467247739"/>
      <w:bookmarkStart w:id="44" w:name="_Toc467247883"/>
      <w:bookmarkStart w:id="45" w:name="_Toc467248044"/>
      <w:bookmarkStart w:id="46" w:name="_Toc467248308"/>
      <w:bookmarkStart w:id="47" w:name="_Toc467248452"/>
      <w:bookmarkStart w:id="48" w:name="_Toc467250366"/>
      <w:bookmarkStart w:id="49" w:name="_Toc467244538"/>
      <w:bookmarkStart w:id="50" w:name="_Toc467245201"/>
      <w:bookmarkStart w:id="51" w:name="_Toc467245868"/>
      <w:bookmarkStart w:id="52" w:name="_Toc467246028"/>
      <w:bookmarkStart w:id="53" w:name="_Toc467247740"/>
      <w:bookmarkStart w:id="54" w:name="_Toc467247884"/>
      <w:bookmarkStart w:id="55" w:name="_Toc467248045"/>
      <w:bookmarkStart w:id="56" w:name="_Toc467248309"/>
      <w:bookmarkStart w:id="57" w:name="_Toc467248453"/>
      <w:bookmarkStart w:id="58" w:name="_Toc467250367"/>
      <w:bookmarkStart w:id="59" w:name="_Toc467244539"/>
      <w:bookmarkStart w:id="60" w:name="_Toc467245202"/>
      <w:bookmarkStart w:id="61" w:name="_Toc467245869"/>
      <w:bookmarkStart w:id="62" w:name="_Toc467246029"/>
      <w:bookmarkStart w:id="63" w:name="_Toc467247741"/>
      <w:bookmarkStart w:id="64" w:name="_Toc467247885"/>
      <w:bookmarkStart w:id="65" w:name="_Toc467248046"/>
      <w:bookmarkStart w:id="66" w:name="_Toc467248310"/>
      <w:bookmarkStart w:id="67" w:name="_Toc467248454"/>
      <w:bookmarkStart w:id="68" w:name="_Toc467250368"/>
      <w:bookmarkStart w:id="69" w:name="_Toc467244541"/>
      <w:bookmarkStart w:id="70" w:name="_Toc467245204"/>
      <w:bookmarkStart w:id="71" w:name="_Toc467245871"/>
      <w:bookmarkStart w:id="72" w:name="_Toc467246031"/>
      <w:bookmarkStart w:id="73" w:name="_Toc467247743"/>
      <w:bookmarkStart w:id="74" w:name="_Toc467247887"/>
      <w:bookmarkStart w:id="75" w:name="_Toc467248048"/>
      <w:bookmarkStart w:id="76" w:name="_Toc467248312"/>
      <w:bookmarkStart w:id="77" w:name="_Toc467248456"/>
      <w:bookmarkStart w:id="78" w:name="_Toc467250370"/>
      <w:bookmarkStart w:id="79" w:name="_Toc467244542"/>
      <w:bookmarkStart w:id="80" w:name="_Toc467245205"/>
      <w:bookmarkStart w:id="81" w:name="_Toc467245872"/>
      <w:bookmarkStart w:id="82" w:name="_Toc467246032"/>
      <w:bookmarkStart w:id="83" w:name="_Toc467247744"/>
      <w:bookmarkStart w:id="84" w:name="_Toc467247888"/>
      <w:bookmarkStart w:id="85" w:name="_Toc467248049"/>
      <w:bookmarkStart w:id="86" w:name="_Toc467248313"/>
      <w:bookmarkStart w:id="87" w:name="_Toc467248457"/>
      <w:bookmarkStart w:id="88" w:name="_Toc467250371"/>
      <w:bookmarkStart w:id="89" w:name="_Toc467244543"/>
      <w:bookmarkStart w:id="90" w:name="_Toc467245206"/>
      <w:bookmarkStart w:id="91" w:name="_Toc467245873"/>
      <w:bookmarkStart w:id="92" w:name="_Toc467246033"/>
      <w:bookmarkStart w:id="93" w:name="_Toc467247745"/>
      <w:bookmarkStart w:id="94" w:name="_Toc467247889"/>
      <w:bookmarkStart w:id="95" w:name="_Toc467248050"/>
      <w:bookmarkStart w:id="96" w:name="_Toc467248314"/>
      <w:bookmarkStart w:id="97" w:name="_Toc467248458"/>
      <w:bookmarkStart w:id="98" w:name="_Toc467250372"/>
      <w:bookmarkStart w:id="99" w:name="_Toc467244544"/>
      <w:bookmarkStart w:id="100" w:name="_Toc467245207"/>
      <w:bookmarkStart w:id="101" w:name="_Toc467245874"/>
      <w:bookmarkStart w:id="102" w:name="_Toc467246034"/>
      <w:bookmarkStart w:id="103" w:name="_Toc467247746"/>
      <w:bookmarkStart w:id="104" w:name="_Toc467247890"/>
      <w:bookmarkStart w:id="105" w:name="_Toc467248051"/>
      <w:bookmarkStart w:id="106" w:name="_Toc467248315"/>
      <w:bookmarkStart w:id="107" w:name="_Toc467248459"/>
      <w:bookmarkStart w:id="108" w:name="_Toc467250373"/>
      <w:bookmarkStart w:id="109" w:name="_Toc467244545"/>
      <w:bookmarkStart w:id="110" w:name="_Toc467245208"/>
      <w:bookmarkStart w:id="111" w:name="_Toc467245875"/>
      <w:bookmarkStart w:id="112" w:name="_Toc467246035"/>
      <w:bookmarkStart w:id="113" w:name="_Toc467247747"/>
      <w:bookmarkStart w:id="114" w:name="_Toc467247891"/>
      <w:bookmarkStart w:id="115" w:name="_Toc467248052"/>
      <w:bookmarkStart w:id="116" w:name="_Toc467248316"/>
      <w:bookmarkStart w:id="117" w:name="_Toc467248460"/>
      <w:bookmarkStart w:id="118" w:name="_Toc467250374"/>
      <w:bookmarkStart w:id="119" w:name="_Toc467244546"/>
      <w:bookmarkStart w:id="120" w:name="_Toc467245209"/>
      <w:bookmarkStart w:id="121" w:name="_Toc467245876"/>
      <w:bookmarkStart w:id="122" w:name="_Toc467246036"/>
      <w:bookmarkStart w:id="123" w:name="_Toc467247748"/>
      <w:bookmarkStart w:id="124" w:name="_Toc467247892"/>
      <w:bookmarkStart w:id="125" w:name="_Toc467248053"/>
      <w:bookmarkStart w:id="126" w:name="_Toc467248317"/>
      <w:bookmarkStart w:id="127" w:name="_Toc467248461"/>
      <w:bookmarkStart w:id="128" w:name="_Toc467250375"/>
      <w:bookmarkStart w:id="129" w:name="_Toc467244547"/>
      <w:bookmarkStart w:id="130" w:name="_Toc467245210"/>
      <w:bookmarkStart w:id="131" w:name="_Toc467245877"/>
      <w:bookmarkStart w:id="132" w:name="_Toc467246037"/>
      <w:bookmarkStart w:id="133" w:name="_Toc467247749"/>
      <w:bookmarkStart w:id="134" w:name="_Toc467247893"/>
      <w:bookmarkStart w:id="135" w:name="_Toc467248054"/>
      <w:bookmarkStart w:id="136" w:name="_Toc467248318"/>
      <w:bookmarkStart w:id="137" w:name="_Toc467248462"/>
      <w:bookmarkStart w:id="138" w:name="_Toc467250376"/>
      <w:bookmarkStart w:id="139" w:name="_Toc467244548"/>
      <w:bookmarkStart w:id="140" w:name="_Toc467245211"/>
      <w:bookmarkStart w:id="141" w:name="_Toc467245878"/>
      <w:bookmarkStart w:id="142" w:name="_Toc467246038"/>
      <w:bookmarkStart w:id="143" w:name="_Toc467247750"/>
      <w:bookmarkStart w:id="144" w:name="_Toc467247894"/>
      <w:bookmarkStart w:id="145" w:name="_Toc467248055"/>
      <w:bookmarkStart w:id="146" w:name="_Toc467248319"/>
      <w:bookmarkStart w:id="147" w:name="_Toc467248463"/>
      <w:bookmarkStart w:id="148" w:name="_Toc467250377"/>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00F65D60" w:rsidRPr="00DD799F">
        <w:rPr>
          <w:rStyle w:val="Heading1Char"/>
          <w:rFonts w:eastAsiaTheme="minorHAnsi"/>
          <w:b w:val="0"/>
        </w:rPr>
        <w:br w:type="page"/>
      </w:r>
    </w:p>
    <w:p w14:paraId="51F6DC7D" w14:textId="77777777" w:rsidR="00DC2B05" w:rsidRPr="00455587" w:rsidRDefault="00797BD7" w:rsidP="00797BD7">
      <w:pPr>
        <w:pStyle w:val="Heading1"/>
        <w:ind w:left="567"/>
        <w:jc w:val="both"/>
        <w:rPr>
          <w:rStyle w:val="Heading1Char"/>
          <w:b/>
        </w:rPr>
      </w:pPr>
      <w:bookmarkStart w:id="149" w:name="_Toc497327463"/>
      <w:r>
        <w:rPr>
          <w:rStyle w:val="Heading1Char"/>
          <w:b/>
        </w:rPr>
        <w:lastRenderedPageBreak/>
        <w:t>Key Evaluation Themes</w:t>
      </w:r>
      <w:bookmarkEnd w:id="149"/>
    </w:p>
    <w:p w14:paraId="06758D2B" w14:textId="77777777" w:rsidR="00797BD7" w:rsidRDefault="00C74BAB" w:rsidP="00797BD7">
      <w:pPr>
        <w:pStyle w:val="Heading2"/>
        <w:spacing w:after="160"/>
        <w:ind w:left="578" w:hanging="578"/>
        <w:rPr>
          <w:rFonts w:eastAsia="Times New Roman"/>
        </w:rPr>
      </w:pPr>
      <w:bookmarkStart w:id="150" w:name="_Toc497327464"/>
      <w:r>
        <w:rPr>
          <w:rFonts w:eastAsia="Times New Roman"/>
        </w:rPr>
        <w:t>Native Fish Theme</w:t>
      </w:r>
      <w:bookmarkEnd w:id="150"/>
    </w:p>
    <w:p w14:paraId="66B5515B" w14:textId="5154AD00" w:rsidR="00014FE9" w:rsidRDefault="00721F0E" w:rsidP="00755412">
      <w:pPr>
        <w:spacing w:before="160"/>
        <w:rPr>
          <w:sz w:val="20"/>
          <w:szCs w:val="20"/>
        </w:rPr>
      </w:pPr>
      <w:r w:rsidRPr="00721F0E">
        <w:rPr>
          <w:sz w:val="20"/>
          <w:szCs w:val="20"/>
        </w:rPr>
        <w:t xml:space="preserve">To assist the development of KEQs relating native </w:t>
      </w:r>
      <w:r>
        <w:rPr>
          <w:sz w:val="20"/>
          <w:szCs w:val="20"/>
        </w:rPr>
        <w:t>fish population responses</w:t>
      </w:r>
      <w:r w:rsidRPr="00721F0E">
        <w:rPr>
          <w:sz w:val="20"/>
          <w:szCs w:val="20"/>
        </w:rPr>
        <w:t xml:space="preserve"> to environmental watering, conceptual models were developed using best-available scientific information. Detailed conceptual models were developed in Stage</w:t>
      </w:r>
      <w:r>
        <w:rPr>
          <w:sz w:val="20"/>
          <w:szCs w:val="20"/>
        </w:rPr>
        <w:t xml:space="preserve"> 2 of VEFMAP (Chee </w:t>
      </w:r>
      <w:r w:rsidRPr="00D87B82">
        <w:rPr>
          <w:i/>
          <w:sz w:val="20"/>
          <w:szCs w:val="20"/>
        </w:rPr>
        <w:t>et al</w:t>
      </w:r>
      <w:r>
        <w:rPr>
          <w:sz w:val="20"/>
          <w:szCs w:val="20"/>
        </w:rPr>
        <w:t xml:space="preserve">. 2006; </w:t>
      </w:r>
      <w:r w:rsidR="00755412">
        <w:rPr>
          <w:sz w:val="20"/>
          <w:szCs w:val="20"/>
        </w:rPr>
        <w:t>Appendix 1 and 2</w:t>
      </w:r>
      <w:r w:rsidR="00776283" w:rsidRPr="00776283">
        <w:rPr>
          <w:sz w:val="20"/>
          <w:szCs w:val="20"/>
        </w:rPr>
        <w:t xml:space="preserve">). Although some progress has been made towards understanding these </w:t>
      </w:r>
      <w:r w:rsidR="008B1EC6">
        <w:rPr>
          <w:sz w:val="20"/>
          <w:szCs w:val="20"/>
        </w:rPr>
        <w:t>li</w:t>
      </w:r>
      <w:r w:rsidR="00D6489F">
        <w:rPr>
          <w:sz w:val="20"/>
          <w:szCs w:val="20"/>
        </w:rPr>
        <w:t>nks</w:t>
      </w:r>
      <w:r w:rsidR="00776283" w:rsidRPr="00776283">
        <w:rPr>
          <w:sz w:val="20"/>
          <w:szCs w:val="20"/>
        </w:rPr>
        <w:t xml:space="preserve"> already, </w:t>
      </w:r>
      <w:r w:rsidR="00D6489F">
        <w:rPr>
          <w:sz w:val="20"/>
          <w:szCs w:val="20"/>
        </w:rPr>
        <w:t>the generalised nature of these</w:t>
      </w:r>
      <w:r w:rsidR="00776283">
        <w:rPr>
          <w:sz w:val="20"/>
          <w:szCs w:val="20"/>
        </w:rPr>
        <w:t xml:space="preserve"> model</w:t>
      </w:r>
      <w:r w:rsidR="00D6489F">
        <w:rPr>
          <w:sz w:val="20"/>
          <w:szCs w:val="20"/>
        </w:rPr>
        <w:t>s</w:t>
      </w:r>
      <w:r w:rsidR="00776283">
        <w:rPr>
          <w:sz w:val="20"/>
          <w:szCs w:val="20"/>
        </w:rPr>
        <w:t xml:space="preserve"> (which w</w:t>
      </w:r>
      <w:r w:rsidR="00B05F53">
        <w:rPr>
          <w:sz w:val="20"/>
          <w:szCs w:val="20"/>
        </w:rPr>
        <w:t>ere</w:t>
      </w:r>
      <w:r w:rsidR="00776283">
        <w:rPr>
          <w:sz w:val="20"/>
          <w:szCs w:val="20"/>
        </w:rPr>
        <w:t xml:space="preserve"> not system or species specific)</w:t>
      </w:r>
      <w:r w:rsidR="00D6489F">
        <w:rPr>
          <w:sz w:val="20"/>
          <w:szCs w:val="20"/>
        </w:rPr>
        <w:t>,</w:t>
      </w:r>
      <w:r w:rsidR="00776283">
        <w:rPr>
          <w:sz w:val="20"/>
          <w:szCs w:val="20"/>
        </w:rPr>
        <w:t xml:space="preserve"> </w:t>
      </w:r>
      <w:r>
        <w:rPr>
          <w:sz w:val="20"/>
          <w:szCs w:val="20"/>
        </w:rPr>
        <w:t xml:space="preserve">substantial </w:t>
      </w:r>
      <w:r w:rsidR="001046A1">
        <w:rPr>
          <w:sz w:val="20"/>
          <w:szCs w:val="20"/>
        </w:rPr>
        <w:t xml:space="preserve">knowledge </w:t>
      </w:r>
      <w:r>
        <w:rPr>
          <w:sz w:val="20"/>
          <w:szCs w:val="20"/>
        </w:rPr>
        <w:t>gaps</w:t>
      </w:r>
      <w:r w:rsidR="00776283">
        <w:rPr>
          <w:sz w:val="20"/>
          <w:szCs w:val="20"/>
        </w:rPr>
        <w:t xml:space="preserve"> and </w:t>
      </w:r>
      <w:r w:rsidR="00B05F53">
        <w:rPr>
          <w:sz w:val="20"/>
          <w:szCs w:val="20"/>
        </w:rPr>
        <w:t xml:space="preserve">the </w:t>
      </w:r>
      <w:r w:rsidR="00776283">
        <w:rPr>
          <w:sz w:val="20"/>
          <w:szCs w:val="20"/>
        </w:rPr>
        <w:t xml:space="preserve">uncertainties of some links mean </w:t>
      </w:r>
      <w:r w:rsidR="00776283" w:rsidRPr="00776283">
        <w:rPr>
          <w:sz w:val="20"/>
          <w:szCs w:val="20"/>
        </w:rPr>
        <w:t xml:space="preserve">many of the responses </w:t>
      </w:r>
      <w:r w:rsidR="00776283">
        <w:rPr>
          <w:sz w:val="20"/>
          <w:szCs w:val="20"/>
        </w:rPr>
        <w:t>r</w:t>
      </w:r>
      <w:r w:rsidR="00776283" w:rsidRPr="00776283">
        <w:rPr>
          <w:sz w:val="20"/>
          <w:szCs w:val="20"/>
        </w:rPr>
        <w:t xml:space="preserve">equire further examination. </w:t>
      </w:r>
      <w:r w:rsidR="00776283">
        <w:rPr>
          <w:sz w:val="20"/>
          <w:szCs w:val="20"/>
        </w:rPr>
        <w:t xml:space="preserve">As such, </w:t>
      </w:r>
      <w:r w:rsidR="00E810FE">
        <w:rPr>
          <w:sz w:val="20"/>
          <w:szCs w:val="20"/>
        </w:rPr>
        <w:t xml:space="preserve">a general conceptual model has been developed </w:t>
      </w:r>
      <w:r w:rsidR="00BB626B">
        <w:rPr>
          <w:sz w:val="20"/>
          <w:szCs w:val="20"/>
        </w:rPr>
        <w:t>(Figure 3</w:t>
      </w:r>
      <w:r w:rsidR="00755412">
        <w:rPr>
          <w:sz w:val="20"/>
          <w:szCs w:val="20"/>
        </w:rPr>
        <w:t>)</w:t>
      </w:r>
      <w:r w:rsidR="00B05F53">
        <w:rPr>
          <w:sz w:val="20"/>
          <w:szCs w:val="20"/>
        </w:rPr>
        <w:t>,</w:t>
      </w:r>
      <w:r w:rsidR="00755412">
        <w:rPr>
          <w:sz w:val="20"/>
          <w:szCs w:val="20"/>
        </w:rPr>
        <w:t xml:space="preserve"> </w:t>
      </w:r>
      <w:r w:rsidR="008B1EC6">
        <w:rPr>
          <w:sz w:val="20"/>
          <w:szCs w:val="20"/>
        </w:rPr>
        <w:t xml:space="preserve">which incorporates </w:t>
      </w:r>
      <w:r>
        <w:rPr>
          <w:sz w:val="20"/>
          <w:szCs w:val="20"/>
        </w:rPr>
        <w:t>more recent</w:t>
      </w:r>
      <w:r w:rsidR="001046A1">
        <w:rPr>
          <w:sz w:val="20"/>
          <w:szCs w:val="20"/>
        </w:rPr>
        <w:t xml:space="preserve"> understanding of</w:t>
      </w:r>
      <w:r w:rsidR="008B1EC6">
        <w:rPr>
          <w:sz w:val="20"/>
          <w:szCs w:val="20"/>
        </w:rPr>
        <w:t xml:space="preserve"> links between fish populations and system drivers</w:t>
      </w:r>
      <w:r>
        <w:rPr>
          <w:sz w:val="20"/>
          <w:szCs w:val="20"/>
        </w:rPr>
        <w:t xml:space="preserve"> at a broad level</w:t>
      </w:r>
      <w:r w:rsidR="008B1EC6">
        <w:rPr>
          <w:sz w:val="20"/>
          <w:szCs w:val="20"/>
        </w:rPr>
        <w:t xml:space="preserve"> (e.g. MDFRC 2013) </w:t>
      </w:r>
      <w:r w:rsidR="00D6489F">
        <w:rPr>
          <w:sz w:val="20"/>
          <w:szCs w:val="20"/>
        </w:rPr>
        <w:t>along with</w:t>
      </w:r>
      <w:r w:rsidR="00ED2422">
        <w:rPr>
          <w:sz w:val="20"/>
          <w:szCs w:val="20"/>
        </w:rPr>
        <w:t xml:space="preserve"> </w:t>
      </w:r>
      <w:r w:rsidR="00D6489F">
        <w:rPr>
          <w:sz w:val="20"/>
          <w:szCs w:val="20"/>
        </w:rPr>
        <w:t>a</w:t>
      </w:r>
      <w:r w:rsidR="00E810FE">
        <w:rPr>
          <w:sz w:val="20"/>
          <w:szCs w:val="20"/>
        </w:rPr>
        <w:t xml:space="preserve"> compilation of</w:t>
      </w:r>
      <w:r>
        <w:rPr>
          <w:sz w:val="20"/>
          <w:szCs w:val="20"/>
        </w:rPr>
        <w:t xml:space="preserve"> </w:t>
      </w:r>
      <w:r w:rsidR="00E810FE">
        <w:rPr>
          <w:sz w:val="20"/>
          <w:szCs w:val="20"/>
        </w:rPr>
        <w:t>recent</w:t>
      </w:r>
      <w:r w:rsidR="00E810FE" w:rsidRPr="00E67CFF">
        <w:rPr>
          <w:sz w:val="20"/>
          <w:szCs w:val="20"/>
        </w:rPr>
        <w:t xml:space="preserve"> </w:t>
      </w:r>
      <w:r w:rsidR="00755412">
        <w:rPr>
          <w:sz w:val="20"/>
          <w:szCs w:val="20"/>
        </w:rPr>
        <w:t>species</w:t>
      </w:r>
      <w:r w:rsidR="00B05F53">
        <w:rPr>
          <w:sz w:val="20"/>
          <w:szCs w:val="20"/>
        </w:rPr>
        <w:t>-</w:t>
      </w:r>
      <w:r w:rsidR="00755412">
        <w:rPr>
          <w:sz w:val="20"/>
          <w:szCs w:val="20"/>
        </w:rPr>
        <w:t xml:space="preserve">specific </w:t>
      </w:r>
      <w:r w:rsidR="00E810FE" w:rsidRPr="00E67CFF">
        <w:rPr>
          <w:sz w:val="20"/>
          <w:szCs w:val="20"/>
        </w:rPr>
        <w:t xml:space="preserve">information </w:t>
      </w:r>
      <w:r w:rsidR="00E810FE">
        <w:rPr>
          <w:sz w:val="20"/>
          <w:szCs w:val="20"/>
        </w:rPr>
        <w:t>t</w:t>
      </w:r>
      <w:r w:rsidR="00E810FE" w:rsidRPr="00E67CFF">
        <w:rPr>
          <w:sz w:val="20"/>
          <w:szCs w:val="20"/>
        </w:rPr>
        <w:t>o consolidate the current scientific understanding of the life cycle of target native fish species and their response to different water regimes</w:t>
      </w:r>
      <w:r w:rsidR="00755412">
        <w:rPr>
          <w:sz w:val="20"/>
          <w:szCs w:val="20"/>
        </w:rPr>
        <w:t xml:space="preserve"> </w:t>
      </w:r>
      <w:r>
        <w:rPr>
          <w:sz w:val="20"/>
          <w:szCs w:val="20"/>
        </w:rPr>
        <w:t>(</w:t>
      </w:r>
      <w:r w:rsidR="00755412">
        <w:rPr>
          <w:sz w:val="20"/>
          <w:szCs w:val="20"/>
        </w:rPr>
        <w:t>developed as part of several expert panel workshops</w:t>
      </w:r>
      <w:r w:rsidR="00B05F53">
        <w:rPr>
          <w:sz w:val="20"/>
          <w:szCs w:val="20"/>
        </w:rPr>
        <w:t xml:space="preserve"> </w:t>
      </w:r>
      <w:r w:rsidR="00E810FE" w:rsidRPr="00E67CFF">
        <w:rPr>
          <w:sz w:val="20"/>
          <w:szCs w:val="20"/>
        </w:rPr>
        <w:t>(</w:t>
      </w:r>
      <w:r>
        <w:rPr>
          <w:sz w:val="20"/>
          <w:szCs w:val="20"/>
        </w:rPr>
        <w:t xml:space="preserve">Koehn </w:t>
      </w:r>
      <w:r w:rsidRPr="00D87B82">
        <w:rPr>
          <w:i/>
          <w:sz w:val="20"/>
          <w:szCs w:val="20"/>
        </w:rPr>
        <w:t>et al</w:t>
      </w:r>
      <w:r>
        <w:rPr>
          <w:sz w:val="20"/>
          <w:szCs w:val="20"/>
        </w:rPr>
        <w:t xml:space="preserve">. in prep; see </w:t>
      </w:r>
      <w:r w:rsidR="00E810FE" w:rsidRPr="00E67CFF">
        <w:rPr>
          <w:sz w:val="20"/>
          <w:szCs w:val="20"/>
        </w:rPr>
        <w:t xml:space="preserve">Appendix </w:t>
      </w:r>
      <w:r w:rsidR="00755412">
        <w:rPr>
          <w:sz w:val="20"/>
          <w:szCs w:val="20"/>
        </w:rPr>
        <w:t>3</w:t>
      </w:r>
      <w:r>
        <w:rPr>
          <w:sz w:val="20"/>
          <w:szCs w:val="20"/>
        </w:rPr>
        <w:t xml:space="preserve"> for example</w:t>
      </w:r>
      <w:r w:rsidR="00E810FE" w:rsidRPr="00E67CFF">
        <w:rPr>
          <w:sz w:val="20"/>
          <w:szCs w:val="20"/>
        </w:rPr>
        <w:t>)</w:t>
      </w:r>
      <w:r w:rsidR="00D6489F">
        <w:rPr>
          <w:sz w:val="20"/>
          <w:szCs w:val="20"/>
        </w:rPr>
        <w:t xml:space="preserve">. A series of </w:t>
      </w:r>
      <w:r w:rsidR="00014FE9" w:rsidRPr="00E67CFF">
        <w:rPr>
          <w:sz w:val="20"/>
          <w:szCs w:val="20"/>
        </w:rPr>
        <w:t xml:space="preserve">diagrammatic conceptual models </w:t>
      </w:r>
      <w:r w:rsidR="00755412">
        <w:rPr>
          <w:sz w:val="20"/>
          <w:szCs w:val="20"/>
        </w:rPr>
        <w:t>to represent specific processes being investigated for each KEQ</w:t>
      </w:r>
      <w:r w:rsidR="00ED2422">
        <w:rPr>
          <w:sz w:val="20"/>
          <w:szCs w:val="20"/>
        </w:rPr>
        <w:t xml:space="preserve"> </w:t>
      </w:r>
      <w:r w:rsidR="00D6489F">
        <w:rPr>
          <w:sz w:val="20"/>
          <w:szCs w:val="20"/>
        </w:rPr>
        <w:t xml:space="preserve">was also developed </w:t>
      </w:r>
      <w:r w:rsidR="00014FE9" w:rsidRPr="00E67CFF">
        <w:rPr>
          <w:sz w:val="20"/>
          <w:szCs w:val="20"/>
        </w:rPr>
        <w:t>(</w:t>
      </w:r>
      <w:r w:rsidR="00B17C45" w:rsidRPr="00E67CFF">
        <w:rPr>
          <w:sz w:val="20"/>
          <w:szCs w:val="20"/>
        </w:rPr>
        <w:t xml:space="preserve">see </w:t>
      </w:r>
      <w:r w:rsidR="00F2719D" w:rsidRPr="00E67CFF">
        <w:rPr>
          <w:sz w:val="20"/>
          <w:szCs w:val="20"/>
        </w:rPr>
        <w:t xml:space="preserve">section 2, </w:t>
      </w:r>
      <w:r w:rsidR="00F2719D" w:rsidRPr="00E67CFF">
        <w:rPr>
          <w:i/>
          <w:sz w:val="20"/>
          <w:szCs w:val="20"/>
        </w:rPr>
        <w:t>VEFMAP Stage 6 Part B,</w:t>
      </w:r>
      <w:r w:rsidR="00F2719D" w:rsidRPr="00E67CFF">
        <w:rPr>
          <w:sz w:val="20"/>
          <w:szCs w:val="20"/>
        </w:rPr>
        <w:t xml:space="preserve"> DELWP 2017</w:t>
      </w:r>
      <w:r w:rsidR="00014FE9" w:rsidRPr="00E67CFF">
        <w:rPr>
          <w:sz w:val="20"/>
          <w:szCs w:val="20"/>
        </w:rPr>
        <w:t>). Together, this information provided a sound scientific base for developing evaluation questions that could be addressed through the Stage 6 VEFMAP program.</w:t>
      </w:r>
      <w:r w:rsidR="00DA4F81">
        <w:rPr>
          <w:sz w:val="20"/>
          <w:szCs w:val="20"/>
        </w:rPr>
        <w:t xml:space="preserve"> </w:t>
      </w:r>
    </w:p>
    <w:p w14:paraId="492F4569" w14:textId="77777777" w:rsidR="00E810FE" w:rsidRDefault="00E810FE" w:rsidP="00511FBE"/>
    <w:p w14:paraId="3586BC57" w14:textId="77777777" w:rsidR="00E810FE" w:rsidRDefault="00E810FE" w:rsidP="00511FBE"/>
    <w:p w14:paraId="0CF41E5D" w14:textId="77777777" w:rsidR="00E810FE" w:rsidRDefault="00E810FE" w:rsidP="00511FBE"/>
    <w:p w14:paraId="0C3D9793" w14:textId="77777777" w:rsidR="00E810FE" w:rsidRDefault="00E810FE" w:rsidP="00511FBE"/>
    <w:p w14:paraId="31ECA850" w14:textId="068D16F6" w:rsidR="00E810FE" w:rsidRDefault="003A017B" w:rsidP="00511FBE">
      <w:r>
        <w:rPr>
          <w:noProof/>
          <w:lang w:eastAsia="en-AU"/>
        </w:rPr>
        <w:lastRenderedPageBreak/>
        <w:drawing>
          <wp:inline distT="0" distB="0" distL="0" distR="0" wp14:anchorId="620EF598" wp14:editId="5540609E">
            <wp:extent cx="5681529" cy="4667002"/>
            <wp:effectExtent l="0" t="0" r="0" b="63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4871" cy="4661533"/>
                    </a:xfrm>
                    <a:prstGeom prst="rect">
                      <a:avLst/>
                    </a:prstGeom>
                    <a:noFill/>
                  </pic:spPr>
                </pic:pic>
              </a:graphicData>
            </a:graphic>
          </wp:inline>
        </w:drawing>
      </w:r>
    </w:p>
    <w:p w14:paraId="5F01CA98" w14:textId="77777777" w:rsidR="00E810FE" w:rsidRPr="00D87B82" w:rsidRDefault="00E810FE" w:rsidP="00D87B82">
      <w:pPr>
        <w:pStyle w:val="Caption-Figure"/>
        <w:rPr>
          <w:sz w:val="20"/>
          <w:szCs w:val="20"/>
        </w:rPr>
      </w:pPr>
    </w:p>
    <w:p w14:paraId="0AFB8284" w14:textId="7ACFB359" w:rsidR="00E810FE" w:rsidRPr="007D0793" w:rsidRDefault="00E810FE" w:rsidP="00E810FE">
      <w:pPr>
        <w:pStyle w:val="Caption-Figure"/>
        <w:rPr>
          <w:color w:val="365F91" w:themeColor="accent1" w:themeShade="BF"/>
          <w:sz w:val="20"/>
        </w:rPr>
      </w:pPr>
      <w:r w:rsidRPr="00516382">
        <w:rPr>
          <w:color w:val="365F91" w:themeColor="accent1" w:themeShade="BF"/>
          <w:sz w:val="20"/>
        </w:rPr>
        <w:t>Figure 3:</w:t>
      </w:r>
      <w:r w:rsidRPr="007D0793">
        <w:rPr>
          <w:color w:val="365F91" w:themeColor="accent1" w:themeShade="BF"/>
          <w:sz w:val="20"/>
        </w:rPr>
        <w:t xml:space="preserve"> Overarching conceptual model underpinning the </w:t>
      </w:r>
      <w:r w:rsidR="00BB626B">
        <w:rPr>
          <w:color w:val="365F91" w:themeColor="accent1" w:themeShade="BF"/>
          <w:sz w:val="20"/>
        </w:rPr>
        <w:t>key drivers</w:t>
      </w:r>
      <w:r w:rsidR="00822B4D">
        <w:rPr>
          <w:color w:val="365F91" w:themeColor="accent1" w:themeShade="BF"/>
          <w:sz w:val="20"/>
        </w:rPr>
        <w:t xml:space="preserve"> </w:t>
      </w:r>
      <w:r w:rsidR="00BB626B">
        <w:rPr>
          <w:color w:val="365F91" w:themeColor="accent1" w:themeShade="BF"/>
          <w:sz w:val="20"/>
        </w:rPr>
        <w:t xml:space="preserve">(dark blue) </w:t>
      </w:r>
      <w:r w:rsidR="00822B4D">
        <w:rPr>
          <w:color w:val="365F91" w:themeColor="accent1" w:themeShade="BF"/>
          <w:sz w:val="20"/>
        </w:rPr>
        <w:t>and modif</w:t>
      </w:r>
      <w:r w:rsidR="00D963C4">
        <w:rPr>
          <w:color w:val="365F91" w:themeColor="accent1" w:themeShade="BF"/>
          <w:sz w:val="20"/>
        </w:rPr>
        <w:t>i</w:t>
      </w:r>
      <w:r w:rsidR="00822B4D">
        <w:rPr>
          <w:color w:val="365F91" w:themeColor="accent1" w:themeShade="BF"/>
          <w:sz w:val="20"/>
        </w:rPr>
        <w:t>ers</w:t>
      </w:r>
      <w:r w:rsidR="00BB626B">
        <w:rPr>
          <w:color w:val="365F91" w:themeColor="accent1" w:themeShade="BF"/>
          <w:sz w:val="20"/>
        </w:rPr>
        <w:t xml:space="preserve"> (pink)</w:t>
      </w:r>
      <w:r w:rsidR="00822B4D">
        <w:rPr>
          <w:color w:val="365F91" w:themeColor="accent1" w:themeShade="BF"/>
          <w:sz w:val="20"/>
        </w:rPr>
        <w:t xml:space="preserve"> of fish life-history processes </w:t>
      </w:r>
      <w:r w:rsidR="00BB626B">
        <w:rPr>
          <w:color w:val="365F91" w:themeColor="accent1" w:themeShade="BF"/>
          <w:sz w:val="20"/>
        </w:rPr>
        <w:t xml:space="preserve">(green) </w:t>
      </w:r>
      <w:r w:rsidR="00822B4D">
        <w:rPr>
          <w:color w:val="365F91" w:themeColor="accent1" w:themeShade="BF"/>
          <w:sz w:val="20"/>
        </w:rPr>
        <w:t xml:space="preserve">and subsequent population outcomes. Example of management interventions (including environmental flows) influencing these drivers and modifiers also included. </w:t>
      </w:r>
      <w:r w:rsidR="00BB626B">
        <w:rPr>
          <w:color w:val="365F91" w:themeColor="accent1" w:themeShade="BF"/>
          <w:sz w:val="20"/>
        </w:rPr>
        <w:t>Important attributes of each driver, modifier, life-history process, population outcome and interventions provided as bullet points.</w:t>
      </w:r>
    </w:p>
    <w:p w14:paraId="7DEA5CB9" w14:textId="77777777" w:rsidR="00E810FE" w:rsidRPr="00E67CFF" w:rsidRDefault="00E810FE" w:rsidP="00014FE9">
      <w:pPr>
        <w:spacing w:before="160"/>
        <w:rPr>
          <w:sz w:val="20"/>
          <w:szCs w:val="20"/>
        </w:rPr>
      </w:pPr>
    </w:p>
    <w:p w14:paraId="54FF0CBD" w14:textId="77777777" w:rsidR="00797BD7" w:rsidRPr="00E67CFF" w:rsidRDefault="00321C71" w:rsidP="00797BD7">
      <w:pPr>
        <w:rPr>
          <w:sz w:val="20"/>
          <w:szCs w:val="20"/>
          <w:u w:val="single"/>
          <w:lang w:val="en-US"/>
        </w:rPr>
      </w:pPr>
      <w:r w:rsidRPr="00E67CFF">
        <w:rPr>
          <w:sz w:val="20"/>
          <w:szCs w:val="20"/>
          <w:u w:val="single"/>
          <w:lang w:val="en-US"/>
        </w:rPr>
        <w:t>Objectives and KEQs</w:t>
      </w:r>
    </w:p>
    <w:p w14:paraId="57989217" w14:textId="77777777" w:rsidR="00101DB9" w:rsidRPr="005E41B3" w:rsidRDefault="00101DB9" w:rsidP="00014FE9">
      <w:pPr>
        <w:spacing w:after="120"/>
        <w:rPr>
          <w:sz w:val="20"/>
          <w:szCs w:val="20"/>
          <w:lang w:val="en-US"/>
        </w:rPr>
      </w:pPr>
      <w:r w:rsidRPr="005E41B3">
        <w:rPr>
          <w:sz w:val="20"/>
          <w:szCs w:val="20"/>
          <w:lang w:val="en-US"/>
        </w:rPr>
        <w:t>Broadly, objectives for native fish monitoring in VEFMAP Stage 6 focus on:</w:t>
      </w:r>
    </w:p>
    <w:p w14:paraId="034F4797" w14:textId="06FB855B" w:rsidR="0003059A" w:rsidRPr="00511FBE" w:rsidRDefault="0003059A" w:rsidP="0003059A">
      <w:pPr>
        <w:pStyle w:val="ListParagraph"/>
        <w:numPr>
          <w:ilvl w:val="0"/>
          <w:numId w:val="28"/>
        </w:numPr>
        <w:rPr>
          <w:rFonts w:ascii="Arial" w:hAnsi="Arial" w:cs="Arial"/>
          <w:sz w:val="20"/>
          <w:szCs w:val="20"/>
          <w:lang w:val="en-US"/>
        </w:rPr>
      </w:pPr>
      <w:r w:rsidRPr="00511FBE">
        <w:rPr>
          <w:rFonts w:ascii="Arial" w:hAnsi="Arial" w:cs="Arial"/>
          <w:sz w:val="20"/>
          <w:szCs w:val="20"/>
          <w:lang w:val="en-US"/>
        </w:rPr>
        <w:t xml:space="preserve">the importance of environmental flows </w:t>
      </w:r>
      <w:r w:rsidR="00511FBE" w:rsidRPr="00511FBE">
        <w:rPr>
          <w:rFonts w:ascii="Arial" w:hAnsi="Arial" w:cs="Arial"/>
          <w:sz w:val="20"/>
          <w:szCs w:val="20"/>
          <w:lang w:val="en-US"/>
        </w:rPr>
        <w:t>to promote</w:t>
      </w:r>
      <w:r w:rsidRPr="00511FBE">
        <w:rPr>
          <w:rFonts w:ascii="Arial" w:hAnsi="Arial" w:cs="Arial"/>
          <w:sz w:val="20"/>
          <w:szCs w:val="20"/>
          <w:lang w:val="en-US"/>
        </w:rPr>
        <w:t xml:space="preserve"> immigration, dispersal and subsequent recruitment of diadromous fish in Victorian coastal rivers</w:t>
      </w:r>
      <w:r w:rsidR="001046A1">
        <w:rPr>
          <w:rFonts w:ascii="Arial" w:hAnsi="Arial" w:cs="Arial"/>
          <w:sz w:val="20"/>
          <w:szCs w:val="20"/>
          <w:lang w:val="en-US"/>
        </w:rPr>
        <w:t>,</w:t>
      </w:r>
      <w:r w:rsidR="00101DB9" w:rsidRPr="00511FBE">
        <w:rPr>
          <w:rFonts w:ascii="Arial" w:hAnsi="Arial" w:cs="Arial"/>
          <w:sz w:val="20"/>
          <w:szCs w:val="20"/>
          <w:lang w:val="en-US"/>
        </w:rPr>
        <w:t xml:space="preserve"> and</w:t>
      </w:r>
    </w:p>
    <w:p w14:paraId="14DF8E42" w14:textId="0DB8720F" w:rsidR="0003059A" w:rsidRPr="00511FBE" w:rsidRDefault="0003059A" w:rsidP="0003059A">
      <w:pPr>
        <w:pStyle w:val="ListParagraph"/>
        <w:numPr>
          <w:ilvl w:val="0"/>
          <w:numId w:val="28"/>
        </w:numPr>
        <w:rPr>
          <w:rFonts w:ascii="Arial" w:hAnsi="Arial" w:cs="Arial"/>
          <w:sz w:val="20"/>
          <w:szCs w:val="20"/>
          <w:lang w:val="en-US"/>
        </w:rPr>
      </w:pPr>
      <w:r w:rsidRPr="00511FBE">
        <w:rPr>
          <w:rFonts w:ascii="Arial" w:hAnsi="Arial" w:cs="Arial"/>
          <w:sz w:val="20"/>
          <w:szCs w:val="20"/>
          <w:lang w:val="en-US"/>
        </w:rPr>
        <w:t>the importance of environmental flows to promote population growth via immigration, dispersal, recruitment and survival in northern Victorian rivers.</w:t>
      </w:r>
    </w:p>
    <w:p w14:paraId="167613E3" w14:textId="77777777" w:rsidR="0003059A" w:rsidRDefault="0003059A" w:rsidP="00101DB9">
      <w:pPr>
        <w:rPr>
          <w:sz w:val="20"/>
          <w:szCs w:val="20"/>
          <w:lang w:val="en-US"/>
        </w:rPr>
      </w:pPr>
    </w:p>
    <w:p w14:paraId="5E74000D" w14:textId="16EBAB10" w:rsidR="00101DB9" w:rsidRPr="00E67CFF" w:rsidRDefault="00014FE9" w:rsidP="00101DB9">
      <w:pPr>
        <w:rPr>
          <w:sz w:val="20"/>
          <w:szCs w:val="20"/>
        </w:rPr>
      </w:pPr>
      <w:r w:rsidRPr="00E67CFF">
        <w:rPr>
          <w:sz w:val="20"/>
          <w:szCs w:val="20"/>
          <w:lang w:val="en-US"/>
        </w:rPr>
        <w:t>As mentioned, o</w:t>
      </w:r>
      <w:r w:rsidR="00101DB9" w:rsidRPr="00E67CFF">
        <w:rPr>
          <w:sz w:val="20"/>
          <w:szCs w:val="20"/>
          <w:lang w:val="en-US"/>
        </w:rPr>
        <w:t xml:space="preserve">bjectives for native fish outcomes were based on </w:t>
      </w:r>
      <w:r w:rsidR="00101DB9" w:rsidRPr="00E67CFF">
        <w:rPr>
          <w:sz w:val="20"/>
          <w:szCs w:val="20"/>
        </w:rPr>
        <w:t>SWPs</w:t>
      </w:r>
      <w:r w:rsidR="00F2719D" w:rsidRPr="00E67CFF">
        <w:rPr>
          <w:sz w:val="20"/>
          <w:szCs w:val="20"/>
        </w:rPr>
        <w:t xml:space="preserve">, </w:t>
      </w:r>
      <w:r w:rsidR="00101DB9" w:rsidRPr="00E67CFF">
        <w:rPr>
          <w:sz w:val="20"/>
          <w:szCs w:val="20"/>
        </w:rPr>
        <w:t>EWMPs, LTWPs, CMA specific objectives for priority rivers, and the current scientific conceptual understanding of native fish responses to flow</w:t>
      </w:r>
      <w:r w:rsidR="003B1282" w:rsidRPr="00E67CFF">
        <w:rPr>
          <w:sz w:val="20"/>
          <w:szCs w:val="20"/>
        </w:rPr>
        <w:t xml:space="preserve">. A summary of native fish objectives for each river system can be found in Appendix </w:t>
      </w:r>
      <w:r w:rsidR="003A017B">
        <w:rPr>
          <w:sz w:val="20"/>
          <w:szCs w:val="20"/>
        </w:rPr>
        <w:t>4</w:t>
      </w:r>
      <w:r w:rsidR="00101DB9" w:rsidRPr="00E67CFF">
        <w:rPr>
          <w:sz w:val="20"/>
          <w:szCs w:val="20"/>
        </w:rPr>
        <w:t>.</w:t>
      </w:r>
    </w:p>
    <w:p w14:paraId="2332EE6E" w14:textId="327BDFBE" w:rsidR="00832BB3" w:rsidRPr="00E67CFF" w:rsidRDefault="00E62BA2" w:rsidP="00101DB9">
      <w:pPr>
        <w:rPr>
          <w:sz w:val="20"/>
          <w:szCs w:val="20"/>
        </w:rPr>
      </w:pPr>
      <w:r w:rsidRPr="00E67CFF">
        <w:rPr>
          <w:sz w:val="20"/>
          <w:szCs w:val="20"/>
          <w:lang w:val="en-US"/>
        </w:rPr>
        <w:lastRenderedPageBreak/>
        <w:t>Based on this information, a shortlist of 12 native fish evaluation questions were identified (</w:t>
      </w:r>
      <w:r w:rsidR="003B1282" w:rsidRPr="00E67CFF">
        <w:rPr>
          <w:sz w:val="20"/>
          <w:szCs w:val="20"/>
          <w:lang w:val="en-US"/>
        </w:rPr>
        <w:t xml:space="preserve">Appendix </w:t>
      </w:r>
      <w:r w:rsidR="003A017B">
        <w:rPr>
          <w:sz w:val="20"/>
          <w:szCs w:val="20"/>
          <w:lang w:val="en-US"/>
        </w:rPr>
        <w:t>5</w:t>
      </w:r>
      <w:r w:rsidRPr="00E67CFF">
        <w:rPr>
          <w:sz w:val="20"/>
          <w:szCs w:val="20"/>
          <w:lang w:val="en-US"/>
        </w:rPr>
        <w:t>).</w:t>
      </w:r>
      <w:r w:rsidR="00DB00D5" w:rsidRPr="00E67CFF">
        <w:rPr>
          <w:sz w:val="20"/>
          <w:szCs w:val="20"/>
          <w:lang w:val="en-US"/>
        </w:rPr>
        <w:t xml:space="preserve"> </w:t>
      </w:r>
      <w:r w:rsidR="00DB00D5" w:rsidRPr="00E67CFF">
        <w:rPr>
          <w:sz w:val="20"/>
          <w:szCs w:val="20"/>
        </w:rPr>
        <w:t xml:space="preserve">A multi-criteria analysis (MCA) ranked the importance of the 12 questions against a range of criteria (Appendix </w:t>
      </w:r>
      <w:r w:rsidR="003A017B">
        <w:rPr>
          <w:sz w:val="20"/>
          <w:szCs w:val="20"/>
        </w:rPr>
        <w:t>6</w:t>
      </w:r>
      <w:r w:rsidR="00DB00D5" w:rsidRPr="00E67CFF">
        <w:rPr>
          <w:sz w:val="20"/>
          <w:szCs w:val="20"/>
        </w:rPr>
        <w:t>), which then provided a baseline for stakeholder discussion and expert review. As a result, a list of f</w:t>
      </w:r>
      <w:r w:rsidR="00B31C02">
        <w:rPr>
          <w:sz w:val="20"/>
          <w:szCs w:val="20"/>
        </w:rPr>
        <w:t>our</w:t>
      </w:r>
      <w:r w:rsidR="00DB00D5" w:rsidRPr="00E67CFF">
        <w:rPr>
          <w:sz w:val="20"/>
          <w:szCs w:val="20"/>
        </w:rPr>
        <w:t xml:space="preserve"> high priority </w:t>
      </w:r>
      <w:r w:rsidR="004D4163" w:rsidRPr="00E67CFF">
        <w:rPr>
          <w:sz w:val="20"/>
          <w:szCs w:val="20"/>
        </w:rPr>
        <w:t>KEQs</w:t>
      </w:r>
      <w:r w:rsidR="00DB00D5" w:rsidRPr="00E67CFF">
        <w:rPr>
          <w:sz w:val="20"/>
          <w:szCs w:val="20"/>
        </w:rPr>
        <w:t xml:space="preserve"> were selected for native fish.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876"/>
        <w:gridCol w:w="6569"/>
      </w:tblGrid>
      <w:tr w:rsidR="00DB00D5" w:rsidRPr="00E67CFF" w14:paraId="5B1A62EA" w14:textId="77777777" w:rsidTr="00511FBE">
        <w:tc>
          <w:tcPr>
            <w:tcW w:w="972" w:type="pct"/>
            <w:tcBorders>
              <w:top w:val="single" w:sz="4" w:space="0" w:color="31849B" w:themeColor="accent5" w:themeShade="BF"/>
              <w:right w:val="single" w:sz="4" w:space="0" w:color="31849B" w:themeColor="accent5" w:themeShade="BF"/>
            </w:tcBorders>
            <w:vAlign w:val="center"/>
          </w:tcPr>
          <w:p w14:paraId="73F1C787" w14:textId="77777777" w:rsidR="00DB00D5" w:rsidRPr="00FA4EC8" w:rsidRDefault="00DB00D5" w:rsidP="00666DFA">
            <w:pPr>
              <w:spacing w:before="80" w:after="80"/>
              <w:jc w:val="left"/>
              <w:rPr>
                <w:b/>
                <w:sz w:val="20"/>
                <w:szCs w:val="20"/>
              </w:rPr>
            </w:pPr>
            <w:r w:rsidRPr="00FA4EC8">
              <w:rPr>
                <w:b/>
                <w:sz w:val="20"/>
                <w:szCs w:val="20"/>
              </w:rPr>
              <w:t>Coastal Catchments</w:t>
            </w:r>
          </w:p>
        </w:tc>
        <w:tc>
          <w:tcPr>
            <w:tcW w:w="474" w:type="pct"/>
            <w:tcBorders>
              <w:top w:val="single" w:sz="4" w:space="0" w:color="31849B" w:themeColor="accent5" w:themeShade="BF"/>
              <w:left w:val="single" w:sz="4" w:space="0" w:color="31849B" w:themeColor="accent5" w:themeShade="BF"/>
            </w:tcBorders>
            <w:vAlign w:val="center"/>
          </w:tcPr>
          <w:p w14:paraId="1D807085" w14:textId="77777777" w:rsidR="00DB00D5" w:rsidRPr="00FA4EC8" w:rsidRDefault="00DB00D5" w:rsidP="00666DFA">
            <w:pPr>
              <w:spacing w:before="80" w:after="80"/>
              <w:jc w:val="left"/>
              <w:rPr>
                <w:b/>
                <w:sz w:val="20"/>
                <w:szCs w:val="20"/>
              </w:rPr>
            </w:pPr>
            <w:r w:rsidRPr="00FA4EC8">
              <w:rPr>
                <w:b/>
                <w:sz w:val="20"/>
                <w:szCs w:val="20"/>
              </w:rPr>
              <w:t>KEQ 1</w:t>
            </w:r>
          </w:p>
        </w:tc>
        <w:tc>
          <w:tcPr>
            <w:tcW w:w="3554" w:type="pct"/>
            <w:tcBorders>
              <w:top w:val="single" w:sz="4" w:space="0" w:color="31849B" w:themeColor="accent5" w:themeShade="BF"/>
            </w:tcBorders>
            <w:vAlign w:val="center"/>
          </w:tcPr>
          <w:p w14:paraId="63695623" w14:textId="6FF936B8" w:rsidR="00DB00D5" w:rsidRPr="005E41B3" w:rsidRDefault="00DB00D5" w:rsidP="00666DFA">
            <w:pPr>
              <w:spacing w:before="80" w:after="80"/>
              <w:rPr>
                <w:sz w:val="20"/>
                <w:szCs w:val="20"/>
              </w:rPr>
            </w:pPr>
            <w:r w:rsidRPr="00FA4EC8">
              <w:rPr>
                <w:sz w:val="20"/>
                <w:szCs w:val="20"/>
                <w:lang w:val="en-US" w:eastAsia="en-AU"/>
              </w:rPr>
              <w:t xml:space="preserve">Do environmental flows promote </w:t>
            </w:r>
            <w:r w:rsidR="00166165" w:rsidRPr="00FA4EC8">
              <w:rPr>
                <w:sz w:val="20"/>
                <w:szCs w:val="20"/>
                <w:lang w:val="en-US" w:eastAsia="en-AU"/>
              </w:rPr>
              <w:t xml:space="preserve">immigration </w:t>
            </w:r>
            <w:r w:rsidRPr="00FA4EC8">
              <w:rPr>
                <w:sz w:val="20"/>
                <w:szCs w:val="20"/>
                <w:lang w:val="en-US" w:eastAsia="en-AU"/>
              </w:rPr>
              <w:t xml:space="preserve">by </w:t>
            </w:r>
            <w:r w:rsidRPr="005E41B3">
              <w:rPr>
                <w:sz w:val="20"/>
                <w:szCs w:val="20"/>
                <w:lang w:val="en-US" w:eastAsia="en-AU"/>
              </w:rPr>
              <w:t>diadromous fishes in southern Victorian coastal rivers?</w:t>
            </w:r>
          </w:p>
        </w:tc>
      </w:tr>
      <w:tr w:rsidR="00DB00D5" w:rsidRPr="00E67CFF" w14:paraId="4812EA83" w14:textId="77777777" w:rsidTr="00511FBE">
        <w:tc>
          <w:tcPr>
            <w:tcW w:w="972" w:type="pct"/>
            <w:tcBorders>
              <w:bottom w:val="single" w:sz="4" w:space="0" w:color="31849B" w:themeColor="accent5" w:themeShade="BF"/>
              <w:right w:val="single" w:sz="4" w:space="0" w:color="31849B" w:themeColor="accent5" w:themeShade="BF"/>
            </w:tcBorders>
            <w:vAlign w:val="center"/>
          </w:tcPr>
          <w:p w14:paraId="1E51A1EC" w14:textId="77777777" w:rsidR="00DB00D5" w:rsidRPr="00FA4EC8" w:rsidRDefault="00DB00D5" w:rsidP="00666DFA">
            <w:pPr>
              <w:spacing w:before="80" w:after="80"/>
              <w:jc w:val="left"/>
              <w:rPr>
                <w:b/>
                <w:sz w:val="20"/>
                <w:szCs w:val="20"/>
              </w:rPr>
            </w:pPr>
          </w:p>
        </w:tc>
        <w:tc>
          <w:tcPr>
            <w:tcW w:w="474" w:type="pct"/>
            <w:tcBorders>
              <w:left w:val="single" w:sz="4" w:space="0" w:color="31849B" w:themeColor="accent5" w:themeShade="BF"/>
              <w:bottom w:val="single" w:sz="4" w:space="0" w:color="31849B" w:themeColor="accent5" w:themeShade="BF"/>
            </w:tcBorders>
            <w:vAlign w:val="center"/>
          </w:tcPr>
          <w:p w14:paraId="3CBD9853" w14:textId="77777777" w:rsidR="00DB00D5" w:rsidRPr="00FA4EC8" w:rsidRDefault="00DB00D5" w:rsidP="00666DFA">
            <w:pPr>
              <w:spacing w:before="80" w:after="80"/>
              <w:jc w:val="left"/>
              <w:rPr>
                <w:b/>
                <w:sz w:val="20"/>
                <w:szCs w:val="20"/>
              </w:rPr>
            </w:pPr>
            <w:r w:rsidRPr="00FA4EC8">
              <w:rPr>
                <w:b/>
                <w:sz w:val="20"/>
                <w:szCs w:val="20"/>
              </w:rPr>
              <w:t>KEQ 2</w:t>
            </w:r>
          </w:p>
        </w:tc>
        <w:tc>
          <w:tcPr>
            <w:tcW w:w="3554" w:type="pct"/>
            <w:tcBorders>
              <w:bottom w:val="single" w:sz="4" w:space="0" w:color="31849B" w:themeColor="accent5" w:themeShade="BF"/>
            </w:tcBorders>
            <w:vAlign w:val="center"/>
          </w:tcPr>
          <w:p w14:paraId="50898DD4" w14:textId="46B515EC" w:rsidR="00DB00D5" w:rsidRPr="00FA4EC8" w:rsidRDefault="00DB00D5" w:rsidP="00666DFA">
            <w:pPr>
              <w:spacing w:before="80" w:after="80"/>
              <w:rPr>
                <w:sz w:val="20"/>
                <w:szCs w:val="20"/>
              </w:rPr>
            </w:pPr>
            <w:r w:rsidRPr="00FA4EC8">
              <w:rPr>
                <w:sz w:val="20"/>
                <w:szCs w:val="20"/>
                <w:lang w:val="en-US" w:eastAsia="en-AU"/>
              </w:rPr>
              <w:t>Do environmental flows enhance dispersal</w:t>
            </w:r>
            <w:r w:rsidR="00207AA8" w:rsidRPr="00FA4EC8">
              <w:rPr>
                <w:sz w:val="20"/>
                <w:szCs w:val="20"/>
                <w:lang w:val="en-US" w:eastAsia="en-AU"/>
              </w:rPr>
              <w:t>,</w:t>
            </w:r>
            <w:r w:rsidRPr="00FA4EC8">
              <w:rPr>
                <w:sz w:val="20"/>
                <w:szCs w:val="20"/>
                <w:lang w:val="en-US" w:eastAsia="en-AU"/>
              </w:rPr>
              <w:t xml:space="preserve"> distribution</w:t>
            </w:r>
            <w:r w:rsidR="00207AA8" w:rsidRPr="00FA4EC8">
              <w:rPr>
                <w:sz w:val="20"/>
                <w:szCs w:val="20"/>
                <w:lang w:val="en-US" w:eastAsia="en-AU"/>
              </w:rPr>
              <w:t xml:space="preserve"> and recruitment</w:t>
            </w:r>
            <w:r w:rsidRPr="00FA4EC8">
              <w:rPr>
                <w:sz w:val="20"/>
                <w:szCs w:val="20"/>
                <w:lang w:val="en-US" w:eastAsia="en-AU"/>
              </w:rPr>
              <w:t xml:space="preserve"> of diadromous fishes in southern Victorian coastal rivers?</w:t>
            </w:r>
          </w:p>
        </w:tc>
      </w:tr>
      <w:tr w:rsidR="00DB00D5" w:rsidRPr="00E67CFF" w14:paraId="6FE12071" w14:textId="77777777" w:rsidTr="00511FBE">
        <w:tc>
          <w:tcPr>
            <w:tcW w:w="972" w:type="pct"/>
            <w:tcBorders>
              <w:top w:val="single" w:sz="4" w:space="0" w:color="31849B" w:themeColor="accent5" w:themeShade="BF"/>
              <w:right w:val="single" w:sz="4" w:space="0" w:color="31849B" w:themeColor="accent5" w:themeShade="BF"/>
            </w:tcBorders>
            <w:vAlign w:val="center"/>
          </w:tcPr>
          <w:p w14:paraId="18BB7E08" w14:textId="77777777" w:rsidR="00DB00D5" w:rsidRPr="00FA4EC8" w:rsidRDefault="00DB00D5" w:rsidP="00666DFA">
            <w:pPr>
              <w:spacing w:before="80" w:after="80"/>
              <w:jc w:val="left"/>
              <w:rPr>
                <w:b/>
                <w:sz w:val="20"/>
                <w:szCs w:val="20"/>
              </w:rPr>
            </w:pPr>
            <w:r w:rsidRPr="00FA4EC8">
              <w:rPr>
                <w:b/>
                <w:sz w:val="20"/>
                <w:szCs w:val="20"/>
              </w:rPr>
              <w:t>Northern Catchments</w:t>
            </w:r>
          </w:p>
        </w:tc>
        <w:tc>
          <w:tcPr>
            <w:tcW w:w="474" w:type="pct"/>
            <w:tcBorders>
              <w:top w:val="single" w:sz="4" w:space="0" w:color="31849B" w:themeColor="accent5" w:themeShade="BF"/>
              <w:left w:val="single" w:sz="4" w:space="0" w:color="31849B" w:themeColor="accent5" w:themeShade="BF"/>
            </w:tcBorders>
            <w:vAlign w:val="center"/>
          </w:tcPr>
          <w:p w14:paraId="6BDEB599" w14:textId="77777777" w:rsidR="00DB00D5" w:rsidRPr="00FA4EC8" w:rsidRDefault="00DB00D5" w:rsidP="00666DFA">
            <w:pPr>
              <w:spacing w:before="80" w:after="80"/>
              <w:jc w:val="left"/>
              <w:rPr>
                <w:b/>
                <w:sz w:val="20"/>
                <w:szCs w:val="20"/>
              </w:rPr>
            </w:pPr>
            <w:r w:rsidRPr="00FA4EC8">
              <w:rPr>
                <w:b/>
                <w:sz w:val="20"/>
                <w:szCs w:val="20"/>
              </w:rPr>
              <w:t>KEQ 3</w:t>
            </w:r>
          </w:p>
        </w:tc>
        <w:tc>
          <w:tcPr>
            <w:tcW w:w="3554" w:type="pct"/>
            <w:tcBorders>
              <w:top w:val="single" w:sz="4" w:space="0" w:color="31849B" w:themeColor="accent5" w:themeShade="BF"/>
            </w:tcBorders>
            <w:vAlign w:val="center"/>
          </w:tcPr>
          <w:p w14:paraId="59E98D5D" w14:textId="2C16D9EC" w:rsidR="00DB00D5" w:rsidRPr="00FA4EC8" w:rsidRDefault="00DB00D5" w:rsidP="00666DFA">
            <w:pPr>
              <w:spacing w:before="80" w:after="80"/>
              <w:rPr>
                <w:sz w:val="20"/>
                <w:szCs w:val="20"/>
              </w:rPr>
            </w:pPr>
            <w:r w:rsidRPr="00FA4EC8">
              <w:rPr>
                <w:sz w:val="20"/>
                <w:szCs w:val="20"/>
              </w:rPr>
              <w:t xml:space="preserve">Do environmental flows support </w:t>
            </w:r>
            <w:r w:rsidR="00FA4EC8" w:rsidRPr="00FA4EC8">
              <w:rPr>
                <w:sz w:val="20"/>
                <w:szCs w:val="20"/>
              </w:rPr>
              <w:t xml:space="preserve">immigration </w:t>
            </w:r>
            <w:r w:rsidRPr="00FA4EC8">
              <w:rPr>
                <w:sz w:val="20"/>
                <w:szCs w:val="20"/>
              </w:rPr>
              <w:t>of native fish into, and dispersal throughout, northern Victorian rivers?</w:t>
            </w:r>
          </w:p>
        </w:tc>
      </w:tr>
      <w:tr w:rsidR="00DB00D5" w:rsidRPr="00E67CFF" w14:paraId="7124A82E" w14:textId="77777777" w:rsidTr="00511FBE">
        <w:tc>
          <w:tcPr>
            <w:tcW w:w="972" w:type="pct"/>
            <w:tcBorders>
              <w:right w:val="single" w:sz="4" w:space="0" w:color="31849B" w:themeColor="accent5" w:themeShade="BF"/>
            </w:tcBorders>
            <w:vAlign w:val="center"/>
          </w:tcPr>
          <w:p w14:paraId="2AA69254" w14:textId="77777777" w:rsidR="00DB00D5" w:rsidRPr="00FA4EC8" w:rsidRDefault="00DB00D5" w:rsidP="00666DFA">
            <w:pPr>
              <w:spacing w:before="80" w:after="80"/>
              <w:jc w:val="left"/>
              <w:rPr>
                <w:b/>
                <w:color w:val="31849B" w:themeColor="accent5" w:themeShade="BF"/>
                <w:sz w:val="20"/>
                <w:szCs w:val="20"/>
              </w:rPr>
            </w:pPr>
          </w:p>
        </w:tc>
        <w:tc>
          <w:tcPr>
            <w:tcW w:w="474" w:type="pct"/>
            <w:tcBorders>
              <w:left w:val="single" w:sz="4" w:space="0" w:color="31849B" w:themeColor="accent5" w:themeShade="BF"/>
            </w:tcBorders>
            <w:vAlign w:val="center"/>
          </w:tcPr>
          <w:p w14:paraId="53485CFB" w14:textId="77777777" w:rsidR="00DB00D5" w:rsidRPr="00FA4EC8" w:rsidRDefault="00DB00D5" w:rsidP="00666DFA">
            <w:pPr>
              <w:spacing w:before="80" w:after="80"/>
              <w:jc w:val="left"/>
              <w:rPr>
                <w:b/>
                <w:sz w:val="20"/>
                <w:szCs w:val="20"/>
              </w:rPr>
            </w:pPr>
            <w:r w:rsidRPr="00FA4EC8">
              <w:rPr>
                <w:b/>
                <w:sz w:val="20"/>
                <w:szCs w:val="20"/>
              </w:rPr>
              <w:t>KEQ 4</w:t>
            </w:r>
          </w:p>
        </w:tc>
        <w:tc>
          <w:tcPr>
            <w:tcW w:w="3554" w:type="pct"/>
            <w:vAlign w:val="center"/>
          </w:tcPr>
          <w:p w14:paraId="1A23F96E" w14:textId="3CDB9709" w:rsidR="00DB00D5" w:rsidRPr="00FA4EC8" w:rsidRDefault="00DB00D5" w:rsidP="00511FBE">
            <w:pPr>
              <w:spacing w:before="80" w:after="80"/>
              <w:rPr>
                <w:sz w:val="20"/>
                <w:szCs w:val="20"/>
              </w:rPr>
            </w:pPr>
            <w:r w:rsidRPr="00FA4EC8">
              <w:rPr>
                <w:sz w:val="20"/>
                <w:szCs w:val="20"/>
              </w:rPr>
              <w:t xml:space="preserve">Does environmental flow management used for </w:t>
            </w:r>
            <w:r w:rsidR="00FA4EC8" w:rsidRPr="00FA4EC8">
              <w:rPr>
                <w:sz w:val="20"/>
                <w:szCs w:val="20"/>
              </w:rPr>
              <w:t xml:space="preserve">large-bodied species enhance: </w:t>
            </w:r>
            <w:r w:rsidRPr="00FA4EC8">
              <w:rPr>
                <w:sz w:val="20"/>
                <w:szCs w:val="20"/>
              </w:rPr>
              <w:t xml:space="preserve">(i) survival and </w:t>
            </w:r>
            <w:r w:rsidR="00FA4EC8" w:rsidRPr="00FA4EC8">
              <w:rPr>
                <w:sz w:val="20"/>
                <w:szCs w:val="20"/>
              </w:rPr>
              <w:t>recruitment</w:t>
            </w:r>
            <w:r w:rsidR="00B31C02">
              <w:rPr>
                <w:sz w:val="20"/>
                <w:szCs w:val="20"/>
              </w:rPr>
              <w:t>,</w:t>
            </w:r>
            <w:r w:rsidR="00FA4EC8" w:rsidRPr="00FA4EC8">
              <w:rPr>
                <w:sz w:val="20"/>
                <w:szCs w:val="20"/>
              </w:rPr>
              <w:t xml:space="preserve"> </w:t>
            </w:r>
            <w:r w:rsidRPr="00FA4EC8">
              <w:rPr>
                <w:sz w:val="20"/>
                <w:szCs w:val="20"/>
              </w:rPr>
              <w:t>(ii) abundance</w:t>
            </w:r>
            <w:r w:rsidR="00B31C02">
              <w:rPr>
                <w:sz w:val="20"/>
                <w:szCs w:val="20"/>
              </w:rPr>
              <w:t>,</w:t>
            </w:r>
            <w:r w:rsidR="00FA4EC8" w:rsidRPr="00FA4EC8">
              <w:rPr>
                <w:sz w:val="20"/>
                <w:szCs w:val="20"/>
              </w:rPr>
              <w:t xml:space="preserve"> and (iii) </w:t>
            </w:r>
            <w:r w:rsidRPr="00FA4EC8">
              <w:rPr>
                <w:sz w:val="20"/>
                <w:szCs w:val="20"/>
              </w:rPr>
              <w:t>distribution?</w:t>
            </w:r>
          </w:p>
        </w:tc>
      </w:tr>
    </w:tbl>
    <w:p w14:paraId="5D238203" w14:textId="4F3E0FE8" w:rsidR="00DB00D5" w:rsidRPr="00E67CFF" w:rsidRDefault="00DB00D5" w:rsidP="00DB00D5">
      <w:pPr>
        <w:spacing w:before="240" w:after="160"/>
        <w:rPr>
          <w:sz w:val="20"/>
          <w:szCs w:val="20"/>
        </w:rPr>
      </w:pPr>
      <w:r w:rsidRPr="00E67CFF">
        <w:rPr>
          <w:sz w:val="20"/>
          <w:szCs w:val="20"/>
        </w:rPr>
        <w:t xml:space="preserve">The selected questions (and subsequent methods) were deemed likely to have high transferability among reaches, catchments and potentially fish species. Detailed information against each of the 12 </w:t>
      </w:r>
      <w:r w:rsidR="00B31C02">
        <w:rPr>
          <w:sz w:val="20"/>
          <w:szCs w:val="20"/>
        </w:rPr>
        <w:t xml:space="preserve">previously </w:t>
      </w:r>
      <w:r w:rsidRPr="00E67CFF">
        <w:rPr>
          <w:sz w:val="20"/>
          <w:szCs w:val="20"/>
        </w:rPr>
        <w:t xml:space="preserve">short-listed questions, including CMA feedback, can be found in Appendix </w:t>
      </w:r>
      <w:r w:rsidR="003A017B">
        <w:rPr>
          <w:sz w:val="20"/>
          <w:szCs w:val="20"/>
        </w:rPr>
        <w:t>5</w:t>
      </w:r>
      <w:r w:rsidR="003A017B" w:rsidRPr="00E67CFF">
        <w:rPr>
          <w:sz w:val="20"/>
          <w:szCs w:val="20"/>
        </w:rPr>
        <w:t xml:space="preserve"> </w:t>
      </w:r>
      <w:r w:rsidRPr="00E67CFF">
        <w:rPr>
          <w:sz w:val="20"/>
          <w:szCs w:val="20"/>
        </w:rPr>
        <w:t xml:space="preserve">and </w:t>
      </w:r>
      <w:r w:rsidR="003A017B">
        <w:rPr>
          <w:sz w:val="20"/>
          <w:szCs w:val="20"/>
        </w:rPr>
        <w:t>7</w:t>
      </w:r>
      <w:r w:rsidRPr="00E67CFF">
        <w:rPr>
          <w:sz w:val="20"/>
          <w:szCs w:val="20"/>
        </w:rPr>
        <w:t>.</w:t>
      </w:r>
    </w:p>
    <w:p w14:paraId="363F9EE8" w14:textId="77777777" w:rsidR="00321C71" w:rsidRPr="00E67CFF" w:rsidRDefault="00321C71" w:rsidP="00D94E6B">
      <w:pPr>
        <w:spacing w:before="240"/>
        <w:rPr>
          <w:sz w:val="20"/>
          <w:szCs w:val="20"/>
          <w:u w:val="single"/>
          <w:lang w:val="en-US"/>
        </w:rPr>
      </w:pPr>
      <w:r w:rsidRPr="00E67CFF">
        <w:rPr>
          <w:sz w:val="20"/>
          <w:szCs w:val="20"/>
          <w:u w:val="single"/>
          <w:lang w:val="en-US"/>
        </w:rPr>
        <w:t>Scale of assessment and indicators for monitoring</w:t>
      </w:r>
    </w:p>
    <w:p w14:paraId="41C000C0" w14:textId="55435A6F" w:rsidR="00DB00D5" w:rsidRPr="00DA4F81" w:rsidRDefault="00DB00D5" w:rsidP="00DA4F81">
      <w:pPr>
        <w:spacing w:before="240" w:after="160"/>
        <w:rPr>
          <w:sz w:val="20"/>
          <w:szCs w:val="20"/>
        </w:rPr>
      </w:pPr>
      <w:r w:rsidRPr="00DA4F81">
        <w:rPr>
          <w:sz w:val="20"/>
          <w:szCs w:val="20"/>
        </w:rPr>
        <w:t>The</w:t>
      </w:r>
      <w:r w:rsidR="003B0A8C" w:rsidRPr="00DA4F81">
        <w:rPr>
          <w:sz w:val="20"/>
          <w:szCs w:val="20"/>
        </w:rPr>
        <w:t xml:space="preserve"> scale of assessment and</w:t>
      </w:r>
      <w:r w:rsidRPr="00DA4F81">
        <w:rPr>
          <w:sz w:val="20"/>
          <w:szCs w:val="20"/>
        </w:rPr>
        <w:t xml:space="preserve"> indicators that will be measured to evaluate the f</w:t>
      </w:r>
      <w:r w:rsidR="00B31C02">
        <w:rPr>
          <w:sz w:val="20"/>
          <w:szCs w:val="20"/>
        </w:rPr>
        <w:t>our</w:t>
      </w:r>
      <w:r w:rsidRPr="00DA4F81">
        <w:rPr>
          <w:sz w:val="20"/>
          <w:szCs w:val="20"/>
        </w:rPr>
        <w:t xml:space="preserve"> selected native fish KEQs are summarised in</w:t>
      </w:r>
      <w:r w:rsidR="00E67CFF" w:rsidRPr="00DA4F81">
        <w:rPr>
          <w:sz w:val="20"/>
          <w:szCs w:val="20"/>
        </w:rPr>
        <w:t xml:space="preserve"> Table 1,</w:t>
      </w:r>
      <w:r w:rsidR="003B0A8C" w:rsidRPr="00DA4F81">
        <w:rPr>
          <w:sz w:val="20"/>
          <w:szCs w:val="20"/>
        </w:rPr>
        <w:t xml:space="preserve"> below</w:t>
      </w:r>
      <w:r w:rsidRPr="00DA4F81">
        <w:rPr>
          <w:sz w:val="20"/>
          <w:szCs w:val="20"/>
        </w:rPr>
        <w:t xml:space="preserve">. </w:t>
      </w:r>
    </w:p>
    <w:p w14:paraId="7DE990C0" w14:textId="77777777" w:rsidR="00F16E16" w:rsidRPr="00E67CFF" w:rsidRDefault="00F16E16" w:rsidP="00D94E6B">
      <w:pPr>
        <w:spacing w:before="240"/>
        <w:rPr>
          <w:sz w:val="20"/>
          <w:szCs w:val="20"/>
          <w:u w:val="single"/>
          <w:lang w:val="en-US"/>
        </w:rPr>
      </w:pPr>
      <w:r w:rsidRPr="00E67CFF">
        <w:rPr>
          <w:sz w:val="20"/>
          <w:szCs w:val="20"/>
          <w:u w:val="single"/>
          <w:lang w:val="en-US"/>
        </w:rPr>
        <w:t>Variability and modifiers</w:t>
      </w:r>
    </w:p>
    <w:p w14:paraId="04630F23" w14:textId="77777777" w:rsidR="00F16E16" w:rsidRPr="00E67CFF" w:rsidRDefault="00F16E16" w:rsidP="00F16E16">
      <w:pPr>
        <w:spacing w:after="160"/>
        <w:rPr>
          <w:sz w:val="20"/>
          <w:szCs w:val="20"/>
        </w:rPr>
      </w:pPr>
      <w:r w:rsidRPr="00E67CFF">
        <w:rPr>
          <w:sz w:val="20"/>
          <w:szCs w:val="20"/>
        </w:rPr>
        <w:t>Complementary monitoring data will be collected to aid KEQ analysis, including:</w:t>
      </w:r>
    </w:p>
    <w:p w14:paraId="67486F14" w14:textId="77777777"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site specific hydrology and hydraulic details (hydrographs, channel form, flow depth, duration and velocity)</w:t>
      </w:r>
      <w:r w:rsidR="004D4163" w:rsidRPr="00E67CFF">
        <w:rPr>
          <w:rFonts w:ascii="Arial" w:hAnsi="Arial" w:cs="Arial"/>
          <w:sz w:val="20"/>
          <w:szCs w:val="20"/>
        </w:rPr>
        <w:t>;</w:t>
      </w:r>
    </w:p>
    <w:p w14:paraId="60DA4966" w14:textId="77777777"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catch effort (electrofishing seconds, CPUE)</w:t>
      </w:r>
      <w:r w:rsidR="004D4163" w:rsidRPr="00E67CFF">
        <w:rPr>
          <w:rFonts w:ascii="Arial" w:hAnsi="Arial" w:cs="Arial"/>
          <w:sz w:val="20"/>
          <w:szCs w:val="20"/>
        </w:rPr>
        <w:t>;</w:t>
      </w:r>
    </w:p>
    <w:p w14:paraId="313EC6EA" w14:textId="13F12912"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geo-located site start and finish posi</w:t>
      </w:r>
      <w:r w:rsidR="004D4163" w:rsidRPr="00E67CFF">
        <w:rPr>
          <w:rFonts w:ascii="Arial" w:hAnsi="Arial" w:cs="Arial"/>
          <w:sz w:val="20"/>
          <w:szCs w:val="20"/>
        </w:rPr>
        <w:t>tions/sample area and location;</w:t>
      </w:r>
    </w:p>
    <w:p w14:paraId="5061D852" w14:textId="25C15BBA"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wetted area of depth/structural habitat availability across all study reaches</w:t>
      </w:r>
      <w:r w:rsidR="00B31C02">
        <w:rPr>
          <w:rFonts w:ascii="Arial" w:hAnsi="Arial" w:cs="Arial"/>
          <w:sz w:val="20"/>
          <w:szCs w:val="20"/>
        </w:rPr>
        <w:t>.</w:t>
      </w:r>
    </w:p>
    <w:p w14:paraId="32BA1F05" w14:textId="48D3BDD2" w:rsidR="00F16E16" w:rsidRPr="00E67CFF" w:rsidRDefault="004D4163" w:rsidP="00F16E16">
      <w:pPr>
        <w:spacing w:after="160"/>
        <w:rPr>
          <w:sz w:val="20"/>
          <w:szCs w:val="20"/>
        </w:rPr>
      </w:pPr>
      <w:r w:rsidRPr="00E67CFF">
        <w:rPr>
          <w:sz w:val="20"/>
          <w:szCs w:val="20"/>
        </w:rPr>
        <w:t>Full d</w:t>
      </w:r>
      <w:r w:rsidR="00F16E16" w:rsidRPr="00E67CFF">
        <w:rPr>
          <w:sz w:val="20"/>
          <w:szCs w:val="20"/>
        </w:rPr>
        <w:t xml:space="preserve">etails of the monitoring methods and sampling locations </w:t>
      </w:r>
      <w:r w:rsidRPr="00E67CFF">
        <w:rPr>
          <w:sz w:val="20"/>
          <w:szCs w:val="20"/>
        </w:rPr>
        <w:t xml:space="preserve">for VEFMAP Stage 6 </w:t>
      </w:r>
      <w:r w:rsidR="00F16E16" w:rsidRPr="00E67CFF">
        <w:rPr>
          <w:sz w:val="20"/>
          <w:szCs w:val="20"/>
        </w:rPr>
        <w:t xml:space="preserve">are provided in </w:t>
      </w:r>
      <w:r w:rsidRPr="00E67CFF">
        <w:rPr>
          <w:i/>
          <w:sz w:val="20"/>
          <w:szCs w:val="20"/>
        </w:rPr>
        <w:t>VEFMAP Stage 6 Part B</w:t>
      </w:r>
      <w:r w:rsidR="00511FBE">
        <w:rPr>
          <w:i/>
          <w:sz w:val="20"/>
          <w:szCs w:val="20"/>
        </w:rPr>
        <w:t xml:space="preserve"> </w:t>
      </w:r>
      <w:r w:rsidRPr="00E67CFF">
        <w:rPr>
          <w:sz w:val="20"/>
          <w:szCs w:val="20"/>
        </w:rPr>
        <w:t>(DELWP 2017).</w:t>
      </w:r>
      <w:r w:rsidR="00F16E16" w:rsidRPr="00E67CFF">
        <w:rPr>
          <w:sz w:val="20"/>
          <w:szCs w:val="20"/>
        </w:rPr>
        <w:t xml:space="preserve"> Sampling sites and data collected as part of VEFMAP </w:t>
      </w:r>
      <w:r w:rsidR="00B31C02">
        <w:rPr>
          <w:sz w:val="20"/>
          <w:szCs w:val="20"/>
        </w:rPr>
        <w:t>S</w:t>
      </w:r>
      <w:r w:rsidR="00F16E16" w:rsidRPr="00E67CFF">
        <w:rPr>
          <w:sz w:val="20"/>
          <w:szCs w:val="20"/>
        </w:rPr>
        <w:t>tage</w:t>
      </w:r>
      <w:r w:rsidR="00765FCF">
        <w:rPr>
          <w:sz w:val="20"/>
          <w:szCs w:val="20"/>
        </w:rPr>
        <w:t> </w:t>
      </w:r>
      <w:r w:rsidR="00B31C02">
        <w:rPr>
          <w:sz w:val="20"/>
          <w:szCs w:val="20"/>
        </w:rPr>
        <w:t>3</w:t>
      </w:r>
      <w:r w:rsidRPr="00E67CFF">
        <w:rPr>
          <w:sz w:val="20"/>
          <w:szCs w:val="20"/>
        </w:rPr>
        <w:t xml:space="preserve"> </w:t>
      </w:r>
      <w:r w:rsidR="00F16E16" w:rsidRPr="00E67CFF">
        <w:rPr>
          <w:sz w:val="20"/>
          <w:szCs w:val="20"/>
        </w:rPr>
        <w:t>will also be adopted or used, where appropriate, to complement the data collected as part of Stage</w:t>
      </w:r>
      <w:r w:rsidR="00765FCF">
        <w:rPr>
          <w:sz w:val="20"/>
          <w:szCs w:val="20"/>
        </w:rPr>
        <w:t> </w:t>
      </w:r>
      <w:r w:rsidR="00F16E16" w:rsidRPr="00E67CFF">
        <w:rPr>
          <w:sz w:val="20"/>
          <w:szCs w:val="20"/>
        </w:rPr>
        <w:t>6.</w:t>
      </w:r>
    </w:p>
    <w:p w14:paraId="2944CE6C" w14:textId="77777777" w:rsidR="00F65D60" w:rsidRPr="00E67CFF" w:rsidRDefault="00F65D60" w:rsidP="00F16E16">
      <w:pPr>
        <w:spacing w:after="160"/>
        <w:rPr>
          <w:sz w:val="20"/>
          <w:szCs w:val="20"/>
        </w:rPr>
      </w:pPr>
    </w:p>
    <w:p w14:paraId="4FAFC346" w14:textId="77777777" w:rsidR="00D76D83" w:rsidRPr="005407DA" w:rsidRDefault="00D76D83" w:rsidP="00D76D83">
      <w:pPr>
        <w:spacing w:after="160"/>
      </w:pPr>
    </w:p>
    <w:p w14:paraId="24E33D8E" w14:textId="77777777" w:rsidR="00D76D83" w:rsidRPr="007D0793" w:rsidRDefault="00D76D83" w:rsidP="00D76D83">
      <w:pPr>
        <w:sectPr w:rsidR="00D76D83" w:rsidRPr="007D0793" w:rsidSect="00816AE4">
          <w:headerReference w:type="default" r:id="rId27"/>
          <w:pgSz w:w="11906" w:h="16838"/>
          <w:pgMar w:top="1710" w:right="1440" w:bottom="1440" w:left="1440" w:header="708" w:footer="708" w:gutter="0"/>
          <w:pgNumType w:start="1"/>
          <w:cols w:space="708"/>
          <w:docGrid w:linePitch="360"/>
        </w:sectPr>
      </w:pPr>
    </w:p>
    <w:p w14:paraId="4491EAFB" w14:textId="77777777" w:rsidR="00D87B82" w:rsidRDefault="00D87B82" w:rsidP="00DB00D5">
      <w:pPr>
        <w:pStyle w:val="Caption"/>
        <w:rPr>
          <w:rFonts w:eastAsia="Times New Roman"/>
          <w:b/>
          <w:i w:val="0"/>
          <w:color w:val="365F91" w:themeColor="accent1" w:themeShade="BF"/>
          <w:sz w:val="20"/>
        </w:rPr>
      </w:pPr>
    </w:p>
    <w:p w14:paraId="3CBD445B" w14:textId="1EECC795" w:rsidR="00DB00D5" w:rsidRPr="00D87B82" w:rsidRDefault="00DB00D5" w:rsidP="00DB00D5">
      <w:pPr>
        <w:pStyle w:val="Caption"/>
        <w:rPr>
          <w:rFonts w:eastAsia="Times New Roman"/>
          <w:b/>
          <w:i w:val="0"/>
          <w:color w:val="365F91" w:themeColor="accent1" w:themeShade="BF"/>
          <w:sz w:val="20"/>
        </w:rPr>
      </w:pPr>
      <w:r w:rsidRPr="00D87B82">
        <w:rPr>
          <w:rFonts w:eastAsia="Times New Roman"/>
          <w:b/>
          <w:i w:val="0"/>
          <w:color w:val="365F91" w:themeColor="accent1" w:themeShade="BF"/>
          <w:sz w:val="20"/>
        </w:rPr>
        <w:t xml:space="preserve">Table </w:t>
      </w:r>
      <w:r w:rsidR="001C60E5" w:rsidRPr="00D87B82">
        <w:rPr>
          <w:rFonts w:eastAsia="Times New Roman"/>
          <w:b/>
          <w:i w:val="0"/>
          <w:color w:val="365F91" w:themeColor="accent1" w:themeShade="BF"/>
          <w:sz w:val="20"/>
        </w:rPr>
        <w:fldChar w:fldCharType="begin"/>
      </w:r>
      <w:r w:rsidRPr="00D87B82">
        <w:rPr>
          <w:rFonts w:eastAsia="Times New Roman"/>
          <w:b/>
          <w:i w:val="0"/>
          <w:color w:val="365F91" w:themeColor="accent1" w:themeShade="BF"/>
          <w:sz w:val="20"/>
        </w:rPr>
        <w:instrText xml:space="preserve"> SEQ Table \* ARABIC </w:instrText>
      </w:r>
      <w:r w:rsidR="001C60E5" w:rsidRPr="00D87B82">
        <w:rPr>
          <w:rFonts w:eastAsia="Times New Roman"/>
          <w:b/>
          <w:i w:val="0"/>
          <w:color w:val="365F91" w:themeColor="accent1" w:themeShade="BF"/>
          <w:sz w:val="20"/>
        </w:rPr>
        <w:fldChar w:fldCharType="separate"/>
      </w:r>
      <w:r w:rsidR="00B56DD3">
        <w:rPr>
          <w:rFonts w:eastAsia="Times New Roman"/>
          <w:b/>
          <w:i w:val="0"/>
          <w:noProof/>
          <w:color w:val="365F91" w:themeColor="accent1" w:themeShade="BF"/>
          <w:sz w:val="20"/>
        </w:rPr>
        <w:t>1</w:t>
      </w:r>
      <w:r w:rsidR="001C60E5" w:rsidRPr="00D87B82">
        <w:rPr>
          <w:rFonts w:eastAsia="Times New Roman"/>
          <w:b/>
          <w:i w:val="0"/>
          <w:color w:val="365F91" w:themeColor="accent1" w:themeShade="BF"/>
          <w:sz w:val="20"/>
        </w:rPr>
        <w:fldChar w:fldCharType="end"/>
      </w:r>
      <w:r w:rsidRPr="00D87B82">
        <w:rPr>
          <w:rFonts w:eastAsia="Times New Roman"/>
          <w:b/>
          <w:i w:val="0"/>
          <w:color w:val="365F91" w:themeColor="accent1" w:themeShade="BF"/>
          <w:sz w:val="20"/>
        </w:rPr>
        <w:t xml:space="preserve">: Indicators </w:t>
      </w:r>
      <w:r w:rsidR="00D76D83" w:rsidRPr="00D87B82">
        <w:rPr>
          <w:rFonts w:eastAsia="Times New Roman"/>
          <w:b/>
          <w:i w:val="0"/>
          <w:color w:val="365F91" w:themeColor="accent1" w:themeShade="BF"/>
          <w:sz w:val="20"/>
        </w:rPr>
        <w:t xml:space="preserve">and relevant details </w:t>
      </w:r>
      <w:r w:rsidRPr="00D87B82">
        <w:rPr>
          <w:rFonts w:eastAsia="Times New Roman"/>
          <w:b/>
          <w:i w:val="0"/>
          <w:color w:val="365F91" w:themeColor="accent1" w:themeShade="BF"/>
          <w:sz w:val="20"/>
        </w:rPr>
        <w:t>to address native fish KEQs</w:t>
      </w:r>
    </w:p>
    <w:tbl>
      <w:tblPr>
        <w:tblStyle w:val="DELWPTable"/>
        <w:tblW w:w="513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408"/>
        <w:gridCol w:w="2039"/>
        <w:gridCol w:w="7458"/>
      </w:tblGrid>
      <w:tr w:rsidR="000D5783" w:rsidRPr="003B0A8C" w14:paraId="75FCBC7D" w14:textId="77777777" w:rsidTr="00D87B82">
        <w:trPr>
          <w:cnfStyle w:val="100000000000" w:firstRow="1" w:lastRow="0" w:firstColumn="0" w:lastColumn="0" w:oddVBand="0" w:evenVBand="0" w:oddHBand="0" w:evenHBand="0" w:firstRowFirstColumn="0" w:firstRowLastColumn="0" w:lastRowFirstColumn="0" w:lastRowLastColumn="0"/>
        </w:trPr>
        <w:tc>
          <w:tcPr>
            <w:tcW w:w="832" w:type="pct"/>
            <w:shd w:val="clear" w:color="auto" w:fill="365F91" w:themeFill="accent1" w:themeFillShade="BF"/>
          </w:tcPr>
          <w:p w14:paraId="43F433BF" w14:textId="77777777" w:rsidR="002130FC" w:rsidRPr="003B0A8C" w:rsidRDefault="002130FC" w:rsidP="00666DFA">
            <w:pPr>
              <w:jc w:val="left"/>
              <w:rPr>
                <w:sz w:val="16"/>
                <w:szCs w:val="16"/>
              </w:rPr>
            </w:pPr>
            <w:r w:rsidRPr="003B0A8C">
              <w:rPr>
                <w:sz w:val="16"/>
                <w:szCs w:val="16"/>
              </w:rPr>
              <w:t>Key Evaluation Question</w:t>
            </w:r>
          </w:p>
        </w:tc>
        <w:tc>
          <w:tcPr>
            <w:tcW w:w="843" w:type="pct"/>
            <w:shd w:val="clear" w:color="auto" w:fill="365F91" w:themeFill="accent1" w:themeFillShade="BF"/>
          </w:tcPr>
          <w:p w14:paraId="0A71F451" w14:textId="77777777" w:rsidR="002130FC" w:rsidRPr="003B0A8C" w:rsidRDefault="002130FC" w:rsidP="00666DFA">
            <w:pPr>
              <w:jc w:val="left"/>
              <w:rPr>
                <w:sz w:val="16"/>
                <w:szCs w:val="16"/>
              </w:rPr>
            </w:pPr>
            <w:r w:rsidRPr="003B0A8C">
              <w:rPr>
                <w:sz w:val="16"/>
                <w:szCs w:val="16"/>
              </w:rPr>
              <w:t>Indicators</w:t>
            </w:r>
          </w:p>
        </w:tc>
        <w:tc>
          <w:tcPr>
            <w:tcW w:w="713" w:type="pct"/>
            <w:shd w:val="clear" w:color="auto" w:fill="365F91" w:themeFill="accent1" w:themeFillShade="BF"/>
          </w:tcPr>
          <w:p w14:paraId="50B6774E" w14:textId="77777777" w:rsidR="002130FC" w:rsidRPr="003B0A8C" w:rsidRDefault="002130FC" w:rsidP="00D76D83">
            <w:pPr>
              <w:jc w:val="left"/>
              <w:rPr>
                <w:sz w:val="16"/>
                <w:szCs w:val="16"/>
              </w:rPr>
            </w:pPr>
            <w:r w:rsidRPr="003B0A8C">
              <w:rPr>
                <w:sz w:val="16"/>
                <w:szCs w:val="16"/>
              </w:rPr>
              <w:t>Spatial Scale</w:t>
            </w:r>
          </w:p>
        </w:tc>
        <w:tc>
          <w:tcPr>
            <w:tcW w:w="2611" w:type="pct"/>
            <w:shd w:val="clear" w:color="auto" w:fill="365F91" w:themeFill="accent1" w:themeFillShade="BF"/>
          </w:tcPr>
          <w:p w14:paraId="030BC7CD" w14:textId="77777777" w:rsidR="002130FC" w:rsidRPr="003B0A8C" w:rsidRDefault="002130FC" w:rsidP="00D76D83">
            <w:pPr>
              <w:jc w:val="left"/>
              <w:rPr>
                <w:sz w:val="16"/>
                <w:szCs w:val="16"/>
              </w:rPr>
            </w:pPr>
            <w:r w:rsidRPr="003B0A8C">
              <w:rPr>
                <w:sz w:val="16"/>
                <w:szCs w:val="16"/>
              </w:rPr>
              <w:t>Logic</w:t>
            </w:r>
          </w:p>
        </w:tc>
      </w:tr>
      <w:tr w:rsidR="00B62A84" w:rsidRPr="003B0A8C" w14:paraId="38D82D98" w14:textId="77777777" w:rsidTr="00D87B82">
        <w:trPr>
          <w:trHeight w:val="376"/>
        </w:trPr>
        <w:tc>
          <w:tcPr>
            <w:tcW w:w="2389" w:type="pct"/>
            <w:gridSpan w:val="3"/>
            <w:shd w:val="clear" w:color="auto" w:fill="D9D9D9" w:themeFill="background1" w:themeFillShade="D9"/>
            <w:vAlign w:val="center"/>
          </w:tcPr>
          <w:p w14:paraId="7BD81061" w14:textId="77777777" w:rsidR="002130FC" w:rsidRPr="003B0A8C" w:rsidRDefault="002130FC" w:rsidP="00D87B82">
            <w:pPr>
              <w:jc w:val="left"/>
              <w:rPr>
                <w:sz w:val="16"/>
                <w:szCs w:val="16"/>
              </w:rPr>
            </w:pPr>
            <w:r w:rsidRPr="003B0A8C">
              <w:rPr>
                <w:sz w:val="16"/>
                <w:szCs w:val="16"/>
              </w:rPr>
              <w:t>Coastal Catchments</w:t>
            </w:r>
          </w:p>
        </w:tc>
        <w:tc>
          <w:tcPr>
            <w:tcW w:w="2611" w:type="pct"/>
            <w:shd w:val="clear" w:color="auto" w:fill="D9D9D9" w:themeFill="background1" w:themeFillShade="D9"/>
          </w:tcPr>
          <w:p w14:paraId="2AF94BA8" w14:textId="77777777" w:rsidR="002130FC" w:rsidRPr="003B0A8C" w:rsidRDefault="002130FC" w:rsidP="00666DFA">
            <w:pPr>
              <w:jc w:val="left"/>
              <w:rPr>
                <w:sz w:val="16"/>
                <w:szCs w:val="16"/>
              </w:rPr>
            </w:pPr>
          </w:p>
        </w:tc>
      </w:tr>
      <w:tr w:rsidR="00B62A84" w:rsidRPr="003B0A8C" w14:paraId="67E6DE9C" w14:textId="77777777" w:rsidTr="00D87B82">
        <w:trPr>
          <w:trHeight w:val="488"/>
        </w:trPr>
        <w:tc>
          <w:tcPr>
            <w:tcW w:w="832" w:type="pct"/>
          </w:tcPr>
          <w:p w14:paraId="5859F795" w14:textId="5827C911" w:rsidR="000D5783" w:rsidRPr="003B0A8C" w:rsidRDefault="000D5783" w:rsidP="00666DFA">
            <w:pPr>
              <w:spacing w:before="120" w:after="120"/>
              <w:jc w:val="left"/>
              <w:rPr>
                <w:sz w:val="16"/>
                <w:szCs w:val="16"/>
              </w:rPr>
            </w:pPr>
            <w:r w:rsidRPr="003B0A8C">
              <w:rPr>
                <w:b/>
                <w:sz w:val="16"/>
                <w:szCs w:val="16"/>
              </w:rPr>
              <w:t>KEQ 1.</w:t>
            </w:r>
            <w:r w:rsidRPr="003B0A8C">
              <w:rPr>
                <w:sz w:val="16"/>
                <w:szCs w:val="16"/>
              </w:rPr>
              <w:t xml:space="preserve"> </w:t>
            </w:r>
            <w:r w:rsidRPr="003B0A8C">
              <w:rPr>
                <w:sz w:val="16"/>
                <w:szCs w:val="16"/>
                <w:lang w:val="en-US"/>
              </w:rPr>
              <w:t xml:space="preserve">Do environmental flows </w:t>
            </w:r>
            <w:r w:rsidR="00F5686B">
              <w:rPr>
                <w:sz w:val="16"/>
                <w:szCs w:val="16"/>
                <w:lang w:val="en-US"/>
              </w:rPr>
              <w:t>promote</w:t>
            </w:r>
            <w:r w:rsidR="00F5686B" w:rsidRPr="003B0A8C">
              <w:rPr>
                <w:sz w:val="16"/>
                <w:szCs w:val="16"/>
                <w:lang w:val="en-US"/>
              </w:rPr>
              <w:t xml:space="preserve"> </w:t>
            </w:r>
            <w:r w:rsidR="00166165">
              <w:rPr>
                <w:sz w:val="16"/>
                <w:szCs w:val="16"/>
                <w:lang w:val="en-US"/>
              </w:rPr>
              <w:t>immigration</w:t>
            </w:r>
            <w:r w:rsidR="00166165" w:rsidRPr="003B0A8C">
              <w:rPr>
                <w:sz w:val="16"/>
                <w:szCs w:val="16"/>
                <w:lang w:val="en-US"/>
              </w:rPr>
              <w:t xml:space="preserve"> </w:t>
            </w:r>
            <w:r w:rsidR="00D87B82" w:rsidRPr="003B0A8C">
              <w:rPr>
                <w:sz w:val="16"/>
                <w:szCs w:val="16"/>
                <w:lang w:val="en-US"/>
              </w:rPr>
              <w:t>by diadromous</w:t>
            </w:r>
            <w:r w:rsidRPr="003B0A8C">
              <w:rPr>
                <w:sz w:val="16"/>
                <w:szCs w:val="16"/>
                <w:lang w:val="en-US"/>
              </w:rPr>
              <w:t xml:space="preserve"> fishes in southern Victorian coastal rivers?</w:t>
            </w:r>
          </w:p>
        </w:tc>
        <w:tc>
          <w:tcPr>
            <w:tcW w:w="843" w:type="pct"/>
          </w:tcPr>
          <w:p w14:paraId="0E7C0764" w14:textId="77777777" w:rsidR="000D5783" w:rsidRPr="004D4163" w:rsidRDefault="000D5783" w:rsidP="00666DFA">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 xml:space="preserve">Post larvae abundance </w:t>
            </w:r>
          </w:p>
          <w:p w14:paraId="47344F42" w14:textId="77777777" w:rsidR="000D5783" w:rsidRPr="004D4163" w:rsidRDefault="000D5783" w:rsidP="00666DFA">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Distribution</w:t>
            </w:r>
          </w:p>
          <w:p w14:paraId="3CD17F34" w14:textId="77777777" w:rsidR="000D5783" w:rsidRPr="004D4163" w:rsidRDefault="000D5783" w:rsidP="00666DFA">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Native species richness</w:t>
            </w:r>
          </w:p>
        </w:tc>
        <w:tc>
          <w:tcPr>
            <w:tcW w:w="713" w:type="pct"/>
          </w:tcPr>
          <w:p w14:paraId="4C09BAC4" w14:textId="77777777" w:rsidR="000D5783" w:rsidRPr="003B0A8C" w:rsidRDefault="000D5783" w:rsidP="00666DFA">
            <w:pPr>
              <w:spacing w:before="120" w:after="120"/>
              <w:jc w:val="left"/>
              <w:rPr>
                <w:sz w:val="16"/>
                <w:szCs w:val="16"/>
              </w:rPr>
            </w:pPr>
            <w:r w:rsidRPr="003B0A8C">
              <w:rPr>
                <w:sz w:val="16"/>
                <w:szCs w:val="16"/>
              </w:rPr>
              <w:t xml:space="preserve">Multiple rivers (coastal) </w:t>
            </w:r>
            <w:r w:rsidRPr="003B0A8C">
              <w:rPr>
                <w:sz w:val="16"/>
                <w:szCs w:val="16"/>
              </w:rPr>
              <w:br/>
              <w:t>Reach</w:t>
            </w:r>
          </w:p>
        </w:tc>
        <w:tc>
          <w:tcPr>
            <w:tcW w:w="2611" w:type="pct"/>
          </w:tcPr>
          <w:p w14:paraId="2C4ED8FB" w14:textId="77777777" w:rsidR="000D5783" w:rsidRPr="000D5783" w:rsidRDefault="000D5783" w:rsidP="000D5783">
            <w:pPr>
              <w:pStyle w:val="tblBody"/>
              <w:spacing w:before="120" w:after="120"/>
              <w:rPr>
                <w:rFonts w:ascii="Arial" w:hAnsi="Arial" w:cs="Arial"/>
                <w:sz w:val="16"/>
                <w:szCs w:val="16"/>
                <w:lang w:val="en-US"/>
              </w:rPr>
            </w:pPr>
            <w:r w:rsidRPr="000D5783">
              <w:rPr>
                <w:rFonts w:ascii="Arial" w:hAnsi="Arial" w:cs="Arial"/>
                <w:sz w:val="16"/>
                <w:szCs w:val="16"/>
                <w:lang w:val="en-US"/>
              </w:rPr>
              <w:t xml:space="preserve">Several CMAs are releasing water to estuaries to enhance diadromous fish outcomes but attraction of </w:t>
            </w:r>
            <w:r>
              <w:rPr>
                <w:rFonts w:ascii="Arial" w:hAnsi="Arial" w:cs="Arial"/>
                <w:sz w:val="16"/>
                <w:szCs w:val="16"/>
                <w:lang w:val="en-US"/>
              </w:rPr>
              <w:t>y</w:t>
            </w:r>
            <w:r w:rsidRPr="000D5783">
              <w:rPr>
                <w:rFonts w:ascii="Arial" w:hAnsi="Arial" w:cs="Arial"/>
                <w:sz w:val="16"/>
                <w:szCs w:val="16"/>
                <w:lang w:val="en-US"/>
              </w:rPr>
              <w:t>oung-</w:t>
            </w:r>
            <w:r>
              <w:rPr>
                <w:rFonts w:ascii="Arial" w:hAnsi="Arial" w:cs="Arial"/>
                <w:sz w:val="16"/>
                <w:szCs w:val="16"/>
                <w:lang w:val="en-US"/>
              </w:rPr>
              <w:t>o</w:t>
            </w:r>
            <w:r w:rsidRPr="000D5783">
              <w:rPr>
                <w:rFonts w:ascii="Arial" w:hAnsi="Arial" w:cs="Arial"/>
                <w:sz w:val="16"/>
                <w:szCs w:val="16"/>
                <w:lang w:val="en-US"/>
              </w:rPr>
              <w:t>f-</w:t>
            </w:r>
            <w:r>
              <w:rPr>
                <w:rFonts w:ascii="Arial" w:hAnsi="Arial" w:cs="Arial"/>
                <w:sz w:val="16"/>
                <w:szCs w:val="16"/>
                <w:lang w:val="en-US"/>
              </w:rPr>
              <w:t>y</w:t>
            </w:r>
            <w:r w:rsidRPr="000D5783">
              <w:rPr>
                <w:rFonts w:ascii="Arial" w:hAnsi="Arial" w:cs="Arial"/>
                <w:sz w:val="16"/>
                <w:szCs w:val="16"/>
                <w:lang w:val="en-US"/>
              </w:rPr>
              <w:t>ear (YOY)</w:t>
            </w:r>
            <w:r>
              <w:rPr>
                <w:rFonts w:ascii="Arial" w:hAnsi="Arial" w:cs="Arial"/>
                <w:sz w:val="16"/>
                <w:szCs w:val="16"/>
                <w:lang w:val="en-US"/>
              </w:rPr>
              <w:t xml:space="preserve"> has not been formally tested. </w:t>
            </w:r>
            <w:r w:rsidRPr="000D5783">
              <w:rPr>
                <w:rFonts w:ascii="Arial" w:hAnsi="Arial" w:cs="Arial"/>
                <w:sz w:val="16"/>
                <w:szCs w:val="16"/>
                <w:lang w:val="en-US"/>
              </w:rPr>
              <w:t>Data from Dights Falls suggests that marine residency time is influenced by freshwater flows to estuaries.  Hence, recruitment of YOY in coastal rivers can potentially be enhanced with freshwater flow cues.</w:t>
            </w:r>
          </w:p>
        </w:tc>
      </w:tr>
      <w:tr w:rsidR="00B62A84" w:rsidRPr="003B0A8C" w14:paraId="663BB4BD" w14:textId="77777777" w:rsidTr="00D87B82">
        <w:trPr>
          <w:trHeight w:val="732"/>
        </w:trPr>
        <w:tc>
          <w:tcPr>
            <w:tcW w:w="832" w:type="pct"/>
            <w:tcBorders>
              <w:bottom w:val="single" w:sz="4" w:space="0" w:color="auto"/>
            </w:tcBorders>
          </w:tcPr>
          <w:p w14:paraId="1EF7072D" w14:textId="4D9816EF" w:rsidR="000D5783" w:rsidRPr="003B0A8C" w:rsidRDefault="000D5783" w:rsidP="00666DFA">
            <w:pPr>
              <w:spacing w:before="120" w:after="120"/>
              <w:jc w:val="left"/>
              <w:rPr>
                <w:sz w:val="16"/>
                <w:szCs w:val="16"/>
              </w:rPr>
            </w:pPr>
            <w:r w:rsidRPr="003B0A8C">
              <w:rPr>
                <w:b/>
                <w:sz w:val="16"/>
                <w:szCs w:val="16"/>
              </w:rPr>
              <w:t>KEQ 2.</w:t>
            </w:r>
            <w:r w:rsidRPr="003B0A8C">
              <w:rPr>
                <w:sz w:val="16"/>
                <w:szCs w:val="16"/>
              </w:rPr>
              <w:t xml:space="preserve"> </w:t>
            </w:r>
            <w:r w:rsidRPr="003B0A8C">
              <w:rPr>
                <w:sz w:val="16"/>
                <w:szCs w:val="16"/>
                <w:lang w:val="en-US"/>
              </w:rPr>
              <w:t>Do environmental flows enhance dispersal</w:t>
            </w:r>
            <w:r w:rsidR="00207AA8">
              <w:rPr>
                <w:sz w:val="16"/>
                <w:szCs w:val="16"/>
                <w:lang w:val="en-US"/>
              </w:rPr>
              <w:t>,</w:t>
            </w:r>
            <w:r w:rsidRPr="003B0A8C">
              <w:rPr>
                <w:sz w:val="16"/>
                <w:szCs w:val="16"/>
                <w:lang w:val="en-US"/>
              </w:rPr>
              <w:t xml:space="preserve"> distribution</w:t>
            </w:r>
            <w:r w:rsidR="00207AA8">
              <w:rPr>
                <w:sz w:val="16"/>
                <w:szCs w:val="16"/>
                <w:lang w:val="en-US"/>
              </w:rPr>
              <w:t xml:space="preserve"> and recruitment</w:t>
            </w:r>
            <w:r w:rsidRPr="003B0A8C">
              <w:rPr>
                <w:sz w:val="16"/>
                <w:szCs w:val="16"/>
                <w:lang w:val="en-US"/>
              </w:rPr>
              <w:t xml:space="preserve"> of diadromous fishes in southern Victorian coastal rivers?</w:t>
            </w:r>
          </w:p>
        </w:tc>
        <w:tc>
          <w:tcPr>
            <w:tcW w:w="843" w:type="pct"/>
            <w:tcBorders>
              <w:bottom w:val="single" w:sz="4" w:space="0" w:color="auto"/>
            </w:tcBorders>
          </w:tcPr>
          <w:p w14:paraId="05DB1089" w14:textId="77777777" w:rsidR="000D5783" w:rsidRPr="004D4163" w:rsidRDefault="000D5783" w:rsidP="00666DFA">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 xml:space="preserve">Post larvae abundance </w:t>
            </w:r>
          </w:p>
          <w:p w14:paraId="4015FA50" w14:textId="77777777" w:rsidR="000D5783" w:rsidRPr="004D4163" w:rsidRDefault="000D5783" w:rsidP="00666DFA">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Distribution</w:t>
            </w:r>
          </w:p>
          <w:p w14:paraId="26309ECA" w14:textId="77777777" w:rsidR="000D5783" w:rsidRPr="004D4163" w:rsidRDefault="000D5783" w:rsidP="00666DFA">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Native species richness</w:t>
            </w:r>
          </w:p>
        </w:tc>
        <w:tc>
          <w:tcPr>
            <w:tcW w:w="713" w:type="pct"/>
            <w:tcBorders>
              <w:bottom w:val="single" w:sz="4" w:space="0" w:color="auto"/>
            </w:tcBorders>
          </w:tcPr>
          <w:p w14:paraId="3248690D" w14:textId="77777777" w:rsidR="000D5783" w:rsidRPr="003B0A8C" w:rsidRDefault="000D5783" w:rsidP="00666DFA">
            <w:pPr>
              <w:spacing w:before="120" w:after="120"/>
              <w:jc w:val="left"/>
              <w:rPr>
                <w:sz w:val="16"/>
                <w:szCs w:val="16"/>
              </w:rPr>
            </w:pPr>
            <w:r w:rsidRPr="003B0A8C">
              <w:rPr>
                <w:sz w:val="16"/>
                <w:szCs w:val="16"/>
              </w:rPr>
              <w:t xml:space="preserve">Multiple rivers (coastal) </w:t>
            </w:r>
            <w:r w:rsidRPr="003B0A8C">
              <w:rPr>
                <w:sz w:val="16"/>
                <w:szCs w:val="16"/>
              </w:rPr>
              <w:br/>
              <w:t>Reach</w:t>
            </w:r>
          </w:p>
        </w:tc>
        <w:tc>
          <w:tcPr>
            <w:tcW w:w="2611" w:type="pct"/>
          </w:tcPr>
          <w:p w14:paraId="1EF2DE02" w14:textId="77777777" w:rsidR="000D5783" w:rsidRPr="000D5783" w:rsidRDefault="000D5783" w:rsidP="000D5783">
            <w:pPr>
              <w:pStyle w:val="tblBody"/>
              <w:spacing w:before="120" w:after="120"/>
              <w:rPr>
                <w:rFonts w:ascii="Arial" w:hAnsi="Arial" w:cs="Arial"/>
                <w:sz w:val="16"/>
                <w:szCs w:val="16"/>
                <w:lang w:val="en-US"/>
              </w:rPr>
            </w:pPr>
            <w:r w:rsidRPr="000D5783">
              <w:rPr>
                <w:rFonts w:ascii="Arial" w:hAnsi="Arial" w:cs="Arial"/>
                <w:sz w:val="16"/>
                <w:szCs w:val="16"/>
                <w:lang w:val="en-US"/>
              </w:rPr>
              <w:t>Several CMAs have reported that upstream dispersal of diadromous fish occurs during/after flow events.  Examples are Estuary perch/tupong in Glenelg, tupong/grayling in Bunyip, galaxiids in the Werribee and several spp in the Macalister. By restoring flows and complementary actions (e.g. fish passage) there is potential to restore diadromous fish populations in the middle and upper freshwater reaches of coastal rivers.</w:t>
            </w:r>
          </w:p>
        </w:tc>
      </w:tr>
      <w:tr w:rsidR="00D87B82" w:rsidRPr="003B0A8C" w14:paraId="4B68DF2D" w14:textId="77777777" w:rsidTr="00D87B82">
        <w:trPr>
          <w:trHeight w:val="366"/>
        </w:trPr>
        <w:tc>
          <w:tcPr>
            <w:tcW w:w="832" w:type="pct"/>
            <w:tcBorders>
              <w:top w:val="single" w:sz="4" w:space="0" w:color="auto"/>
              <w:left w:val="single" w:sz="4" w:space="0" w:color="auto"/>
              <w:bottom w:val="single" w:sz="4" w:space="0" w:color="auto"/>
              <w:right w:val="nil"/>
            </w:tcBorders>
            <w:shd w:val="clear" w:color="auto" w:fill="D9D9D9" w:themeFill="background1" w:themeFillShade="D9"/>
          </w:tcPr>
          <w:p w14:paraId="3840D34E" w14:textId="5448D92B" w:rsidR="00D87B82" w:rsidRPr="003B0A8C" w:rsidRDefault="00D87B82" w:rsidP="00666DFA">
            <w:pPr>
              <w:spacing w:before="120" w:after="120"/>
              <w:jc w:val="left"/>
              <w:rPr>
                <w:b/>
                <w:sz w:val="16"/>
                <w:szCs w:val="16"/>
              </w:rPr>
            </w:pPr>
            <w:r w:rsidRPr="004D4163">
              <w:rPr>
                <w:sz w:val="16"/>
                <w:szCs w:val="16"/>
              </w:rPr>
              <w:t>Northern Catchments</w:t>
            </w:r>
          </w:p>
        </w:tc>
        <w:tc>
          <w:tcPr>
            <w:tcW w:w="843" w:type="pct"/>
            <w:tcBorders>
              <w:top w:val="single" w:sz="4" w:space="0" w:color="auto"/>
              <w:left w:val="nil"/>
              <w:bottom w:val="single" w:sz="4" w:space="0" w:color="auto"/>
              <w:right w:val="nil"/>
            </w:tcBorders>
            <w:shd w:val="clear" w:color="auto" w:fill="D9D9D9" w:themeFill="background1" w:themeFillShade="D9"/>
          </w:tcPr>
          <w:p w14:paraId="29F73932" w14:textId="77777777" w:rsidR="00D87B82" w:rsidRPr="004D4163" w:rsidRDefault="00D87B82" w:rsidP="00D87B82">
            <w:pPr>
              <w:pStyle w:val="ListParagraph"/>
              <w:spacing w:before="120" w:line="240" w:lineRule="auto"/>
              <w:ind w:left="256"/>
              <w:jc w:val="left"/>
              <w:rPr>
                <w:rFonts w:ascii="Arial" w:hAnsi="Arial" w:cs="Arial"/>
                <w:sz w:val="16"/>
                <w:szCs w:val="16"/>
              </w:rPr>
            </w:pPr>
          </w:p>
        </w:tc>
        <w:tc>
          <w:tcPr>
            <w:tcW w:w="713" w:type="pct"/>
            <w:tcBorders>
              <w:top w:val="single" w:sz="4" w:space="0" w:color="auto"/>
              <w:left w:val="nil"/>
              <w:bottom w:val="single" w:sz="4" w:space="0" w:color="auto"/>
              <w:right w:val="single" w:sz="4" w:space="0" w:color="auto"/>
            </w:tcBorders>
            <w:shd w:val="clear" w:color="auto" w:fill="D9D9D9" w:themeFill="background1" w:themeFillShade="D9"/>
          </w:tcPr>
          <w:p w14:paraId="0C59EF2F" w14:textId="77777777" w:rsidR="00D87B82" w:rsidRPr="003B0A8C" w:rsidRDefault="00D87B82" w:rsidP="00666DFA">
            <w:pPr>
              <w:spacing w:before="120" w:after="120"/>
              <w:jc w:val="left"/>
              <w:rPr>
                <w:sz w:val="16"/>
                <w:szCs w:val="16"/>
              </w:rPr>
            </w:pPr>
          </w:p>
        </w:tc>
        <w:tc>
          <w:tcPr>
            <w:tcW w:w="2611" w:type="pct"/>
            <w:tcBorders>
              <w:left w:val="single" w:sz="4" w:space="0" w:color="auto"/>
            </w:tcBorders>
            <w:shd w:val="clear" w:color="auto" w:fill="D9D9D9" w:themeFill="background1" w:themeFillShade="D9"/>
          </w:tcPr>
          <w:p w14:paraId="7139A481" w14:textId="77777777" w:rsidR="00D87B82" w:rsidRPr="000D5783" w:rsidRDefault="00D87B82" w:rsidP="000D5783">
            <w:pPr>
              <w:pStyle w:val="tblBody"/>
              <w:spacing w:before="120" w:after="120"/>
              <w:rPr>
                <w:rFonts w:ascii="Arial" w:hAnsi="Arial" w:cs="Arial"/>
                <w:sz w:val="16"/>
                <w:szCs w:val="16"/>
                <w:lang w:val="en-US"/>
              </w:rPr>
            </w:pPr>
          </w:p>
        </w:tc>
      </w:tr>
      <w:tr w:rsidR="00D87B82" w:rsidRPr="003B0A8C" w14:paraId="0BFC0EF0" w14:textId="77777777" w:rsidTr="00D87B82">
        <w:trPr>
          <w:trHeight w:val="732"/>
        </w:trPr>
        <w:tc>
          <w:tcPr>
            <w:tcW w:w="832" w:type="pct"/>
            <w:tcBorders>
              <w:top w:val="single" w:sz="4" w:space="0" w:color="auto"/>
            </w:tcBorders>
          </w:tcPr>
          <w:p w14:paraId="55767CC5" w14:textId="7772EA18" w:rsidR="00D87B82" w:rsidRPr="003B0A8C" w:rsidRDefault="00D87B82" w:rsidP="00D87B82">
            <w:pPr>
              <w:spacing w:before="120" w:after="120"/>
              <w:jc w:val="left"/>
              <w:rPr>
                <w:b/>
                <w:sz w:val="16"/>
                <w:szCs w:val="16"/>
              </w:rPr>
            </w:pPr>
            <w:r w:rsidRPr="003B0A8C">
              <w:rPr>
                <w:b/>
                <w:sz w:val="16"/>
                <w:szCs w:val="16"/>
              </w:rPr>
              <w:t>KEQ 3.</w:t>
            </w:r>
            <w:r w:rsidRPr="003B0A8C">
              <w:rPr>
                <w:sz w:val="16"/>
                <w:szCs w:val="16"/>
              </w:rPr>
              <w:t xml:space="preserve"> </w:t>
            </w:r>
            <w:r w:rsidRPr="003B0A8C">
              <w:rPr>
                <w:sz w:val="16"/>
                <w:szCs w:val="16"/>
                <w:lang w:val="en-US"/>
              </w:rPr>
              <w:t xml:space="preserve">Do environmental flows support </w:t>
            </w:r>
            <w:r>
              <w:rPr>
                <w:sz w:val="16"/>
                <w:szCs w:val="16"/>
                <w:lang w:val="en-US"/>
              </w:rPr>
              <w:t>immigration</w:t>
            </w:r>
            <w:r w:rsidRPr="003B0A8C">
              <w:rPr>
                <w:sz w:val="16"/>
                <w:szCs w:val="16"/>
                <w:lang w:val="en-US"/>
              </w:rPr>
              <w:t xml:space="preserve"> of native fish into, and dispersal throughout, northern Victorian rivers?</w:t>
            </w:r>
          </w:p>
        </w:tc>
        <w:tc>
          <w:tcPr>
            <w:tcW w:w="843" w:type="pct"/>
            <w:tcBorders>
              <w:top w:val="single" w:sz="4" w:space="0" w:color="auto"/>
            </w:tcBorders>
          </w:tcPr>
          <w:p w14:paraId="0E8BA51D" w14:textId="77777777" w:rsidR="00D87B82" w:rsidRPr="004D4163"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Post larvae abundance</w:t>
            </w:r>
          </w:p>
          <w:p w14:paraId="1E4A0FE5" w14:textId="77777777" w:rsidR="00D87B82" w:rsidRPr="004D4163"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Post larvae age</w:t>
            </w:r>
          </w:p>
          <w:p w14:paraId="1A508D2D" w14:textId="77777777" w:rsidR="00D87B82" w:rsidRPr="004D4163"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 xml:space="preserve">Post larvae length </w:t>
            </w:r>
          </w:p>
          <w:p w14:paraId="1F44A7AE" w14:textId="77777777" w:rsidR="00D87B82" w:rsidRPr="004D4163"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Post larvae weight</w:t>
            </w:r>
          </w:p>
          <w:p w14:paraId="27E177C2" w14:textId="77777777" w:rsidR="00D87B82" w:rsidRPr="004D4163"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Fish condition</w:t>
            </w:r>
          </w:p>
          <w:p w14:paraId="0FBC1423" w14:textId="77777777" w:rsidR="00D87B82" w:rsidRPr="004D4163"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Distribution</w:t>
            </w:r>
          </w:p>
          <w:p w14:paraId="3D5D4135" w14:textId="77777777" w:rsidR="00D87B82" w:rsidRPr="004D4163"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Genetic fingerprint (adults)</w:t>
            </w:r>
          </w:p>
          <w:p w14:paraId="3D9D6363" w14:textId="3D9B5476" w:rsidR="00D87B82" w:rsidRPr="004D4163"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4D4163">
              <w:rPr>
                <w:rFonts w:ascii="Arial" w:hAnsi="Arial" w:cs="Arial"/>
                <w:sz w:val="16"/>
                <w:szCs w:val="16"/>
              </w:rPr>
              <w:t>Larvae abundance</w:t>
            </w:r>
          </w:p>
        </w:tc>
        <w:tc>
          <w:tcPr>
            <w:tcW w:w="713" w:type="pct"/>
            <w:tcBorders>
              <w:top w:val="single" w:sz="4" w:space="0" w:color="auto"/>
            </w:tcBorders>
          </w:tcPr>
          <w:p w14:paraId="59FAB44A" w14:textId="0B041447" w:rsidR="00D87B82" w:rsidRPr="003B0A8C" w:rsidRDefault="00D87B82" w:rsidP="00D87B82">
            <w:pPr>
              <w:spacing w:before="120" w:after="120"/>
              <w:jc w:val="left"/>
              <w:rPr>
                <w:sz w:val="16"/>
                <w:szCs w:val="16"/>
              </w:rPr>
            </w:pPr>
            <w:r w:rsidRPr="003B0A8C">
              <w:rPr>
                <w:sz w:val="16"/>
                <w:szCs w:val="16"/>
              </w:rPr>
              <w:t xml:space="preserve">Multiple MDB rivers  </w:t>
            </w:r>
            <w:r w:rsidRPr="003B0A8C">
              <w:rPr>
                <w:sz w:val="16"/>
                <w:szCs w:val="16"/>
              </w:rPr>
              <w:br/>
              <w:t>Reach</w:t>
            </w:r>
          </w:p>
        </w:tc>
        <w:tc>
          <w:tcPr>
            <w:tcW w:w="2611" w:type="pct"/>
          </w:tcPr>
          <w:p w14:paraId="01E3673C" w14:textId="368AA05D" w:rsidR="00D87B82" w:rsidRPr="000D5783" w:rsidRDefault="00D87B82" w:rsidP="00D87B82">
            <w:pPr>
              <w:pStyle w:val="tblBody"/>
              <w:spacing w:before="120" w:after="120"/>
              <w:rPr>
                <w:rFonts w:ascii="Arial" w:hAnsi="Arial" w:cs="Arial"/>
                <w:sz w:val="16"/>
                <w:szCs w:val="16"/>
                <w:lang w:val="en-US"/>
              </w:rPr>
            </w:pPr>
            <w:r w:rsidRPr="000D5783">
              <w:rPr>
                <w:rFonts w:ascii="Arial" w:hAnsi="Arial" w:cs="Arial"/>
                <w:sz w:val="16"/>
                <w:szCs w:val="16"/>
                <w:lang w:val="en-US"/>
              </w:rPr>
              <w:t xml:space="preserve">In most summers, large numbers of 1-year old golden perch and silver perch migrate from downstream nursery habitats upstream along the Murray adjacent to the Vic/NSW tributaries. These fish then appear to disperse into the upper Murray and NSW/Vic tributaries.  Synchronising a small summer rise in Vic. tribs with this summer fish migration may attract fish into Vic tribs and contribute to demonstrable re-colonisation.  Initial proof-of-concept has already been demonstrated in the Gunbower and Pyramid systems. </w:t>
            </w:r>
          </w:p>
        </w:tc>
      </w:tr>
      <w:tr w:rsidR="00D87B82" w:rsidRPr="003B0A8C" w14:paraId="6E7491A9" w14:textId="77777777" w:rsidTr="00D87B82">
        <w:trPr>
          <w:trHeight w:val="732"/>
        </w:trPr>
        <w:tc>
          <w:tcPr>
            <w:tcW w:w="832" w:type="pct"/>
          </w:tcPr>
          <w:p w14:paraId="3623B862" w14:textId="7F36EEF1" w:rsidR="00D87B82" w:rsidRPr="003B0A8C" w:rsidRDefault="00D87B82" w:rsidP="00D87B82">
            <w:pPr>
              <w:spacing w:before="120" w:after="120"/>
              <w:jc w:val="left"/>
              <w:rPr>
                <w:b/>
                <w:sz w:val="16"/>
                <w:szCs w:val="16"/>
              </w:rPr>
            </w:pPr>
            <w:r w:rsidRPr="004D4163">
              <w:rPr>
                <w:b/>
                <w:sz w:val="16"/>
                <w:szCs w:val="16"/>
              </w:rPr>
              <w:t>KEQ 4.</w:t>
            </w:r>
            <w:r w:rsidRPr="004D4163">
              <w:rPr>
                <w:sz w:val="16"/>
                <w:szCs w:val="16"/>
              </w:rPr>
              <w:t xml:space="preserve"> Does environmental flow management used for </w:t>
            </w:r>
            <w:r>
              <w:rPr>
                <w:sz w:val="16"/>
                <w:szCs w:val="16"/>
              </w:rPr>
              <w:t xml:space="preserve">large-bodied </w:t>
            </w:r>
            <w:r w:rsidRPr="004D4163">
              <w:rPr>
                <w:sz w:val="16"/>
                <w:szCs w:val="16"/>
              </w:rPr>
              <w:t xml:space="preserve">species </w:t>
            </w:r>
            <w:r>
              <w:rPr>
                <w:sz w:val="16"/>
                <w:szCs w:val="16"/>
              </w:rPr>
              <w:t>enhance</w:t>
            </w:r>
            <w:r w:rsidRPr="004D4163">
              <w:rPr>
                <w:sz w:val="16"/>
                <w:szCs w:val="16"/>
              </w:rPr>
              <w:t xml:space="preserve">: </w:t>
            </w:r>
            <w:r w:rsidRPr="004D4163">
              <w:rPr>
                <w:sz w:val="16"/>
                <w:szCs w:val="16"/>
              </w:rPr>
              <w:br/>
              <w:t>(i) survival</w:t>
            </w:r>
            <w:r>
              <w:rPr>
                <w:sz w:val="16"/>
                <w:szCs w:val="16"/>
              </w:rPr>
              <w:t xml:space="preserve"> and recruitment:</w:t>
            </w:r>
            <w:r w:rsidRPr="004D4163">
              <w:rPr>
                <w:sz w:val="16"/>
                <w:szCs w:val="16"/>
              </w:rPr>
              <w:br/>
              <w:t>(ii) abundance</w:t>
            </w:r>
            <w:r>
              <w:rPr>
                <w:sz w:val="16"/>
                <w:szCs w:val="16"/>
              </w:rPr>
              <w:t xml:space="preserve"> and; (iii) </w:t>
            </w:r>
            <w:r w:rsidRPr="004D4163">
              <w:rPr>
                <w:sz w:val="16"/>
                <w:szCs w:val="16"/>
              </w:rPr>
              <w:t>distribution?</w:t>
            </w:r>
          </w:p>
        </w:tc>
        <w:tc>
          <w:tcPr>
            <w:tcW w:w="843" w:type="pct"/>
          </w:tcPr>
          <w:p w14:paraId="7979879D" w14:textId="77777777" w:rsidR="00D87B82" w:rsidRPr="00511FBE"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511FBE">
              <w:rPr>
                <w:rFonts w:ascii="Arial" w:hAnsi="Arial" w:cs="Arial"/>
                <w:sz w:val="16"/>
                <w:szCs w:val="16"/>
              </w:rPr>
              <w:t>Post larvae abundance (CPUE)</w:t>
            </w:r>
          </w:p>
          <w:p w14:paraId="465479D0" w14:textId="77777777" w:rsidR="00D87B82" w:rsidRPr="00511FBE"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511FBE">
              <w:rPr>
                <w:rFonts w:ascii="Arial" w:hAnsi="Arial" w:cs="Arial"/>
                <w:sz w:val="16"/>
                <w:szCs w:val="16"/>
              </w:rPr>
              <w:t>Post larvae age</w:t>
            </w:r>
          </w:p>
          <w:p w14:paraId="31D1EA11" w14:textId="77777777" w:rsidR="00D87B82" w:rsidRPr="00511FBE"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511FBE">
              <w:rPr>
                <w:rFonts w:ascii="Arial" w:hAnsi="Arial" w:cs="Arial"/>
                <w:sz w:val="16"/>
                <w:szCs w:val="16"/>
              </w:rPr>
              <w:t>Post larvae length</w:t>
            </w:r>
          </w:p>
          <w:p w14:paraId="5D0D6F48" w14:textId="77777777" w:rsidR="00D87B82" w:rsidRPr="00511FBE"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511FBE">
              <w:rPr>
                <w:rFonts w:ascii="Arial" w:hAnsi="Arial" w:cs="Arial"/>
                <w:sz w:val="16"/>
                <w:szCs w:val="16"/>
              </w:rPr>
              <w:t>Post larvae weight</w:t>
            </w:r>
          </w:p>
          <w:p w14:paraId="67730694" w14:textId="77777777" w:rsidR="00D87B82" w:rsidRPr="00511FBE"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511FBE">
              <w:rPr>
                <w:rFonts w:ascii="Arial" w:hAnsi="Arial" w:cs="Arial"/>
                <w:sz w:val="16"/>
                <w:szCs w:val="16"/>
              </w:rPr>
              <w:t>Fish condition</w:t>
            </w:r>
          </w:p>
          <w:p w14:paraId="42D04B69" w14:textId="77777777" w:rsidR="00D87B82" w:rsidRPr="00511FBE"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511FBE">
              <w:rPr>
                <w:rFonts w:ascii="Arial" w:hAnsi="Arial" w:cs="Arial"/>
                <w:sz w:val="16"/>
                <w:szCs w:val="16"/>
              </w:rPr>
              <w:t>Fish distribution</w:t>
            </w:r>
          </w:p>
          <w:p w14:paraId="4BE9C759" w14:textId="77777777" w:rsidR="00D87B82" w:rsidRPr="00511FBE"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511FBE">
              <w:rPr>
                <w:rFonts w:ascii="Arial" w:hAnsi="Arial" w:cs="Arial"/>
                <w:sz w:val="16"/>
                <w:szCs w:val="16"/>
              </w:rPr>
              <w:t>Genetic fingerprint (adults)</w:t>
            </w:r>
          </w:p>
          <w:p w14:paraId="629170C1" w14:textId="77777777" w:rsidR="00D87B82" w:rsidRPr="00511FBE"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511FBE">
              <w:rPr>
                <w:rFonts w:ascii="Arial" w:hAnsi="Arial" w:cs="Arial"/>
                <w:sz w:val="16"/>
                <w:szCs w:val="16"/>
              </w:rPr>
              <w:t>Larval abundance</w:t>
            </w:r>
          </w:p>
          <w:p w14:paraId="13655827" w14:textId="009F8AA3" w:rsidR="00D87B82" w:rsidRPr="004D4163" w:rsidRDefault="00D87B82" w:rsidP="00D87B82">
            <w:pPr>
              <w:pStyle w:val="ListParagraph"/>
              <w:numPr>
                <w:ilvl w:val="0"/>
                <w:numId w:val="6"/>
              </w:numPr>
              <w:spacing w:before="120" w:line="240" w:lineRule="auto"/>
              <w:ind w:left="256" w:hanging="255"/>
              <w:jc w:val="left"/>
              <w:rPr>
                <w:rFonts w:ascii="Arial" w:hAnsi="Arial" w:cs="Arial"/>
                <w:sz w:val="16"/>
                <w:szCs w:val="16"/>
              </w:rPr>
            </w:pPr>
            <w:r w:rsidRPr="00511FBE">
              <w:rPr>
                <w:rFonts w:ascii="Arial" w:hAnsi="Arial" w:cs="Arial"/>
                <w:sz w:val="16"/>
                <w:szCs w:val="16"/>
              </w:rPr>
              <w:t>Native species richness</w:t>
            </w:r>
          </w:p>
        </w:tc>
        <w:tc>
          <w:tcPr>
            <w:tcW w:w="713" w:type="pct"/>
          </w:tcPr>
          <w:p w14:paraId="31F38DC3" w14:textId="03963F9F" w:rsidR="00D87B82" w:rsidRPr="003B0A8C" w:rsidRDefault="00D87B82" w:rsidP="00D87B82">
            <w:pPr>
              <w:spacing w:before="120" w:after="120"/>
              <w:jc w:val="left"/>
              <w:rPr>
                <w:sz w:val="16"/>
                <w:szCs w:val="16"/>
              </w:rPr>
            </w:pPr>
            <w:r w:rsidRPr="00511FBE">
              <w:rPr>
                <w:sz w:val="16"/>
                <w:szCs w:val="16"/>
              </w:rPr>
              <w:t xml:space="preserve">Multiple MDB rivers  </w:t>
            </w:r>
            <w:r w:rsidRPr="00511FBE">
              <w:rPr>
                <w:sz w:val="16"/>
                <w:szCs w:val="16"/>
              </w:rPr>
              <w:br/>
              <w:t>Regional</w:t>
            </w:r>
            <w:r w:rsidRPr="00511FBE">
              <w:rPr>
                <w:sz w:val="16"/>
                <w:szCs w:val="16"/>
              </w:rPr>
              <w:br/>
              <w:t>River</w:t>
            </w:r>
            <w:r w:rsidRPr="00511FBE">
              <w:rPr>
                <w:sz w:val="16"/>
                <w:szCs w:val="16"/>
              </w:rPr>
              <w:br/>
              <w:t>Reach</w:t>
            </w:r>
          </w:p>
        </w:tc>
        <w:tc>
          <w:tcPr>
            <w:tcW w:w="2611" w:type="pct"/>
          </w:tcPr>
          <w:p w14:paraId="36137747" w14:textId="77777777" w:rsidR="00D87B82" w:rsidRDefault="00D87B82" w:rsidP="00D87B82">
            <w:pPr>
              <w:pStyle w:val="tblBody"/>
              <w:spacing w:before="120" w:after="120"/>
              <w:rPr>
                <w:rFonts w:ascii="Arial" w:hAnsi="Arial" w:cs="Arial"/>
                <w:sz w:val="16"/>
                <w:szCs w:val="16"/>
                <w:lang w:val="en-US"/>
              </w:rPr>
            </w:pPr>
            <w:r w:rsidRPr="00D059CA">
              <w:rPr>
                <w:rFonts w:ascii="Arial" w:hAnsi="Arial" w:cs="Arial"/>
                <w:sz w:val="16"/>
                <w:szCs w:val="16"/>
                <w:lang w:val="en-US"/>
              </w:rPr>
              <w:t>With many of Murray-Darling Basin large-bodied fish species being classified as ‘flow generalists’ in terms of their reproductive strategy, the major influence of river flows in governing population trajectories is likely to be around its role in governing survival</w:t>
            </w:r>
            <w:r>
              <w:rPr>
                <w:rFonts w:ascii="Arial" w:hAnsi="Arial" w:cs="Arial"/>
                <w:sz w:val="16"/>
                <w:szCs w:val="16"/>
                <w:lang w:val="en-US"/>
              </w:rPr>
              <w:t xml:space="preserve"> and recruitment</w:t>
            </w:r>
            <w:r w:rsidRPr="00D059CA">
              <w:rPr>
                <w:rFonts w:ascii="Arial" w:hAnsi="Arial" w:cs="Arial"/>
                <w:sz w:val="16"/>
                <w:szCs w:val="16"/>
                <w:lang w:val="en-US"/>
              </w:rPr>
              <w:t>, particularly at early life stages (eggs – juveniles).</w:t>
            </w:r>
            <w:r>
              <w:rPr>
                <w:rFonts w:ascii="Arial" w:hAnsi="Arial" w:cs="Arial"/>
                <w:sz w:val="16"/>
                <w:szCs w:val="16"/>
                <w:lang w:val="en-US"/>
              </w:rPr>
              <w:t xml:space="preserve">Indeed, the provision of baseflows and freshes </w:t>
            </w:r>
            <w:r w:rsidRPr="004C2E64">
              <w:rPr>
                <w:rFonts w:ascii="Arial" w:hAnsi="Arial" w:cs="Arial"/>
                <w:sz w:val="16"/>
                <w:szCs w:val="16"/>
                <w:lang w:val="en-US"/>
              </w:rPr>
              <w:t xml:space="preserve">is to maintain aquatic habitat for fish </w:t>
            </w:r>
            <w:r>
              <w:rPr>
                <w:rFonts w:ascii="Arial" w:hAnsi="Arial" w:cs="Arial"/>
                <w:sz w:val="16"/>
                <w:szCs w:val="16"/>
                <w:lang w:val="en-US"/>
              </w:rPr>
              <w:t>(</w:t>
            </w:r>
            <w:r w:rsidRPr="004C2E64">
              <w:rPr>
                <w:rFonts w:ascii="Arial" w:hAnsi="Arial" w:cs="Arial"/>
                <w:sz w:val="16"/>
                <w:szCs w:val="16"/>
                <w:lang w:val="en-US"/>
              </w:rPr>
              <w:t xml:space="preserve">and </w:t>
            </w:r>
            <w:r>
              <w:rPr>
                <w:rFonts w:ascii="Arial" w:hAnsi="Arial" w:cs="Arial"/>
                <w:sz w:val="16"/>
                <w:szCs w:val="16"/>
                <w:lang w:val="en-US"/>
              </w:rPr>
              <w:t xml:space="preserve">other taxa) </w:t>
            </w:r>
            <w:r w:rsidRPr="004C2E64">
              <w:rPr>
                <w:rFonts w:ascii="Arial" w:hAnsi="Arial" w:cs="Arial"/>
                <w:sz w:val="16"/>
                <w:szCs w:val="16"/>
                <w:lang w:val="en-US"/>
              </w:rPr>
              <w:t xml:space="preserve">by maintaining water quality, </w:t>
            </w:r>
            <w:r>
              <w:rPr>
                <w:rFonts w:ascii="Arial" w:hAnsi="Arial" w:cs="Arial"/>
                <w:sz w:val="16"/>
                <w:szCs w:val="16"/>
                <w:lang w:val="en-US"/>
              </w:rPr>
              <w:t xml:space="preserve">habitat availability </w:t>
            </w:r>
            <w:r w:rsidRPr="004C2E64">
              <w:rPr>
                <w:rFonts w:ascii="Arial" w:hAnsi="Arial" w:cs="Arial"/>
                <w:sz w:val="16"/>
                <w:szCs w:val="16"/>
                <w:lang w:val="en-US"/>
              </w:rPr>
              <w:t>and avoiding stratification in pools within the river.</w:t>
            </w:r>
            <w:r>
              <w:rPr>
                <w:rFonts w:ascii="Arial" w:hAnsi="Arial" w:cs="Arial"/>
                <w:sz w:val="16"/>
                <w:szCs w:val="16"/>
                <w:lang w:val="en-US"/>
              </w:rPr>
              <w:t xml:space="preserve"> </w:t>
            </w:r>
          </w:p>
          <w:p w14:paraId="67923127" w14:textId="23D3ACD4" w:rsidR="00D87B82" w:rsidRPr="000D5783" w:rsidRDefault="00D87B82" w:rsidP="00D87B82">
            <w:pPr>
              <w:pStyle w:val="tblBody"/>
              <w:spacing w:before="120" w:after="120"/>
              <w:rPr>
                <w:rFonts w:ascii="Arial" w:hAnsi="Arial" w:cs="Arial"/>
                <w:sz w:val="16"/>
                <w:szCs w:val="16"/>
                <w:lang w:val="en-US"/>
              </w:rPr>
            </w:pPr>
            <w:r w:rsidRPr="000D5783">
              <w:rPr>
                <w:rFonts w:ascii="Arial" w:hAnsi="Arial" w:cs="Arial"/>
                <w:sz w:val="16"/>
                <w:szCs w:val="16"/>
                <w:lang w:val="en-US"/>
              </w:rPr>
              <w:t>Several CMAs have prioritised provision of winter flows to maintain connectivity and water quality.  There is some evidence that annual winter cease-to-flow events are major recruitment bottlenecks for young native fish.  Evaluation of the benefits of winter flows has some merit.</w:t>
            </w:r>
          </w:p>
        </w:tc>
      </w:tr>
    </w:tbl>
    <w:p w14:paraId="60A8F2FD" w14:textId="77777777" w:rsidR="00B31C02" w:rsidRDefault="00B31C02">
      <w:r>
        <w:br w:type="page"/>
      </w:r>
    </w:p>
    <w:p w14:paraId="70E9A5F0" w14:textId="77777777" w:rsidR="00F16E16" w:rsidRPr="007D0793" w:rsidRDefault="00F16E16" w:rsidP="00F16E16">
      <w:pPr>
        <w:sectPr w:rsidR="00F16E16" w:rsidRPr="007D0793" w:rsidSect="00503B9C">
          <w:headerReference w:type="default" r:id="rId28"/>
          <w:pgSz w:w="16838" w:h="11906" w:orient="landscape"/>
          <w:pgMar w:top="1440" w:right="1710" w:bottom="1440" w:left="1440" w:header="708" w:footer="708" w:gutter="0"/>
          <w:cols w:space="708"/>
          <w:docGrid w:linePitch="360"/>
        </w:sectPr>
      </w:pPr>
    </w:p>
    <w:p w14:paraId="4E8FD2A9" w14:textId="77777777" w:rsidR="00F16E16" w:rsidRPr="00E67CFF" w:rsidRDefault="00F16E16" w:rsidP="00F16E16">
      <w:pPr>
        <w:spacing w:after="160"/>
        <w:rPr>
          <w:sz w:val="20"/>
          <w:szCs w:val="20"/>
          <w:u w:val="single"/>
        </w:rPr>
      </w:pPr>
      <w:r w:rsidRPr="00E67CFF">
        <w:rPr>
          <w:sz w:val="20"/>
          <w:szCs w:val="20"/>
          <w:u w:val="single"/>
        </w:rPr>
        <w:lastRenderedPageBreak/>
        <w:t>Constraints to Stage 6 fish monitoring</w:t>
      </w:r>
    </w:p>
    <w:p w14:paraId="7E917B93" w14:textId="77777777" w:rsidR="00F16E16" w:rsidRPr="00E67CFF" w:rsidRDefault="00F16E16" w:rsidP="00F16E16">
      <w:pPr>
        <w:spacing w:after="160"/>
        <w:rPr>
          <w:sz w:val="20"/>
          <w:szCs w:val="20"/>
        </w:rPr>
      </w:pPr>
      <w:r w:rsidRPr="00E67CFF">
        <w:rPr>
          <w:sz w:val="20"/>
          <w:szCs w:val="20"/>
        </w:rPr>
        <w:t xml:space="preserve">The following constraints may influence whether monitoring objectives can be achieved: </w:t>
      </w:r>
    </w:p>
    <w:p w14:paraId="2E3EC2F8" w14:textId="1C2BCEC6"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dry year scenarios (including drought) can influence important factors such as habitat availability and survival</w:t>
      </w:r>
      <w:r w:rsidR="008318FB">
        <w:rPr>
          <w:rFonts w:ascii="Arial" w:hAnsi="Arial" w:cs="Arial"/>
          <w:sz w:val="20"/>
          <w:szCs w:val="20"/>
        </w:rPr>
        <w:t>;</w:t>
      </w:r>
    </w:p>
    <w:p w14:paraId="38CA74A4" w14:textId="77777777"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low abundance (current status) of spawning stocks may limit the extent of spawning detected;</w:t>
      </w:r>
    </w:p>
    <w:p w14:paraId="49E99B88" w14:textId="57A85313"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winter shut-down of river systems may lead to low carrying capacity</w:t>
      </w:r>
      <w:r w:rsidR="008318FB">
        <w:rPr>
          <w:rFonts w:ascii="Arial" w:hAnsi="Arial" w:cs="Arial"/>
          <w:sz w:val="20"/>
          <w:szCs w:val="20"/>
        </w:rPr>
        <w:t>;</w:t>
      </w:r>
    </w:p>
    <w:p w14:paraId="22009616" w14:textId="6F87F53D"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 xml:space="preserve">cold water releases from dams during summer-autumn may limit spawning (Koehn </w:t>
      </w:r>
      <w:r w:rsidR="000D3A8B" w:rsidRPr="000D3A8B">
        <w:rPr>
          <w:rFonts w:ascii="Arial" w:hAnsi="Arial" w:cs="Arial"/>
          <w:i/>
          <w:sz w:val="20"/>
          <w:szCs w:val="20"/>
        </w:rPr>
        <w:t>et al</w:t>
      </w:r>
      <w:r w:rsidRPr="00E67CFF">
        <w:rPr>
          <w:rFonts w:ascii="Arial" w:hAnsi="Arial" w:cs="Arial"/>
          <w:sz w:val="20"/>
          <w:szCs w:val="20"/>
        </w:rPr>
        <w:t>. 2014)</w:t>
      </w:r>
      <w:r w:rsidR="008318FB">
        <w:rPr>
          <w:rFonts w:ascii="Arial" w:hAnsi="Arial" w:cs="Arial"/>
          <w:sz w:val="20"/>
          <w:szCs w:val="20"/>
        </w:rPr>
        <w:t>;</w:t>
      </w:r>
    </w:p>
    <w:p w14:paraId="0B8A9021" w14:textId="4DD8103B"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barriers to fish movement in the Murray</w:t>
      </w:r>
      <w:r w:rsidR="00CE34D4">
        <w:rPr>
          <w:rFonts w:ascii="Arial" w:hAnsi="Arial" w:cs="Arial"/>
          <w:sz w:val="20"/>
          <w:szCs w:val="20"/>
        </w:rPr>
        <w:t>-</w:t>
      </w:r>
      <w:r w:rsidRPr="00E67CFF">
        <w:rPr>
          <w:rFonts w:ascii="Arial" w:hAnsi="Arial" w:cs="Arial"/>
          <w:sz w:val="20"/>
          <w:szCs w:val="20"/>
        </w:rPr>
        <w:t xml:space="preserve">Darling </w:t>
      </w:r>
      <w:r w:rsidR="00CE34D4">
        <w:rPr>
          <w:rFonts w:ascii="Arial" w:hAnsi="Arial" w:cs="Arial"/>
          <w:sz w:val="20"/>
          <w:szCs w:val="20"/>
        </w:rPr>
        <w:t>B</w:t>
      </w:r>
      <w:r w:rsidRPr="00E67CFF">
        <w:rPr>
          <w:rFonts w:ascii="Arial" w:hAnsi="Arial" w:cs="Arial"/>
          <w:sz w:val="20"/>
          <w:szCs w:val="20"/>
        </w:rPr>
        <w:t xml:space="preserve">asin could lead to recruitment failure (Agostinho </w:t>
      </w:r>
      <w:r w:rsidR="000D3A8B" w:rsidRPr="000D3A8B">
        <w:rPr>
          <w:rFonts w:ascii="Arial" w:hAnsi="Arial" w:cs="Arial"/>
          <w:i/>
          <w:sz w:val="20"/>
          <w:szCs w:val="20"/>
        </w:rPr>
        <w:t>et al</w:t>
      </w:r>
      <w:r w:rsidRPr="00E67CFF">
        <w:rPr>
          <w:rFonts w:ascii="Arial" w:hAnsi="Arial" w:cs="Arial"/>
          <w:i/>
          <w:sz w:val="20"/>
          <w:szCs w:val="20"/>
        </w:rPr>
        <w:t>.</w:t>
      </w:r>
      <w:r w:rsidRPr="00E67CFF">
        <w:rPr>
          <w:rFonts w:ascii="Arial" w:hAnsi="Arial" w:cs="Arial"/>
          <w:sz w:val="20"/>
          <w:szCs w:val="20"/>
        </w:rPr>
        <w:t xml:space="preserve"> 2008)</w:t>
      </w:r>
      <w:r w:rsidR="008318FB">
        <w:rPr>
          <w:rFonts w:ascii="Arial" w:hAnsi="Arial" w:cs="Arial"/>
          <w:sz w:val="20"/>
          <w:szCs w:val="20"/>
        </w:rPr>
        <w:t>;</w:t>
      </w:r>
    </w:p>
    <w:p w14:paraId="5DC7F610" w14:textId="74F39700"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 xml:space="preserve">mortality of large bodied fish such as Murray cod through undershot weirs (Baumgartner </w:t>
      </w:r>
      <w:r w:rsidR="000D3A8B" w:rsidRPr="000D3A8B">
        <w:rPr>
          <w:rFonts w:ascii="Arial" w:hAnsi="Arial" w:cs="Arial"/>
          <w:i/>
          <w:sz w:val="20"/>
          <w:szCs w:val="20"/>
        </w:rPr>
        <w:t>et al</w:t>
      </w:r>
      <w:r w:rsidRPr="00E67CFF">
        <w:rPr>
          <w:rFonts w:ascii="Arial" w:hAnsi="Arial" w:cs="Arial"/>
          <w:sz w:val="20"/>
          <w:szCs w:val="20"/>
        </w:rPr>
        <w:t>. 2006)</w:t>
      </w:r>
      <w:r w:rsidR="008318FB">
        <w:rPr>
          <w:rFonts w:ascii="Arial" w:hAnsi="Arial" w:cs="Arial"/>
          <w:sz w:val="20"/>
          <w:szCs w:val="20"/>
        </w:rPr>
        <w:t>;</w:t>
      </w:r>
    </w:p>
    <w:p w14:paraId="5B37A6DE" w14:textId="3FF4C699"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larger in-channel flow peaks</w:t>
      </w:r>
      <w:r w:rsidR="00C94157" w:rsidRPr="00E67CFF">
        <w:rPr>
          <w:rFonts w:ascii="Arial" w:hAnsi="Arial" w:cs="Arial"/>
          <w:sz w:val="20"/>
          <w:szCs w:val="20"/>
        </w:rPr>
        <w:t>,</w:t>
      </w:r>
      <w:r w:rsidRPr="00E67CFF">
        <w:rPr>
          <w:rFonts w:ascii="Arial" w:hAnsi="Arial" w:cs="Arial"/>
          <w:sz w:val="20"/>
          <w:szCs w:val="20"/>
        </w:rPr>
        <w:t xml:space="preserve"> </w:t>
      </w:r>
      <w:r w:rsidR="00C94157" w:rsidRPr="00E67CFF">
        <w:rPr>
          <w:rFonts w:ascii="Arial" w:hAnsi="Arial" w:cs="Arial"/>
          <w:sz w:val="20"/>
          <w:szCs w:val="20"/>
        </w:rPr>
        <w:t xml:space="preserve">including small floods (5,000-10,000 ML/d), </w:t>
      </w:r>
      <w:r w:rsidRPr="00E67CFF">
        <w:rPr>
          <w:rFonts w:ascii="Arial" w:hAnsi="Arial" w:cs="Arial"/>
          <w:sz w:val="20"/>
          <w:szCs w:val="20"/>
        </w:rPr>
        <w:t xml:space="preserve">have declined by half in the Murray River over the past 50 years (Maheshwari </w:t>
      </w:r>
      <w:r w:rsidR="000D3A8B" w:rsidRPr="000D3A8B">
        <w:rPr>
          <w:rFonts w:ascii="Arial" w:hAnsi="Arial" w:cs="Arial"/>
          <w:i/>
          <w:sz w:val="20"/>
          <w:szCs w:val="20"/>
        </w:rPr>
        <w:t>et al</w:t>
      </w:r>
      <w:r w:rsidRPr="00E67CFF">
        <w:rPr>
          <w:rFonts w:ascii="Arial" w:hAnsi="Arial" w:cs="Arial"/>
          <w:sz w:val="20"/>
          <w:szCs w:val="20"/>
        </w:rPr>
        <w:t>. 1995)</w:t>
      </w:r>
      <w:r w:rsidR="00C94157" w:rsidRPr="00E67CFF">
        <w:rPr>
          <w:rFonts w:ascii="Arial" w:hAnsi="Arial" w:cs="Arial"/>
          <w:sz w:val="20"/>
          <w:szCs w:val="20"/>
        </w:rPr>
        <w:t xml:space="preserve"> – these act as migration and spawning cues</w:t>
      </w:r>
      <w:r w:rsidR="008318FB">
        <w:rPr>
          <w:rFonts w:ascii="Arial" w:hAnsi="Arial" w:cs="Arial"/>
          <w:sz w:val="20"/>
          <w:szCs w:val="20"/>
        </w:rPr>
        <w:t>;</w:t>
      </w:r>
    </w:p>
    <w:p w14:paraId="01097170" w14:textId="2C73AF21"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large numbers of larvae, juvenile and adult fish moving into irrigation channels (Gilligan and Schiller 2003 and Koehn and Harrington 2005)</w:t>
      </w:r>
      <w:r w:rsidR="008318FB">
        <w:rPr>
          <w:rFonts w:ascii="Arial" w:hAnsi="Arial" w:cs="Arial"/>
          <w:sz w:val="20"/>
          <w:szCs w:val="20"/>
        </w:rPr>
        <w:t>;</w:t>
      </w:r>
    </w:p>
    <w:p w14:paraId="6251808B" w14:textId="387DADF8" w:rsidR="00F16E16" w:rsidRPr="00E67CFF" w:rsidRDefault="00F16E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 xml:space="preserve">reversal of the flow regime in the Murray River (Maheshwari </w:t>
      </w:r>
      <w:r w:rsidR="000D3A8B" w:rsidRPr="000D3A8B">
        <w:rPr>
          <w:rFonts w:ascii="Arial" w:hAnsi="Arial" w:cs="Arial"/>
          <w:i/>
          <w:sz w:val="20"/>
          <w:szCs w:val="20"/>
        </w:rPr>
        <w:t>et al</w:t>
      </w:r>
      <w:r w:rsidRPr="00E67CFF">
        <w:rPr>
          <w:rFonts w:ascii="Arial" w:hAnsi="Arial" w:cs="Arial"/>
          <w:sz w:val="20"/>
          <w:szCs w:val="20"/>
        </w:rPr>
        <w:t>. 1995)</w:t>
      </w:r>
      <w:r w:rsidR="008318FB">
        <w:rPr>
          <w:rFonts w:ascii="Arial" w:hAnsi="Arial" w:cs="Arial"/>
          <w:sz w:val="20"/>
          <w:szCs w:val="20"/>
        </w:rPr>
        <w:t>;</w:t>
      </w:r>
      <w:r w:rsidR="00BA45CA">
        <w:rPr>
          <w:rFonts w:ascii="Arial" w:hAnsi="Arial" w:cs="Arial"/>
          <w:sz w:val="20"/>
          <w:szCs w:val="20"/>
        </w:rPr>
        <w:t xml:space="preserve"> and</w:t>
      </w:r>
    </w:p>
    <w:p w14:paraId="6BBD50CD" w14:textId="74C1937D" w:rsidR="00F16E16" w:rsidRPr="00E67CFF" w:rsidRDefault="00F16E16" w:rsidP="00C70AD3">
      <w:pPr>
        <w:pStyle w:val="ListParagraph"/>
        <w:numPr>
          <w:ilvl w:val="0"/>
          <w:numId w:val="13"/>
        </w:numPr>
        <w:spacing w:after="160"/>
        <w:rPr>
          <w:sz w:val="20"/>
          <w:szCs w:val="20"/>
        </w:rPr>
      </w:pPr>
      <w:r w:rsidRPr="00E67CFF">
        <w:rPr>
          <w:rFonts w:ascii="Arial" w:hAnsi="Arial" w:cs="Arial"/>
          <w:sz w:val="20"/>
          <w:szCs w:val="20"/>
        </w:rPr>
        <w:t xml:space="preserve">low winter flows in the Murray River increase risk to fish through increased predation, competition, habitat loss, drying, poor water quality, lower egg and larval survival rates and potential lack of flow cues and gonad development in larger fish (Koehn </w:t>
      </w:r>
      <w:r w:rsidR="000D3A8B" w:rsidRPr="000D3A8B">
        <w:rPr>
          <w:rFonts w:ascii="Arial" w:hAnsi="Arial" w:cs="Arial"/>
          <w:i/>
          <w:sz w:val="20"/>
          <w:szCs w:val="20"/>
        </w:rPr>
        <w:t>et al</w:t>
      </w:r>
      <w:r w:rsidRPr="000D3A8B">
        <w:rPr>
          <w:rFonts w:ascii="Arial" w:hAnsi="Arial" w:cs="Arial"/>
          <w:sz w:val="20"/>
          <w:szCs w:val="20"/>
        </w:rPr>
        <w:t>.</w:t>
      </w:r>
      <w:r w:rsidRPr="00E67CFF">
        <w:rPr>
          <w:rFonts w:ascii="Arial" w:hAnsi="Arial" w:cs="Arial"/>
          <w:sz w:val="20"/>
          <w:szCs w:val="20"/>
        </w:rPr>
        <w:t xml:space="preserve"> 2014)</w:t>
      </w:r>
      <w:r w:rsidR="00C94157" w:rsidRPr="00E67CFF">
        <w:rPr>
          <w:rFonts w:ascii="Arial" w:hAnsi="Arial" w:cs="Arial"/>
          <w:sz w:val="20"/>
          <w:szCs w:val="20"/>
        </w:rPr>
        <w:t>.</w:t>
      </w:r>
    </w:p>
    <w:p w14:paraId="58D1BAE3" w14:textId="77777777" w:rsidR="00F16E16" w:rsidRPr="00E67CFF" w:rsidRDefault="00F16E16" w:rsidP="00F16E16">
      <w:pPr>
        <w:spacing w:after="160"/>
        <w:rPr>
          <w:sz w:val="20"/>
          <w:szCs w:val="20"/>
        </w:rPr>
      </w:pPr>
      <w:r w:rsidRPr="00E67CFF">
        <w:rPr>
          <w:sz w:val="20"/>
          <w:szCs w:val="20"/>
        </w:rPr>
        <w:t>Limiting or constraining factors have been noted and accounted for, where possible, when designing monitoring projects to assess each KEQ.</w:t>
      </w:r>
    </w:p>
    <w:p w14:paraId="00FB7E65" w14:textId="77777777" w:rsidR="00321C71" w:rsidRPr="00E67CFF" w:rsidRDefault="00321C71" w:rsidP="00797BD7">
      <w:pPr>
        <w:rPr>
          <w:sz w:val="20"/>
          <w:szCs w:val="20"/>
          <w:lang w:val="en-US"/>
        </w:rPr>
      </w:pPr>
    </w:p>
    <w:p w14:paraId="4B2C99B2" w14:textId="77777777" w:rsidR="00CE34D4" w:rsidRDefault="00CE34D4">
      <w:pPr>
        <w:jc w:val="left"/>
        <w:rPr>
          <w:rFonts w:eastAsia="Times New Roman"/>
          <w:b/>
          <w:bCs/>
          <w:color w:val="31849B" w:themeColor="accent5" w:themeShade="BF"/>
          <w:sz w:val="24"/>
          <w:szCs w:val="24"/>
        </w:rPr>
      </w:pPr>
      <w:r>
        <w:rPr>
          <w:rFonts w:eastAsia="Times New Roman"/>
        </w:rPr>
        <w:br w:type="page"/>
      </w:r>
    </w:p>
    <w:p w14:paraId="09111391" w14:textId="13CF1F44" w:rsidR="008B50DB" w:rsidRDefault="00044DB7" w:rsidP="008B50DB">
      <w:pPr>
        <w:pStyle w:val="Heading2"/>
        <w:spacing w:after="160"/>
        <w:ind w:left="578" w:hanging="578"/>
        <w:rPr>
          <w:rFonts w:eastAsia="Times New Roman"/>
        </w:rPr>
      </w:pPr>
      <w:bookmarkStart w:id="151" w:name="_Toc497327465"/>
      <w:r>
        <w:rPr>
          <w:rFonts w:eastAsia="Times New Roman"/>
        </w:rPr>
        <w:lastRenderedPageBreak/>
        <w:t xml:space="preserve">Aquatic and River Bank </w:t>
      </w:r>
      <w:r w:rsidR="008B50DB">
        <w:rPr>
          <w:rFonts w:eastAsia="Times New Roman"/>
        </w:rPr>
        <w:t>Vegetation Theme</w:t>
      </w:r>
      <w:bookmarkEnd w:id="151"/>
    </w:p>
    <w:p w14:paraId="03D2C582" w14:textId="4887DC2F" w:rsidR="008C3475" w:rsidRDefault="008B50DB" w:rsidP="008C3475">
      <w:pPr>
        <w:spacing w:after="160"/>
        <w:rPr>
          <w:sz w:val="20"/>
          <w:szCs w:val="20"/>
        </w:rPr>
      </w:pPr>
      <w:r w:rsidRPr="00E67CFF">
        <w:rPr>
          <w:sz w:val="20"/>
          <w:szCs w:val="20"/>
        </w:rPr>
        <w:t>To assist the development of KEQs relating vegetation to environmental watering, conceptual models were developed using best-</w:t>
      </w:r>
      <w:r w:rsidRPr="00157EF8">
        <w:rPr>
          <w:sz w:val="20"/>
          <w:szCs w:val="20"/>
        </w:rPr>
        <w:t>available scientific information.</w:t>
      </w:r>
      <w:r w:rsidR="00FE2727" w:rsidRPr="00157EF8">
        <w:rPr>
          <w:sz w:val="20"/>
          <w:szCs w:val="20"/>
        </w:rPr>
        <w:t xml:space="preserve"> Detailed conceptual m</w:t>
      </w:r>
      <w:r w:rsidR="00C64174" w:rsidRPr="00157EF8">
        <w:rPr>
          <w:sz w:val="20"/>
          <w:szCs w:val="20"/>
        </w:rPr>
        <w:t xml:space="preserve">odels were developed in </w:t>
      </w:r>
      <w:r w:rsidR="00657D87" w:rsidRPr="00157EF8">
        <w:rPr>
          <w:sz w:val="20"/>
          <w:szCs w:val="20"/>
        </w:rPr>
        <w:t>Stage 2</w:t>
      </w:r>
      <w:r w:rsidR="00C64174" w:rsidRPr="00157EF8">
        <w:rPr>
          <w:sz w:val="20"/>
          <w:szCs w:val="20"/>
        </w:rPr>
        <w:t xml:space="preserve"> of VEFMAP (Chee </w:t>
      </w:r>
      <w:r w:rsidR="00C64174" w:rsidRPr="00D87B82">
        <w:rPr>
          <w:i/>
          <w:sz w:val="20"/>
          <w:szCs w:val="20"/>
        </w:rPr>
        <w:t>et al</w:t>
      </w:r>
      <w:r w:rsidR="00C64174" w:rsidRPr="00157EF8">
        <w:rPr>
          <w:sz w:val="20"/>
          <w:szCs w:val="20"/>
        </w:rPr>
        <w:t>. 2006)</w:t>
      </w:r>
      <w:r w:rsidR="00BE247D">
        <w:rPr>
          <w:sz w:val="20"/>
          <w:szCs w:val="20"/>
        </w:rPr>
        <w:t xml:space="preserve"> and these have been built on and further developed for VEFMAP Stage 6</w:t>
      </w:r>
      <w:r w:rsidR="00C64174" w:rsidRPr="00157EF8">
        <w:rPr>
          <w:sz w:val="20"/>
          <w:szCs w:val="20"/>
        </w:rPr>
        <w:t>.</w:t>
      </w:r>
      <w:r w:rsidRPr="00157EF8">
        <w:rPr>
          <w:sz w:val="20"/>
          <w:szCs w:val="20"/>
        </w:rPr>
        <w:t xml:space="preserve"> </w:t>
      </w:r>
      <w:r w:rsidR="00BE247D">
        <w:rPr>
          <w:sz w:val="20"/>
          <w:szCs w:val="20"/>
        </w:rPr>
        <w:t>Vegetation-based c</w:t>
      </w:r>
      <w:r w:rsidR="00817637" w:rsidRPr="00157EF8">
        <w:rPr>
          <w:sz w:val="20"/>
          <w:szCs w:val="20"/>
        </w:rPr>
        <w:t>onceptual</w:t>
      </w:r>
      <w:r w:rsidR="00817637">
        <w:rPr>
          <w:sz w:val="20"/>
          <w:szCs w:val="20"/>
        </w:rPr>
        <w:t xml:space="preserve"> models for environmental flows are largely based on four major components: flow types, vegetation types, channel components and response types.</w:t>
      </w:r>
    </w:p>
    <w:p w14:paraId="0D554E3A" w14:textId="2823E346" w:rsidR="008C3475" w:rsidRPr="00D87B82" w:rsidRDefault="008C3475" w:rsidP="008C3475">
      <w:pPr>
        <w:spacing w:after="160"/>
        <w:rPr>
          <w:sz w:val="20"/>
          <w:szCs w:val="20"/>
          <w:u w:val="single"/>
        </w:rPr>
      </w:pPr>
      <w:r w:rsidRPr="00D87B82">
        <w:rPr>
          <w:sz w:val="20"/>
          <w:szCs w:val="20"/>
          <w:u w:val="single"/>
        </w:rPr>
        <w:t>Flow types</w:t>
      </w:r>
    </w:p>
    <w:p w14:paraId="67D550B2" w14:textId="002FE1E4" w:rsidR="00C64174" w:rsidRDefault="008C3475" w:rsidP="008C3475">
      <w:pPr>
        <w:spacing w:after="160"/>
        <w:rPr>
          <w:sz w:val="20"/>
          <w:szCs w:val="20"/>
        </w:rPr>
      </w:pPr>
      <w:r>
        <w:rPr>
          <w:sz w:val="20"/>
          <w:szCs w:val="20"/>
        </w:rPr>
        <w:t xml:space="preserve">There are many different types of flows within a stream, </w:t>
      </w:r>
      <w:r w:rsidR="00BE247D">
        <w:rPr>
          <w:sz w:val="20"/>
          <w:szCs w:val="20"/>
        </w:rPr>
        <w:t xml:space="preserve">ranging </w:t>
      </w:r>
      <w:r>
        <w:rPr>
          <w:sz w:val="20"/>
          <w:szCs w:val="20"/>
        </w:rPr>
        <w:t>from no flow to overbank flows (</w:t>
      </w:r>
      <w:r w:rsidRPr="00D87B82">
        <w:rPr>
          <w:sz w:val="20"/>
          <w:szCs w:val="20"/>
        </w:rPr>
        <w:t>Table</w:t>
      </w:r>
      <w:r w:rsidR="002F2A36">
        <w:rPr>
          <w:sz w:val="20"/>
          <w:szCs w:val="20"/>
        </w:rPr>
        <w:t xml:space="preserve"> 2</w:t>
      </w:r>
      <w:r>
        <w:rPr>
          <w:sz w:val="20"/>
          <w:szCs w:val="20"/>
        </w:rPr>
        <w:t>). Managing environmental flows requires control of the full set or regime of flows in the short and long term. Different flows will influence different parts of the channel and therefore cause different vegetation responses. The specific vegetation response is also likely to vary depending on the time of year.</w:t>
      </w:r>
    </w:p>
    <w:p w14:paraId="38FD79DE" w14:textId="00A6D4A7" w:rsidR="00557028" w:rsidRDefault="00CF45D3" w:rsidP="00D87B82">
      <w:pPr>
        <w:spacing w:after="160"/>
      </w:pPr>
      <w:r w:rsidRPr="007D0793">
        <w:rPr>
          <w:rFonts w:eastAsia="Times New Roman"/>
          <w:b/>
          <w:color w:val="365F91" w:themeColor="accent1" w:themeShade="BF"/>
          <w:sz w:val="20"/>
        </w:rPr>
        <w:t xml:space="preserve">Table </w:t>
      </w:r>
      <w:r w:rsidRPr="007D0793">
        <w:rPr>
          <w:rFonts w:eastAsia="Times New Roman"/>
          <w:b/>
          <w:color w:val="365F91" w:themeColor="accent1" w:themeShade="BF"/>
          <w:sz w:val="20"/>
        </w:rPr>
        <w:fldChar w:fldCharType="begin"/>
      </w:r>
      <w:r w:rsidRPr="007D0793">
        <w:rPr>
          <w:rFonts w:eastAsia="Times New Roman"/>
          <w:b/>
          <w:color w:val="365F91" w:themeColor="accent1" w:themeShade="BF"/>
          <w:sz w:val="20"/>
        </w:rPr>
        <w:instrText xml:space="preserve"> SEQ Table \* ARABIC </w:instrText>
      </w:r>
      <w:r w:rsidRPr="007D0793">
        <w:rPr>
          <w:rFonts w:eastAsia="Times New Roman"/>
          <w:b/>
          <w:color w:val="365F91" w:themeColor="accent1" w:themeShade="BF"/>
          <w:sz w:val="20"/>
        </w:rPr>
        <w:fldChar w:fldCharType="separate"/>
      </w:r>
      <w:r w:rsidR="00B56DD3">
        <w:rPr>
          <w:rFonts w:eastAsia="Times New Roman"/>
          <w:b/>
          <w:noProof/>
          <w:color w:val="365F91" w:themeColor="accent1" w:themeShade="BF"/>
          <w:sz w:val="20"/>
        </w:rPr>
        <w:t>2</w:t>
      </w:r>
      <w:r w:rsidRPr="007D0793">
        <w:rPr>
          <w:rFonts w:eastAsia="Times New Roman"/>
          <w:b/>
          <w:color w:val="365F91" w:themeColor="accent1" w:themeShade="BF"/>
          <w:sz w:val="20"/>
        </w:rPr>
        <w:fldChar w:fldCharType="end"/>
      </w:r>
      <w:r w:rsidRPr="007D0793">
        <w:rPr>
          <w:rFonts w:eastAsia="Times New Roman"/>
          <w:b/>
          <w:color w:val="365F91" w:themeColor="accent1" w:themeShade="BF"/>
          <w:sz w:val="20"/>
        </w:rPr>
        <w:t xml:space="preserve">: </w:t>
      </w:r>
      <w:r w:rsidRPr="00CF45D3">
        <w:rPr>
          <w:rFonts w:eastAsia="Times New Roman"/>
          <w:b/>
          <w:color w:val="365F91" w:themeColor="accent1" w:themeShade="BF"/>
          <w:sz w:val="20"/>
        </w:rPr>
        <w:t xml:space="preserve">Types of environmental flows </w:t>
      </w:r>
    </w:p>
    <w:tbl>
      <w:tblPr>
        <w:tblStyle w:val="DELWPTable"/>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094"/>
      </w:tblGrid>
      <w:tr w:rsidR="00557028" w:rsidRPr="009C58AD" w14:paraId="7433AB50" w14:textId="77777777" w:rsidTr="00657D87">
        <w:trPr>
          <w:cnfStyle w:val="100000000000" w:firstRow="1" w:lastRow="0" w:firstColumn="0" w:lastColumn="0" w:oddVBand="0" w:evenVBand="0" w:oddHBand="0" w:evenHBand="0" w:firstRowFirstColumn="0" w:firstRowLastColumn="0" w:lastRowFirstColumn="0" w:lastRowLastColumn="0"/>
          <w:trHeight w:val="283"/>
          <w:jc w:val="center"/>
        </w:trPr>
        <w:tc>
          <w:tcPr>
            <w:tcW w:w="1162" w:type="pct"/>
            <w:shd w:val="clear" w:color="auto" w:fill="365F91" w:themeFill="accent1" w:themeFillShade="BF"/>
          </w:tcPr>
          <w:p w14:paraId="6F38FC08" w14:textId="77777777" w:rsidR="00557028" w:rsidRPr="009C58AD" w:rsidRDefault="00557028" w:rsidP="00657D87">
            <w:pPr>
              <w:spacing w:line="270" w:lineRule="atLeast"/>
              <w:rPr>
                <w:szCs w:val="18"/>
              </w:rPr>
            </w:pPr>
            <w:r>
              <w:rPr>
                <w:szCs w:val="18"/>
              </w:rPr>
              <w:t xml:space="preserve">Environmental flow type </w:t>
            </w:r>
          </w:p>
        </w:tc>
        <w:tc>
          <w:tcPr>
            <w:tcW w:w="3838" w:type="pct"/>
            <w:shd w:val="clear" w:color="auto" w:fill="365F91" w:themeFill="accent1" w:themeFillShade="BF"/>
          </w:tcPr>
          <w:p w14:paraId="7829BC8F" w14:textId="77777777" w:rsidR="00557028" w:rsidRPr="009C58AD" w:rsidRDefault="00557028" w:rsidP="00657D87">
            <w:pPr>
              <w:spacing w:line="270" w:lineRule="atLeast"/>
              <w:rPr>
                <w:szCs w:val="18"/>
              </w:rPr>
            </w:pPr>
            <w:r>
              <w:rPr>
                <w:szCs w:val="18"/>
              </w:rPr>
              <w:t>Details</w:t>
            </w:r>
          </w:p>
        </w:tc>
      </w:tr>
      <w:tr w:rsidR="00557028" w:rsidRPr="009C58AD" w14:paraId="2806980D" w14:textId="77777777" w:rsidTr="00657D87">
        <w:trPr>
          <w:jc w:val="center"/>
        </w:trPr>
        <w:tc>
          <w:tcPr>
            <w:tcW w:w="1162" w:type="pct"/>
            <w:vAlign w:val="center"/>
          </w:tcPr>
          <w:p w14:paraId="7D401585" w14:textId="77777777" w:rsidR="00557028" w:rsidRDefault="00557028" w:rsidP="00657D87">
            <w:pPr>
              <w:spacing w:line="270" w:lineRule="atLeast"/>
              <w:rPr>
                <w:szCs w:val="18"/>
              </w:rPr>
            </w:pPr>
            <w:r>
              <w:rPr>
                <w:szCs w:val="18"/>
              </w:rPr>
              <w:t>Passing flow</w:t>
            </w:r>
          </w:p>
        </w:tc>
        <w:tc>
          <w:tcPr>
            <w:tcW w:w="3838" w:type="pct"/>
          </w:tcPr>
          <w:p w14:paraId="1E867A17" w14:textId="77777777" w:rsidR="00557028" w:rsidRPr="009C58AD" w:rsidRDefault="00557028" w:rsidP="00657D87">
            <w:pPr>
              <w:pStyle w:val="Table-Bullets"/>
              <w:numPr>
                <w:ilvl w:val="0"/>
                <w:numId w:val="0"/>
              </w:numPr>
              <w:spacing w:after="0"/>
            </w:pPr>
            <w:r>
              <w:t>Where a percentage of natural rain-fed inflows to a weir or storage (dam) is allowed to pass straight through, while the rest is retained for storage.</w:t>
            </w:r>
          </w:p>
        </w:tc>
      </w:tr>
      <w:tr w:rsidR="00557028" w:rsidRPr="009C58AD" w14:paraId="76A9B1F2" w14:textId="77777777" w:rsidTr="00657D87">
        <w:trPr>
          <w:jc w:val="center"/>
        </w:trPr>
        <w:tc>
          <w:tcPr>
            <w:tcW w:w="1162" w:type="pct"/>
            <w:vAlign w:val="center"/>
          </w:tcPr>
          <w:p w14:paraId="20040071" w14:textId="77777777" w:rsidR="00557028" w:rsidRPr="009C58AD" w:rsidRDefault="00557028" w:rsidP="00657D87">
            <w:pPr>
              <w:spacing w:line="270" w:lineRule="atLeast"/>
              <w:rPr>
                <w:szCs w:val="18"/>
              </w:rPr>
            </w:pPr>
            <w:r>
              <w:rPr>
                <w:szCs w:val="18"/>
              </w:rPr>
              <w:t>Low/Base flow</w:t>
            </w:r>
          </w:p>
        </w:tc>
        <w:tc>
          <w:tcPr>
            <w:tcW w:w="3838" w:type="pct"/>
          </w:tcPr>
          <w:p w14:paraId="5491C119" w14:textId="77777777" w:rsidR="00557028" w:rsidRPr="009C58AD" w:rsidRDefault="00557028" w:rsidP="00657D87">
            <w:pPr>
              <w:pStyle w:val="Table-Bullets"/>
              <w:numPr>
                <w:ilvl w:val="0"/>
                <w:numId w:val="0"/>
              </w:numPr>
              <w:spacing w:after="0"/>
            </w:pPr>
            <w:r>
              <w:t>These generally provide just enough flow to provide a continuous flow through the channel (i.e. no gaps in the stream).</w:t>
            </w:r>
          </w:p>
        </w:tc>
      </w:tr>
      <w:tr w:rsidR="00557028" w:rsidRPr="009C58AD" w14:paraId="10586E56" w14:textId="77777777" w:rsidTr="00657D87">
        <w:trPr>
          <w:jc w:val="center"/>
        </w:trPr>
        <w:tc>
          <w:tcPr>
            <w:tcW w:w="1162" w:type="pct"/>
            <w:vAlign w:val="center"/>
          </w:tcPr>
          <w:p w14:paraId="671C9742" w14:textId="77777777" w:rsidR="00557028" w:rsidRPr="009C58AD" w:rsidRDefault="00557028" w:rsidP="00657D87">
            <w:pPr>
              <w:spacing w:line="270" w:lineRule="atLeast"/>
              <w:rPr>
                <w:szCs w:val="18"/>
              </w:rPr>
            </w:pPr>
            <w:r>
              <w:rPr>
                <w:szCs w:val="18"/>
              </w:rPr>
              <w:t>Fresh (freshening flow)</w:t>
            </w:r>
          </w:p>
        </w:tc>
        <w:tc>
          <w:tcPr>
            <w:tcW w:w="3838" w:type="pct"/>
          </w:tcPr>
          <w:p w14:paraId="4EE3B30A" w14:textId="77777777" w:rsidR="00557028" w:rsidRPr="009C58AD" w:rsidRDefault="00557028" w:rsidP="00657D87">
            <w:pPr>
              <w:pStyle w:val="Table-Bullets"/>
              <w:numPr>
                <w:ilvl w:val="0"/>
                <w:numId w:val="0"/>
              </w:numPr>
              <w:spacing w:after="0"/>
            </w:pPr>
            <w:r>
              <w:t>A short pulse of water, usually for a few days but up to a month, with water levels above base flows. The height of the flow, the duration, and the speed of build-up and draw-down cause different environmental responses.</w:t>
            </w:r>
          </w:p>
        </w:tc>
      </w:tr>
      <w:tr w:rsidR="00557028" w:rsidRPr="009C58AD" w14:paraId="45269B7A" w14:textId="77777777" w:rsidTr="00657D87">
        <w:trPr>
          <w:jc w:val="center"/>
        </w:trPr>
        <w:tc>
          <w:tcPr>
            <w:tcW w:w="1162" w:type="pct"/>
            <w:vAlign w:val="center"/>
          </w:tcPr>
          <w:p w14:paraId="2B8D9BB5" w14:textId="77777777" w:rsidR="00557028" w:rsidRPr="009C58AD" w:rsidRDefault="00557028" w:rsidP="00657D87">
            <w:pPr>
              <w:spacing w:line="270" w:lineRule="atLeast"/>
              <w:rPr>
                <w:szCs w:val="18"/>
              </w:rPr>
            </w:pPr>
            <w:r>
              <w:rPr>
                <w:szCs w:val="18"/>
              </w:rPr>
              <w:t>High flow</w:t>
            </w:r>
          </w:p>
        </w:tc>
        <w:tc>
          <w:tcPr>
            <w:tcW w:w="3838" w:type="pct"/>
          </w:tcPr>
          <w:p w14:paraId="729B26A6" w14:textId="77777777" w:rsidR="00557028" w:rsidRPr="009C58AD" w:rsidRDefault="00557028" w:rsidP="00657D87">
            <w:pPr>
              <w:pStyle w:val="Table-Bullets"/>
              <w:numPr>
                <w:ilvl w:val="0"/>
                <w:numId w:val="0"/>
              </w:numPr>
              <w:spacing w:after="0"/>
            </w:pPr>
            <w:r>
              <w:t>A persistent increase in the base flow with water volumes and levels well above that needed to create continuous flow, but not outside the channel, i.e. not overbank flows.</w:t>
            </w:r>
          </w:p>
        </w:tc>
      </w:tr>
      <w:tr w:rsidR="00557028" w:rsidRPr="009C58AD" w14:paraId="7DF90A86" w14:textId="77777777" w:rsidTr="00657D87">
        <w:trPr>
          <w:jc w:val="center"/>
        </w:trPr>
        <w:tc>
          <w:tcPr>
            <w:tcW w:w="1162" w:type="pct"/>
            <w:vAlign w:val="center"/>
          </w:tcPr>
          <w:p w14:paraId="752763D2" w14:textId="77777777" w:rsidR="00557028" w:rsidRDefault="00557028" w:rsidP="00657D87">
            <w:pPr>
              <w:spacing w:line="270" w:lineRule="atLeast"/>
              <w:rPr>
                <w:szCs w:val="18"/>
              </w:rPr>
            </w:pPr>
            <w:r>
              <w:rPr>
                <w:szCs w:val="18"/>
              </w:rPr>
              <w:t>Bankfull or overbank flows</w:t>
            </w:r>
          </w:p>
        </w:tc>
        <w:tc>
          <w:tcPr>
            <w:tcW w:w="3838" w:type="pct"/>
          </w:tcPr>
          <w:p w14:paraId="032D5A97" w14:textId="77777777" w:rsidR="00557028" w:rsidRPr="009C58AD" w:rsidRDefault="00557028" w:rsidP="00657D87">
            <w:pPr>
              <w:pStyle w:val="Table-Bullets"/>
              <w:numPr>
                <w:ilvl w:val="0"/>
                <w:numId w:val="0"/>
              </w:numPr>
              <w:spacing w:after="0"/>
            </w:pPr>
            <w:r>
              <w:t>Flows that deliberately reach (bankfull) or exceed (overbank) the top of the river bank. Overbank flows will spill out onto the surrounding floodplain. Rarely do environmental flows ever reach bankfull or overbank height.</w:t>
            </w:r>
          </w:p>
        </w:tc>
      </w:tr>
      <w:tr w:rsidR="00557028" w:rsidRPr="009C58AD" w14:paraId="4932A6C8" w14:textId="77777777" w:rsidTr="00657D87">
        <w:trPr>
          <w:jc w:val="center"/>
        </w:trPr>
        <w:tc>
          <w:tcPr>
            <w:tcW w:w="1162" w:type="pct"/>
            <w:vAlign w:val="center"/>
          </w:tcPr>
          <w:p w14:paraId="5615B54F" w14:textId="77777777" w:rsidR="00557028" w:rsidRDefault="00557028" w:rsidP="00657D87">
            <w:pPr>
              <w:spacing w:line="270" w:lineRule="atLeast"/>
              <w:rPr>
                <w:szCs w:val="18"/>
              </w:rPr>
            </w:pPr>
            <w:r>
              <w:rPr>
                <w:szCs w:val="18"/>
              </w:rPr>
              <w:t>Cease to flow</w:t>
            </w:r>
          </w:p>
        </w:tc>
        <w:tc>
          <w:tcPr>
            <w:tcW w:w="3838" w:type="pct"/>
          </w:tcPr>
          <w:p w14:paraId="19D98792" w14:textId="77777777" w:rsidR="00557028" w:rsidRPr="009C58AD" w:rsidRDefault="00557028" w:rsidP="00657D87">
            <w:pPr>
              <w:pStyle w:val="Table-Bullets"/>
              <w:numPr>
                <w:ilvl w:val="0"/>
                <w:numId w:val="0"/>
              </w:numPr>
              <w:spacing w:after="0"/>
            </w:pPr>
            <w:r>
              <w:t>Where flows are deliberately stopped for a short period of time (typically summer/autumn) to mimic natural flow regimes.</w:t>
            </w:r>
          </w:p>
        </w:tc>
      </w:tr>
    </w:tbl>
    <w:p w14:paraId="2513EE39" w14:textId="361599E1" w:rsidR="00557028" w:rsidRDefault="00557028" w:rsidP="008B50DB">
      <w:pPr>
        <w:spacing w:after="160"/>
        <w:rPr>
          <w:sz w:val="20"/>
          <w:szCs w:val="20"/>
        </w:rPr>
      </w:pPr>
    </w:p>
    <w:p w14:paraId="0F7E3FA7" w14:textId="77777777" w:rsidR="008C3475" w:rsidRPr="00D87B82" w:rsidRDefault="008C3475" w:rsidP="008C3475">
      <w:pPr>
        <w:spacing w:after="160"/>
        <w:rPr>
          <w:sz w:val="20"/>
          <w:szCs w:val="20"/>
          <w:u w:val="single"/>
        </w:rPr>
      </w:pPr>
      <w:r w:rsidRPr="00D87B82">
        <w:rPr>
          <w:sz w:val="20"/>
          <w:szCs w:val="20"/>
          <w:u w:val="single"/>
        </w:rPr>
        <w:t>Vegetation types</w:t>
      </w:r>
    </w:p>
    <w:p w14:paraId="17975B99" w14:textId="1F16CFCB" w:rsidR="00557028" w:rsidRPr="00157EF8" w:rsidRDefault="008C3475" w:rsidP="008B50DB">
      <w:pPr>
        <w:spacing w:after="160"/>
        <w:rPr>
          <w:sz w:val="20"/>
          <w:szCs w:val="20"/>
        </w:rPr>
      </w:pPr>
      <w:r>
        <w:rPr>
          <w:sz w:val="20"/>
          <w:szCs w:val="20"/>
        </w:rPr>
        <w:t>River channels contain a spectrum of conditions from very wet to dry</w:t>
      </w:r>
      <w:r w:rsidR="009D2DA7">
        <w:rPr>
          <w:sz w:val="20"/>
          <w:szCs w:val="20"/>
        </w:rPr>
        <w:t>,</w:t>
      </w:r>
      <w:r>
        <w:rPr>
          <w:sz w:val="20"/>
          <w:szCs w:val="20"/>
        </w:rPr>
        <w:t xml:space="preserve"> as you move from the centre of the channel to outside the bankfull </w:t>
      </w:r>
      <w:r w:rsidRPr="00157EF8">
        <w:rPr>
          <w:sz w:val="20"/>
          <w:szCs w:val="20"/>
        </w:rPr>
        <w:t>margin. Brock and Casanova (1997) categorise the vegetation within a channel into distinct groups depending on their preference for inundation and germination triggers. The three main groups from dry-loving to wet-loving are: ‘terrestrial’, ‘amphibious’ and ‘submerged’. The first two groups are further separated into a number of subgroups based o</w:t>
      </w:r>
      <w:r w:rsidR="009D2DA7" w:rsidRPr="00157EF8">
        <w:rPr>
          <w:sz w:val="20"/>
          <w:szCs w:val="20"/>
        </w:rPr>
        <w:t>n</w:t>
      </w:r>
      <w:r w:rsidRPr="00157EF8">
        <w:rPr>
          <w:sz w:val="20"/>
          <w:szCs w:val="20"/>
        </w:rPr>
        <w:t xml:space="preserve"> specific characteristics (Table</w:t>
      </w:r>
      <w:r w:rsidR="002F2A36" w:rsidRPr="00157EF8">
        <w:rPr>
          <w:sz w:val="20"/>
          <w:szCs w:val="20"/>
        </w:rPr>
        <w:t xml:space="preserve"> 3</w:t>
      </w:r>
      <w:r w:rsidRPr="00157EF8">
        <w:rPr>
          <w:sz w:val="20"/>
          <w:szCs w:val="20"/>
        </w:rPr>
        <w:t>).</w:t>
      </w:r>
    </w:p>
    <w:p w14:paraId="26DC02E8" w14:textId="39782057" w:rsidR="00817637" w:rsidRDefault="00817637" w:rsidP="008B50DB">
      <w:pPr>
        <w:spacing w:after="160"/>
        <w:rPr>
          <w:sz w:val="20"/>
          <w:szCs w:val="20"/>
        </w:rPr>
      </w:pPr>
      <w:r w:rsidRPr="00157EF8">
        <w:rPr>
          <w:sz w:val="20"/>
          <w:szCs w:val="20"/>
        </w:rPr>
        <w:t>Each of these different vegetation types will generally occur within a particular part of the river channel that corresponds to the hydrological conditions the plants prefer</w:t>
      </w:r>
      <w:r w:rsidR="00A17E59" w:rsidRPr="00157EF8">
        <w:rPr>
          <w:sz w:val="20"/>
          <w:szCs w:val="20"/>
        </w:rPr>
        <w:t xml:space="preserve"> (Casanova and Brock 2000)</w:t>
      </w:r>
      <w:r w:rsidRPr="00157EF8">
        <w:rPr>
          <w:sz w:val="20"/>
          <w:szCs w:val="20"/>
        </w:rPr>
        <w:t>.</w:t>
      </w:r>
      <w:r>
        <w:rPr>
          <w:sz w:val="20"/>
          <w:szCs w:val="20"/>
        </w:rPr>
        <w:t xml:space="preserve"> The different parts of the channel are commonly divided into three zones: within the water margins during baseflow (Zone A), the lower ‘fringing’ part of the stream bank (Zone B) and the </w:t>
      </w:r>
      <w:r w:rsidR="0032262B">
        <w:rPr>
          <w:sz w:val="20"/>
          <w:szCs w:val="20"/>
        </w:rPr>
        <w:t>upper part of the bank (Zone C). Zones A and B are the parts of the channel most frequently influenced by river flows and fluctuations in water depth</w:t>
      </w:r>
      <w:r w:rsidR="000E7286">
        <w:rPr>
          <w:sz w:val="20"/>
          <w:szCs w:val="20"/>
        </w:rPr>
        <w:t xml:space="preserve"> and are therefore the focus of vegetation surveys in Stage 6</w:t>
      </w:r>
      <w:r w:rsidR="0032262B">
        <w:rPr>
          <w:sz w:val="20"/>
          <w:szCs w:val="20"/>
        </w:rPr>
        <w:t xml:space="preserve">. </w:t>
      </w:r>
    </w:p>
    <w:p w14:paraId="771DA112" w14:textId="77777777" w:rsidR="009D2DA7" w:rsidRDefault="009D2DA7">
      <w:pPr>
        <w:jc w:val="left"/>
        <w:rPr>
          <w:rFonts w:eastAsia="Times New Roman"/>
          <w:b/>
          <w:color w:val="365F91" w:themeColor="accent1" w:themeShade="BF"/>
          <w:sz w:val="20"/>
        </w:rPr>
      </w:pPr>
      <w:r>
        <w:rPr>
          <w:color w:val="365F91" w:themeColor="accent1" w:themeShade="BF"/>
          <w:sz w:val="20"/>
        </w:rPr>
        <w:br w:type="page"/>
      </w:r>
    </w:p>
    <w:p w14:paraId="55D46172" w14:textId="66029B4D" w:rsidR="00557028" w:rsidRDefault="00CF45D3" w:rsidP="00557028">
      <w:pPr>
        <w:pStyle w:val="Caption-Table"/>
      </w:pPr>
      <w:r w:rsidRPr="007D0793">
        <w:rPr>
          <w:color w:val="365F91" w:themeColor="accent1" w:themeShade="BF"/>
          <w:sz w:val="20"/>
        </w:rPr>
        <w:lastRenderedPageBreak/>
        <w:t xml:space="preserve">Table </w:t>
      </w:r>
      <w:r w:rsidRPr="007D0793">
        <w:rPr>
          <w:color w:val="365F91" w:themeColor="accent1" w:themeShade="BF"/>
          <w:sz w:val="20"/>
        </w:rPr>
        <w:fldChar w:fldCharType="begin"/>
      </w:r>
      <w:r w:rsidRPr="007D0793">
        <w:rPr>
          <w:color w:val="365F91" w:themeColor="accent1" w:themeShade="BF"/>
          <w:sz w:val="20"/>
        </w:rPr>
        <w:instrText xml:space="preserve"> SEQ Table \* ARABIC </w:instrText>
      </w:r>
      <w:r w:rsidRPr="007D0793">
        <w:rPr>
          <w:color w:val="365F91" w:themeColor="accent1" w:themeShade="BF"/>
          <w:sz w:val="20"/>
        </w:rPr>
        <w:fldChar w:fldCharType="separate"/>
      </w:r>
      <w:r w:rsidR="00B56DD3">
        <w:rPr>
          <w:noProof/>
          <w:color w:val="365F91" w:themeColor="accent1" w:themeShade="BF"/>
          <w:sz w:val="20"/>
        </w:rPr>
        <w:t>3</w:t>
      </w:r>
      <w:r w:rsidRPr="007D0793">
        <w:rPr>
          <w:color w:val="365F91" w:themeColor="accent1" w:themeShade="BF"/>
          <w:sz w:val="20"/>
        </w:rPr>
        <w:fldChar w:fldCharType="end"/>
      </w:r>
      <w:r w:rsidRPr="007D0793">
        <w:rPr>
          <w:color w:val="365F91" w:themeColor="accent1" w:themeShade="BF"/>
          <w:sz w:val="20"/>
        </w:rPr>
        <w:t xml:space="preserve">: </w:t>
      </w:r>
      <w:r w:rsidRPr="00CF45D3">
        <w:rPr>
          <w:color w:val="365F91" w:themeColor="accent1" w:themeShade="BF"/>
          <w:sz w:val="20"/>
        </w:rPr>
        <w:t>Vegetation types occurring within a river channel</w:t>
      </w:r>
    </w:p>
    <w:tbl>
      <w:tblPr>
        <w:tblStyle w:val="DELWPTable"/>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299"/>
      </w:tblGrid>
      <w:tr w:rsidR="00557028" w:rsidRPr="009C58AD" w14:paraId="1DC187B3" w14:textId="77777777" w:rsidTr="00D87B82">
        <w:trPr>
          <w:cnfStyle w:val="100000000000" w:firstRow="1" w:lastRow="0" w:firstColumn="0" w:lastColumn="0" w:oddVBand="0" w:evenVBand="0" w:oddHBand="0" w:evenHBand="0" w:firstRowFirstColumn="0" w:firstRowLastColumn="0" w:lastRowFirstColumn="0" w:lastRowLastColumn="0"/>
          <w:trHeight w:val="283"/>
          <w:jc w:val="center"/>
        </w:trPr>
        <w:tc>
          <w:tcPr>
            <w:tcW w:w="1592" w:type="pct"/>
            <w:shd w:val="clear" w:color="auto" w:fill="365F91" w:themeFill="accent1" w:themeFillShade="BF"/>
          </w:tcPr>
          <w:p w14:paraId="4FAB3ACA" w14:textId="4C92AC9A" w:rsidR="00557028" w:rsidRPr="009C58AD" w:rsidRDefault="008C3475" w:rsidP="00657D87">
            <w:pPr>
              <w:spacing w:line="270" w:lineRule="atLeast"/>
              <w:rPr>
                <w:szCs w:val="18"/>
              </w:rPr>
            </w:pPr>
            <w:r>
              <w:rPr>
                <w:szCs w:val="18"/>
              </w:rPr>
              <w:t>Vegetation type</w:t>
            </w:r>
          </w:p>
        </w:tc>
        <w:tc>
          <w:tcPr>
            <w:tcW w:w="3408" w:type="pct"/>
            <w:shd w:val="clear" w:color="auto" w:fill="365F91" w:themeFill="accent1" w:themeFillShade="BF"/>
          </w:tcPr>
          <w:p w14:paraId="76FB3231" w14:textId="7B40495E" w:rsidR="00557028" w:rsidRPr="009C58AD" w:rsidRDefault="00817637" w:rsidP="00657D87">
            <w:pPr>
              <w:spacing w:line="270" w:lineRule="atLeast"/>
              <w:rPr>
                <w:szCs w:val="18"/>
              </w:rPr>
            </w:pPr>
            <w:r>
              <w:rPr>
                <w:szCs w:val="18"/>
              </w:rPr>
              <w:t>Channel location</w:t>
            </w:r>
          </w:p>
        </w:tc>
      </w:tr>
      <w:tr w:rsidR="00557028" w:rsidRPr="009C58AD" w14:paraId="3446C6EC" w14:textId="77777777" w:rsidTr="00D87B82">
        <w:trPr>
          <w:jc w:val="center"/>
        </w:trPr>
        <w:tc>
          <w:tcPr>
            <w:tcW w:w="1592" w:type="pct"/>
            <w:vAlign w:val="center"/>
          </w:tcPr>
          <w:p w14:paraId="247FA849" w14:textId="2675CA7B" w:rsidR="00557028" w:rsidRPr="00B651D7" w:rsidRDefault="008C3475" w:rsidP="00657D87">
            <w:pPr>
              <w:spacing w:line="270" w:lineRule="atLeast"/>
              <w:rPr>
                <w:szCs w:val="18"/>
              </w:rPr>
            </w:pPr>
            <w:r w:rsidRPr="00B651D7">
              <w:rPr>
                <w:szCs w:val="18"/>
              </w:rPr>
              <w:t>Terrestrial:</w:t>
            </w:r>
          </w:p>
        </w:tc>
        <w:tc>
          <w:tcPr>
            <w:tcW w:w="3408" w:type="pct"/>
          </w:tcPr>
          <w:p w14:paraId="5067AC38" w14:textId="69D9091A" w:rsidR="00557028" w:rsidRPr="009C58AD" w:rsidRDefault="0032262B" w:rsidP="00657D87">
            <w:pPr>
              <w:pStyle w:val="Table-Bullets"/>
              <w:numPr>
                <w:ilvl w:val="0"/>
                <w:numId w:val="0"/>
              </w:numPr>
              <w:spacing w:after="0"/>
            </w:pPr>
            <w:r>
              <w:t>Zone C and B</w:t>
            </w:r>
          </w:p>
        </w:tc>
      </w:tr>
      <w:tr w:rsidR="00557028" w:rsidRPr="009C58AD" w14:paraId="766DD8FC" w14:textId="77777777" w:rsidTr="00D87B82">
        <w:trPr>
          <w:jc w:val="center"/>
        </w:trPr>
        <w:tc>
          <w:tcPr>
            <w:tcW w:w="1592" w:type="pct"/>
            <w:vAlign w:val="center"/>
          </w:tcPr>
          <w:p w14:paraId="1A4A18C3" w14:textId="1126053B" w:rsidR="00557028" w:rsidRPr="00B651D7" w:rsidRDefault="008C3475" w:rsidP="00D87B82">
            <w:pPr>
              <w:pStyle w:val="ListParagraph"/>
              <w:numPr>
                <w:ilvl w:val="0"/>
                <w:numId w:val="13"/>
              </w:numPr>
              <w:spacing w:after="0" w:line="270" w:lineRule="atLeast"/>
              <w:rPr>
                <w:rFonts w:eastAsiaTheme="minorHAnsi"/>
                <w:sz w:val="22"/>
                <w:szCs w:val="18"/>
                <w:lang w:eastAsia="en-US"/>
              </w:rPr>
            </w:pPr>
            <w:r w:rsidRPr="00D87B82">
              <w:rPr>
                <w:rFonts w:ascii="Arial" w:hAnsi="Arial" w:cs="Arial"/>
                <w:szCs w:val="18"/>
              </w:rPr>
              <w:t>Dry</w:t>
            </w:r>
          </w:p>
        </w:tc>
        <w:tc>
          <w:tcPr>
            <w:tcW w:w="3408" w:type="pct"/>
          </w:tcPr>
          <w:p w14:paraId="27A4C031" w14:textId="2DFD15D1" w:rsidR="00557028" w:rsidRPr="009C58AD" w:rsidRDefault="0032262B" w:rsidP="00657D87">
            <w:pPr>
              <w:pStyle w:val="Table-Bullets"/>
              <w:numPr>
                <w:ilvl w:val="0"/>
                <w:numId w:val="0"/>
              </w:numPr>
              <w:spacing w:after="0"/>
            </w:pPr>
            <w:r>
              <w:t>Typically Zone C, where plants prefer dryer soils</w:t>
            </w:r>
          </w:p>
        </w:tc>
      </w:tr>
      <w:tr w:rsidR="00557028" w:rsidRPr="009C58AD" w14:paraId="2836E10A" w14:textId="77777777" w:rsidTr="00D87B82">
        <w:trPr>
          <w:jc w:val="center"/>
        </w:trPr>
        <w:tc>
          <w:tcPr>
            <w:tcW w:w="1592" w:type="pct"/>
            <w:vAlign w:val="center"/>
          </w:tcPr>
          <w:p w14:paraId="6F2A3CCC" w14:textId="4D76E508" w:rsidR="00557028" w:rsidRPr="00B651D7" w:rsidRDefault="008C3475" w:rsidP="00D87B82">
            <w:pPr>
              <w:pStyle w:val="ListParagraph"/>
              <w:numPr>
                <w:ilvl w:val="0"/>
                <w:numId w:val="13"/>
              </w:numPr>
              <w:spacing w:after="0" w:line="270" w:lineRule="atLeast"/>
              <w:rPr>
                <w:rFonts w:eastAsiaTheme="minorHAnsi"/>
                <w:sz w:val="22"/>
                <w:szCs w:val="18"/>
                <w:lang w:eastAsia="en-US"/>
              </w:rPr>
            </w:pPr>
            <w:r w:rsidRPr="00D87B82">
              <w:rPr>
                <w:rFonts w:ascii="Arial" w:hAnsi="Arial" w:cs="Arial"/>
                <w:szCs w:val="18"/>
              </w:rPr>
              <w:t>Damp</w:t>
            </w:r>
          </w:p>
        </w:tc>
        <w:tc>
          <w:tcPr>
            <w:tcW w:w="3408" w:type="pct"/>
          </w:tcPr>
          <w:p w14:paraId="426B44B0" w14:textId="622C0655" w:rsidR="00557028" w:rsidRPr="009C58AD" w:rsidRDefault="0032262B" w:rsidP="00657D87">
            <w:pPr>
              <w:pStyle w:val="Table-Bullets"/>
              <w:numPr>
                <w:ilvl w:val="0"/>
                <w:numId w:val="0"/>
              </w:numPr>
              <w:spacing w:after="0"/>
            </w:pPr>
            <w:r>
              <w:t>Typically Zone B, where plants prefer the fringing damp soils</w:t>
            </w:r>
          </w:p>
        </w:tc>
      </w:tr>
      <w:tr w:rsidR="00557028" w:rsidRPr="009C58AD" w14:paraId="275B1605" w14:textId="77777777" w:rsidTr="00D87B82">
        <w:trPr>
          <w:jc w:val="center"/>
        </w:trPr>
        <w:tc>
          <w:tcPr>
            <w:tcW w:w="1592" w:type="pct"/>
            <w:vAlign w:val="center"/>
          </w:tcPr>
          <w:p w14:paraId="5C6412F3" w14:textId="1C350376" w:rsidR="00557028" w:rsidRPr="00B651D7" w:rsidRDefault="008C3475" w:rsidP="00657D87">
            <w:pPr>
              <w:spacing w:line="270" w:lineRule="atLeast"/>
              <w:rPr>
                <w:szCs w:val="18"/>
              </w:rPr>
            </w:pPr>
            <w:r w:rsidRPr="00B651D7">
              <w:rPr>
                <w:szCs w:val="18"/>
              </w:rPr>
              <w:t>Amphibious:</w:t>
            </w:r>
          </w:p>
        </w:tc>
        <w:tc>
          <w:tcPr>
            <w:tcW w:w="3408" w:type="pct"/>
          </w:tcPr>
          <w:p w14:paraId="0637D7B6" w14:textId="66887AB5" w:rsidR="00557028" w:rsidRPr="009C58AD" w:rsidRDefault="0032262B" w:rsidP="00657D87">
            <w:pPr>
              <w:pStyle w:val="Table-Bullets"/>
              <w:numPr>
                <w:ilvl w:val="0"/>
                <w:numId w:val="0"/>
              </w:numPr>
              <w:spacing w:after="0"/>
            </w:pPr>
            <w:r>
              <w:t>Zone B and A</w:t>
            </w:r>
          </w:p>
        </w:tc>
      </w:tr>
      <w:tr w:rsidR="00557028" w:rsidRPr="009C58AD" w14:paraId="1AFD566D" w14:textId="77777777" w:rsidTr="00D87B82">
        <w:trPr>
          <w:jc w:val="center"/>
        </w:trPr>
        <w:tc>
          <w:tcPr>
            <w:tcW w:w="1592" w:type="pct"/>
            <w:vAlign w:val="center"/>
          </w:tcPr>
          <w:p w14:paraId="6C687A6E" w14:textId="6CAB8BCC" w:rsidR="00557028" w:rsidRPr="00B651D7" w:rsidRDefault="008C3475" w:rsidP="00D87B82">
            <w:pPr>
              <w:pStyle w:val="ListParagraph"/>
              <w:numPr>
                <w:ilvl w:val="0"/>
                <w:numId w:val="13"/>
              </w:numPr>
              <w:spacing w:after="0" w:line="270" w:lineRule="atLeast"/>
              <w:rPr>
                <w:rFonts w:eastAsiaTheme="minorHAnsi"/>
                <w:sz w:val="22"/>
                <w:szCs w:val="18"/>
                <w:lang w:eastAsia="en-US"/>
              </w:rPr>
            </w:pPr>
            <w:r w:rsidRPr="00D87B82">
              <w:rPr>
                <w:rFonts w:ascii="Arial" w:hAnsi="Arial" w:cs="Arial"/>
                <w:szCs w:val="18"/>
              </w:rPr>
              <w:t>Fluctuation responder</w:t>
            </w:r>
          </w:p>
        </w:tc>
        <w:tc>
          <w:tcPr>
            <w:tcW w:w="3408" w:type="pct"/>
          </w:tcPr>
          <w:p w14:paraId="7F2DCC23" w14:textId="5E12B7C6" w:rsidR="00557028" w:rsidRPr="009C58AD" w:rsidRDefault="0032262B" w:rsidP="00657D87">
            <w:pPr>
              <w:pStyle w:val="Table-Bullets"/>
              <w:numPr>
                <w:ilvl w:val="0"/>
                <w:numId w:val="0"/>
              </w:numPr>
              <w:spacing w:after="0"/>
            </w:pPr>
            <w:r>
              <w:t>Plants grow in response to changes in water level</w:t>
            </w:r>
          </w:p>
        </w:tc>
      </w:tr>
      <w:tr w:rsidR="00557028" w:rsidRPr="009C58AD" w14:paraId="683C37EA" w14:textId="77777777" w:rsidTr="00D87B82">
        <w:trPr>
          <w:jc w:val="center"/>
        </w:trPr>
        <w:tc>
          <w:tcPr>
            <w:tcW w:w="1592" w:type="pct"/>
            <w:vAlign w:val="center"/>
          </w:tcPr>
          <w:p w14:paraId="03E942E2" w14:textId="71B7BAA1" w:rsidR="00557028" w:rsidRPr="00B651D7" w:rsidRDefault="008C3475" w:rsidP="00D87B82">
            <w:pPr>
              <w:pStyle w:val="ListParagraph"/>
              <w:numPr>
                <w:ilvl w:val="0"/>
                <w:numId w:val="13"/>
              </w:numPr>
              <w:spacing w:after="0" w:line="270" w:lineRule="atLeast"/>
              <w:rPr>
                <w:rFonts w:eastAsiaTheme="minorHAnsi"/>
                <w:sz w:val="22"/>
                <w:szCs w:val="18"/>
                <w:lang w:eastAsia="en-US"/>
              </w:rPr>
            </w:pPr>
            <w:r w:rsidRPr="00D87B82">
              <w:rPr>
                <w:rFonts w:ascii="Arial" w:hAnsi="Arial" w:cs="Arial"/>
                <w:szCs w:val="18"/>
              </w:rPr>
              <w:t>Fluctuation tolerator</w:t>
            </w:r>
          </w:p>
        </w:tc>
        <w:tc>
          <w:tcPr>
            <w:tcW w:w="3408" w:type="pct"/>
          </w:tcPr>
          <w:p w14:paraId="26B77CD1" w14:textId="3225DAA9" w:rsidR="00557028" w:rsidRPr="009C58AD" w:rsidRDefault="0032262B" w:rsidP="00657D87">
            <w:pPr>
              <w:pStyle w:val="Table-Bullets"/>
              <w:numPr>
                <w:ilvl w:val="0"/>
                <w:numId w:val="0"/>
              </w:numPr>
              <w:spacing w:after="0"/>
            </w:pPr>
            <w:r>
              <w:t>Plants grow in spite of changing water level</w:t>
            </w:r>
          </w:p>
        </w:tc>
      </w:tr>
      <w:tr w:rsidR="008C3475" w:rsidRPr="009C58AD" w14:paraId="1F150605" w14:textId="77777777" w:rsidTr="00D87B82">
        <w:trPr>
          <w:jc w:val="center"/>
        </w:trPr>
        <w:tc>
          <w:tcPr>
            <w:tcW w:w="1592" w:type="pct"/>
            <w:vAlign w:val="center"/>
          </w:tcPr>
          <w:p w14:paraId="59CE1235" w14:textId="251313FA" w:rsidR="008C3475" w:rsidRPr="00B651D7" w:rsidRDefault="008C3475" w:rsidP="008C3475">
            <w:pPr>
              <w:spacing w:line="270" w:lineRule="atLeast"/>
              <w:rPr>
                <w:szCs w:val="18"/>
              </w:rPr>
            </w:pPr>
            <w:r w:rsidRPr="00B651D7">
              <w:rPr>
                <w:szCs w:val="18"/>
              </w:rPr>
              <w:t>Submerged:</w:t>
            </w:r>
          </w:p>
        </w:tc>
        <w:tc>
          <w:tcPr>
            <w:tcW w:w="3408" w:type="pct"/>
          </w:tcPr>
          <w:p w14:paraId="519D6ABF" w14:textId="492E549F" w:rsidR="008C3475" w:rsidRPr="009C58AD" w:rsidRDefault="0032262B" w:rsidP="00657D87">
            <w:pPr>
              <w:pStyle w:val="Table-Bullets"/>
              <w:numPr>
                <w:ilvl w:val="0"/>
                <w:numId w:val="0"/>
              </w:numPr>
              <w:spacing w:after="0"/>
            </w:pPr>
            <w:r>
              <w:t>Zone A, plants grow and reproduce below the water surface</w:t>
            </w:r>
          </w:p>
        </w:tc>
      </w:tr>
    </w:tbl>
    <w:p w14:paraId="081CB1DE" w14:textId="77777777" w:rsidR="0032262B" w:rsidRDefault="0032262B" w:rsidP="00557028">
      <w:pPr>
        <w:spacing w:after="160"/>
        <w:rPr>
          <w:sz w:val="20"/>
          <w:szCs w:val="20"/>
          <w:u w:val="single"/>
        </w:rPr>
      </w:pPr>
    </w:p>
    <w:p w14:paraId="6939EB9D" w14:textId="0171DC4A" w:rsidR="00557028" w:rsidRPr="00D87B82" w:rsidRDefault="00817637" w:rsidP="00557028">
      <w:pPr>
        <w:spacing w:after="160"/>
        <w:rPr>
          <w:sz w:val="20"/>
          <w:szCs w:val="20"/>
          <w:u w:val="single"/>
        </w:rPr>
      </w:pPr>
      <w:r w:rsidRPr="00D87B82">
        <w:rPr>
          <w:sz w:val="20"/>
          <w:szCs w:val="20"/>
          <w:u w:val="single"/>
        </w:rPr>
        <w:t>Response types</w:t>
      </w:r>
    </w:p>
    <w:p w14:paraId="33886823" w14:textId="6C4B83F9" w:rsidR="00817637" w:rsidRPr="00D87B82" w:rsidRDefault="00817637" w:rsidP="00817637">
      <w:pPr>
        <w:rPr>
          <w:sz w:val="20"/>
          <w:szCs w:val="20"/>
        </w:rPr>
      </w:pPr>
      <w:r w:rsidRPr="00D87B82">
        <w:rPr>
          <w:sz w:val="20"/>
          <w:szCs w:val="20"/>
        </w:rPr>
        <w:t xml:space="preserve">Different types of environmental flows result in different vegetation responses; some responses are rapid, while others may not be realised for many months or years after a particular flow event. Table </w:t>
      </w:r>
      <w:r w:rsidR="002F2A36" w:rsidRPr="00D87B82">
        <w:rPr>
          <w:sz w:val="20"/>
          <w:szCs w:val="20"/>
        </w:rPr>
        <w:t>4</w:t>
      </w:r>
      <w:r w:rsidRPr="00D87B82">
        <w:rPr>
          <w:sz w:val="20"/>
          <w:szCs w:val="20"/>
        </w:rPr>
        <w:t xml:space="preserve"> summarises the approximate timing of expected vegetation responses to typical flow events. The ultimate aim of environmental flow management is to support healthy, productive waterways in the long term – but small steps are required to achieve this long-term objective. Understanding the short-term responses and how they accumulate to provide long-term benefits is the key to successful waterway management.</w:t>
      </w:r>
    </w:p>
    <w:p w14:paraId="6182CC23" w14:textId="66857DB7" w:rsidR="00817637" w:rsidRPr="00B21AF7" w:rsidRDefault="00CF45D3" w:rsidP="00817637">
      <w:pPr>
        <w:pStyle w:val="Caption-Table"/>
      </w:pPr>
      <w:r w:rsidRPr="007D0793">
        <w:rPr>
          <w:color w:val="365F91" w:themeColor="accent1" w:themeShade="BF"/>
          <w:sz w:val="20"/>
        </w:rPr>
        <w:t xml:space="preserve">Table </w:t>
      </w:r>
      <w:r w:rsidRPr="007D0793">
        <w:rPr>
          <w:color w:val="365F91" w:themeColor="accent1" w:themeShade="BF"/>
          <w:sz w:val="20"/>
        </w:rPr>
        <w:fldChar w:fldCharType="begin"/>
      </w:r>
      <w:r w:rsidRPr="007D0793">
        <w:rPr>
          <w:color w:val="365F91" w:themeColor="accent1" w:themeShade="BF"/>
          <w:sz w:val="20"/>
        </w:rPr>
        <w:instrText xml:space="preserve"> SEQ Table \* ARABIC </w:instrText>
      </w:r>
      <w:r w:rsidRPr="007D0793">
        <w:rPr>
          <w:color w:val="365F91" w:themeColor="accent1" w:themeShade="BF"/>
          <w:sz w:val="20"/>
        </w:rPr>
        <w:fldChar w:fldCharType="separate"/>
      </w:r>
      <w:r w:rsidR="00B56DD3">
        <w:rPr>
          <w:noProof/>
          <w:color w:val="365F91" w:themeColor="accent1" w:themeShade="BF"/>
          <w:sz w:val="20"/>
        </w:rPr>
        <w:t>4</w:t>
      </w:r>
      <w:r w:rsidRPr="007D0793">
        <w:rPr>
          <w:color w:val="365F91" w:themeColor="accent1" w:themeShade="BF"/>
          <w:sz w:val="20"/>
        </w:rPr>
        <w:fldChar w:fldCharType="end"/>
      </w:r>
      <w:r w:rsidRPr="007D0793">
        <w:rPr>
          <w:color w:val="365F91" w:themeColor="accent1" w:themeShade="BF"/>
          <w:sz w:val="20"/>
        </w:rPr>
        <w:t xml:space="preserve">: </w:t>
      </w:r>
      <w:r w:rsidRPr="00CF45D3">
        <w:rPr>
          <w:color w:val="365F91" w:themeColor="accent1" w:themeShade="BF"/>
          <w:sz w:val="20"/>
        </w:rPr>
        <w:t>Expected temporal responses of</w:t>
      </w:r>
      <w:r w:rsidR="0074783F">
        <w:rPr>
          <w:color w:val="365F91" w:themeColor="accent1" w:themeShade="BF"/>
          <w:sz w:val="20"/>
        </w:rPr>
        <w:t xml:space="preserve"> aquatic and</w:t>
      </w:r>
      <w:r w:rsidRPr="00CF45D3">
        <w:rPr>
          <w:color w:val="365F91" w:themeColor="accent1" w:themeShade="BF"/>
          <w:sz w:val="20"/>
        </w:rPr>
        <w:t xml:space="preserve"> riparian vegetation to environmental flows</w:t>
      </w:r>
    </w:p>
    <w:tbl>
      <w:tblPr>
        <w:tblStyle w:val="DELWPTable"/>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3064"/>
        <w:gridCol w:w="3037"/>
        <w:gridCol w:w="1508"/>
      </w:tblGrid>
      <w:tr w:rsidR="00817637" w:rsidRPr="009C58AD" w14:paraId="6B537349" w14:textId="77777777" w:rsidTr="00657D87">
        <w:trPr>
          <w:cnfStyle w:val="100000000000" w:firstRow="1" w:lastRow="0" w:firstColumn="0" w:lastColumn="0" w:oddVBand="0" w:evenVBand="0" w:oddHBand="0" w:evenHBand="0" w:firstRowFirstColumn="0" w:firstRowLastColumn="0" w:lastRowFirstColumn="0" w:lastRowLastColumn="0"/>
          <w:trHeight w:val="494"/>
          <w:jc w:val="center"/>
        </w:trPr>
        <w:tc>
          <w:tcPr>
            <w:tcW w:w="883" w:type="pct"/>
            <w:shd w:val="clear" w:color="auto" w:fill="365F91" w:themeFill="accent1" w:themeFillShade="BF"/>
          </w:tcPr>
          <w:p w14:paraId="71DE4E54" w14:textId="77777777" w:rsidR="00817637" w:rsidRPr="009C58AD" w:rsidRDefault="00817637" w:rsidP="00657D87">
            <w:pPr>
              <w:spacing w:line="270" w:lineRule="atLeast"/>
              <w:rPr>
                <w:szCs w:val="18"/>
              </w:rPr>
            </w:pPr>
            <w:r>
              <w:rPr>
                <w:szCs w:val="18"/>
              </w:rPr>
              <w:t>Time since flow event (e.g. fresh)</w:t>
            </w:r>
          </w:p>
        </w:tc>
        <w:tc>
          <w:tcPr>
            <w:tcW w:w="1657" w:type="pct"/>
            <w:shd w:val="clear" w:color="auto" w:fill="365F91" w:themeFill="accent1" w:themeFillShade="BF"/>
          </w:tcPr>
          <w:p w14:paraId="786FD0C4" w14:textId="77777777" w:rsidR="00817637" w:rsidRPr="009C58AD" w:rsidRDefault="00817637" w:rsidP="00657D87">
            <w:pPr>
              <w:spacing w:line="270" w:lineRule="atLeast"/>
              <w:rPr>
                <w:szCs w:val="18"/>
              </w:rPr>
            </w:pPr>
            <w:r>
              <w:rPr>
                <w:szCs w:val="18"/>
              </w:rPr>
              <w:t xml:space="preserve">Winter/Spring event </w:t>
            </w:r>
          </w:p>
        </w:tc>
        <w:tc>
          <w:tcPr>
            <w:tcW w:w="1643" w:type="pct"/>
            <w:shd w:val="clear" w:color="auto" w:fill="365F91" w:themeFill="accent1" w:themeFillShade="BF"/>
          </w:tcPr>
          <w:p w14:paraId="74A8F0E7" w14:textId="77777777" w:rsidR="00817637" w:rsidRPr="009C58AD" w:rsidRDefault="00817637" w:rsidP="00657D87">
            <w:pPr>
              <w:spacing w:line="270" w:lineRule="atLeast"/>
              <w:rPr>
                <w:szCs w:val="18"/>
              </w:rPr>
            </w:pPr>
            <w:r>
              <w:rPr>
                <w:szCs w:val="18"/>
              </w:rPr>
              <w:t xml:space="preserve">Summer/Autumn event </w:t>
            </w:r>
          </w:p>
        </w:tc>
        <w:tc>
          <w:tcPr>
            <w:tcW w:w="816" w:type="pct"/>
            <w:shd w:val="clear" w:color="auto" w:fill="365F91" w:themeFill="accent1" w:themeFillShade="BF"/>
          </w:tcPr>
          <w:p w14:paraId="102EB7F2" w14:textId="77777777" w:rsidR="00817637" w:rsidRPr="009C58AD" w:rsidRDefault="00817637" w:rsidP="00657D87">
            <w:pPr>
              <w:spacing w:line="270" w:lineRule="atLeast"/>
              <w:rPr>
                <w:szCs w:val="18"/>
              </w:rPr>
            </w:pPr>
            <w:r>
              <w:rPr>
                <w:szCs w:val="18"/>
              </w:rPr>
              <w:t>Other key drivers</w:t>
            </w:r>
          </w:p>
        </w:tc>
      </w:tr>
      <w:tr w:rsidR="00817637" w:rsidRPr="009C58AD" w14:paraId="18E0D65D" w14:textId="77777777" w:rsidTr="00657D87">
        <w:trPr>
          <w:jc w:val="center"/>
        </w:trPr>
        <w:tc>
          <w:tcPr>
            <w:tcW w:w="883" w:type="pct"/>
          </w:tcPr>
          <w:p w14:paraId="7B7AB672" w14:textId="77777777" w:rsidR="00817637" w:rsidRDefault="00817637" w:rsidP="00657D87">
            <w:pPr>
              <w:spacing w:line="270" w:lineRule="atLeast"/>
              <w:rPr>
                <w:szCs w:val="18"/>
              </w:rPr>
            </w:pPr>
            <w:r>
              <w:rPr>
                <w:szCs w:val="18"/>
              </w:rPr>
              <w:t>Immediate response (during event)</w:t>
            </w:r>
          </w:p>
        </w:tc>
        <w:tc>
          <w:tcPr>
            <w:tcW w:w="1657" w:type="pct"/>
          </w:tcPr>
          <w:p w14:paraId="2DB6283B" w14:textId="77777777" w:rsidR="00817637" w:rsidRDefault="00817637" w:rsidP="00657D87">
            <w:pPr>
              <w:pStyle w:val="Table-Bullets"/>
            </w:pPr>
            <w:r>
              <w:t>Potential damage to existing plants through scouring or drowning.</w:t>
            </w:r>
          </w:p>
          <w:p w14:paraId="403219CE" w14:textId="77777777" w:rsidR="00817637" w:rsidRDefault="00817637" w:rsidP="00657D87">
            <w:pPr>
              <w:pStyle w:val="Table-Bullets"/>
            </w:pPr>
            <w:r>
              <w:t>Distribution of propagules.</w:t>
            </w:r>
          </w:p>
          <w:p w14:paraId="5D14BA6B" w14:textId="77777777" w:rsidR="00817637" w:rsidRDefault="00817637" w:rsidP="00657D87">
            <w:pPr>
              <w:pStyle w:val="Table-Bullets"/>
            </w:pPr>
            <w:r>
              <w:t>Germination trigger for propagules.</w:t>
            </w:r>
          </w:p>
        </w:tc>
        <w:tc>
          <w:tcPr>
            <w:tcW w:w="1643" w:type="pct"/>
          </w:tcPr>
          <w:p w14:paraId="7F4078C1" w14:textId="77777777" w:rsidR="00817637" w:rsidRDefault="00817637" w:rsidP="00657D87">
            <w:pPr>
              <w:pStyle w:val="Table-Bullets"/>
            </w:pPr>
            <w:r>
              <w:t>Potential damage to existing plants through scouring or drowning.</w:t>
            </w:r>
          </w:p>
          <w:p w14:paraId="676574CE" w14:textId="77777777" w:rsidR="00817637" w:rsidRDefault="00817637" w:rsidP="00657D87">
            <w:pPr>
              <w:pStyle w:val="Table-Bullets"/>
            </w:pPr>
            <w:r>
              <w:t>Distribution of propagules.</w:t>
            </w:r>
          </w:p>
          <w:p w14:paraId="3A3EE3DE" w14:textId="77777777" w:rsidR="00817637" w:rsidRDefault="00817637" w:rsidP="00657D87">
            <w:pPr>
              <w:pStyle w:val="Table-Bullets"/>
            </w:pPr>
            <w:r>
              <w:t>Germination trigger for propagules.</w:t>
            </w:r>
          </w:p>
          <w:p w14:paraId="19B89E1B" w14:textId="77777777" w:rsidR="00817637" w:rsidRDefault="00817637" w:rsidP="00657D87">
            <w:pPr>
              <w:pStyle w:val="Table-Bullets"/>
            </w:pPr>
            <w:r>
              <w:t>Reduce in-stream salinity.</w:t>
            </w:r>
          </w:p>
        </w:tc>
        <w:tc>
          <w:tcPr>
            <w:tcW w:w="816" w:type="pct"/>
          </w:tcPr>
          <w:p w14:paraId="5A963F35" w14:textId="77777777" w:rsidR="00817637" w:rsidRDefault="00817637" w:rsidP="00657D87">
            <w:pPr>
              <w:pStyle w:val="Table-Bullets"/>
            </w:pPr>
            <w:r>
              <w:t>Propagule availability</w:t>
            </w:r>
          </w:p>
          <w:p w14:paraId="5103C672" w14:textId="77777777" w:rsidR="00817637" w:rsidRDefault="00817637" w:rsidP="00657D87">
            <w:pPr>
              <w:pStyle w:val="Table-Bullets"/>
            </w:pPr>
            <w:r>
              <w:t>Flow variables inc. turbidity</w:t>
            </w:r>
          </w:p>
        </w:tc>
      </w:tr>
      <w:tr w:rsidR="00817637" w:rsidRPr="009C58AD" w14:paraId="1824578F" w14:textId="77777777" w:rsidTr="00657D87">
        <w:trPr>
          <w:jc w:val="center"/>
        </w:trPr>
        <w:tc>
          <w:tcPr>
            <w:tcW w:w="883" w:type="pct"/>
          </w:tcPr>
          <w:p w14:paraId="048C6430" w14:textId="77777777" w:rsidR="00817637" w:rsidRPr="009C58AD" w:rsidRDefault="00817637" w:rsidP="00657D87">
            <w:pPr>
              <w:spacing w:line="270" w:lineRule="atLeast"/>
              <w:rPr>
                <w:szCs w:val="18"/>
              </w:rPr>
            </w:pPr>
            <w:r>
              <w:rPr>
                <w:szCs w:val="18"/>
              </w:rPr>
              <w:t>Short-term response (0-3 months)</w:t>
            </w:r>
            <w:r w:rsidRPr="009C58AD">
              <w:rPr>
                <w:szCs w:val="18"/>
              </w:rPr>
              <w:t xml:space="preserve"> </w:t>
            </w:r>
          </w:p>
        </w:tc>
        <w:tc>
          <w:tcPr>
            <w:tcW w:w="1657" w:type="pct"/>
          </w:tcPr>
          <w:p w14:paraId="18EC33F8" w14:textId="77777777" w:rsidR="00817637" w:rsidRDefault="00817637" w:rsidP="00657D87">
            <w:pPr>
              <w:pStyle w:val="Table-Bullets"/>
            </w:pPr>
            <w:r>
              <w:t>Soil wetting provides water for plant growth and reproduction.</w:t>
            </w:r>
          </w:p>
          <w:p w14:paraId="38928337" w14:textId="77777777" w:rsidR="00817637" w:rsidRPr="009C58AD" w:rsidRDefault="00817637" w:rsidP="00657D87">
            <w:pPr>
              <w:pStyle w:val="Table-Bullets"/>
            </w:pPr>
            <w:r>
              <w:t>Germination of propagules resulting in increased species distribution and/or richness.</w:t>
            </w:r>
          </w:p>
        </w:tc>
        <w:tc>
          <w:tcPr>
            <w:tcW w:w="1643" w:type="pct"/>
          </w:tcPr>
          <w:p w14:paraId="67C0B1D1" w14:textId="77777777" w:rsidR="00817637" w:rsidRDefault="00817637" w:rsidP="00657D87">
            <w:pPr>
              <w:pStyle w:val="Table-Bullets"/>
            </w:pPr>
            <w:r>
              <w:t>Soil wetting provides water for plant growth, reproduction and survival of juvenile plants.</w:t>
            </w:r>
          </w:p>
          <w:p w14:paraId="66727AC9" w14:textId="77777777" w:rsidR="00817637" w:rsidRPr="009C58AD" w:rsidRDefault="00817637" w:rsidP="00657D87">
            <w:pPr>
              <w:pStyle w:val="Table-Bullets"/>
            </w:pPr>
            <w:r>
              <w:t>Germination of propagules resulting in increased species distribution and/or richness.</w:t>
            </w:r>
          </w:p>
        </w:tc>
        <w:tc>
          <w:tcPr>
            <w:tcW w:w="816" w:type="pct"/>
          </w:tcPr>
          <w:p w14:paraId="50DD6562" w14:textId="77777777" w:rsidR="00817637" w:rsidRDefault="00817637" w:rsidP="00657D87">
            <w:pPr>
              <w:pStyle w:val="Table-Bullets"/>
            </w:pPr>
            <w:r>
              <w:t>Previous and subsequent flow events</w:t>
            </w:r>
          </w:p>
          <w:p w14:paraId="58873DD0" w14:textId="77777777" w:rsidR="00817637" w:rsidRDefault="00817637" w:rsidP="00657D87">
            <w:pPr>
              <w:pStyle w:val="Table-Bullets"/>
            </w:pPr>
            <w:r>
              <w:t>Rainfall</w:t>
            </w:r>
          </w:p>
          <w:p w14:paraId="575B2CE7" w14:textId="77777777" w:rsidR="00817637" w:rsidRDefault="00817637" w:rsidP="00657D87">
            <w:pPr>
              <w:pStyle w:val="Table-Bullets"/>
            </w:pPr>
            <w:r>
              <w:t>Grazing</w:t>
            </w:r>
          </w:p>
          <w:p w14:paraId="5FD679AD" w14:textId="77777777" w:rsidR="00817637" w:rsidRDefault="00817637" w:rsidP="00657D87">
            <w:pPr>
              <w:pStyle w:val="Table-Bullets"/>
            </w:pPr>
            <w:r>
              <w:t>Plant competition</w:t>
            </w:r>
          </w:p>
          <w:p w14:paraId="4206C0EF" w14:textId="77777777" w:rsidR="00817637" w:rsidRPr="009C58AD" w:rsidRDefault="00817637" w:rsidP="00657D87">
            <w:pPr>
              <w:pStyle w:val="Table-Bullets"/>
            </w:pPr>
            <w:r>
              <w:t>Soil properties</w:t>
            </w:r>
          </w:p>
        </w:tc>
      </w:tr>
      <w:tr w:rsidR="00817637" w:rsidRPr="009C58AD" w14:paraId="7720B912" w14:textId="77777777" w:rsidTr="00657D87">
        <w:trPr>
          <w:jc w:val="center"/>
        </w:trPr>
        <w:tc>
          <w:tcPr>
            <w:tcW w:w="883" w:type="pct"/>
          </w:tcPr>
          <w:p w14:paraId="453FCE68" w14:textId="77777777" w:rsidR="00817637" w:rsidRPr="009C58AD" w:rsidRDefault="00817637" w:rsidP="00657D87">
            <w:pPr>
              <w:spacing w:line="270" w:lineRule="atLeast"/>
              <w:rPr>
                <w:szCs w:val="18"/>
              </w:rPr>
            </w:pPr>
            <w:r>
              <w:rPr>
                <w:szCs w:val="18"/>
              </w:rPr>
              <w:t>Medium-term response (3-12 months)</w:t>
            </w:r>
            <w:r w:rsidRPr="009C58AD">
              <w:rPr>
                <w:szCs w:val="18"/>
              </w:rPr>
              <w:t xml:space="preserve">  </w:t>
            </w:r>
          </w:p>
        </w:tc>
        <w:tc>
          <w:tcPr>
            <w:tcW w:w="1657" w:type="pct"/>
          </w:tcPr>
          <w:p w14:paraId="3BDE543B" w14:textId="77777777" w:rsidR="00817637" w:rsidRDefault="00817637" w:rsidP="00657D87">
            <w:pPr>
              <w:pStyle w:val="Table-Bullets"/>
            </w:pPr>
            <w:r>
              <w:t>Soil moisture effect ended?</w:t>
            </w:r>
          </w:p>
          <w:p w14:paraId="5B523D37" w14:textId="77777777" w:rsidR="00817637" w:rsidRDefault="00817637" w:rsidP="00657D87">
            <w:pPr>
              <w:pStyle w:val="Table-Bullets"/>
            </w:pPr>
            <w:r>
              <w:t>Germinated plants mature resulting in increased cover of specific species.</w:t>
            </w:r>
          </w:p>
          <w:p w14:paraId="7D034264" w14:textId="77777777" w:rsidR="00817637" w:rsidRDefault="00817637" w:rsidP="00657D87">
            <w:pPr>
              <w:pStyle w:val="Table-Bullets"/>
            </w:pPr>
            <w:r>
              <w:t>Increased functional output (food, habitat, soil stability).</w:t>
            </w:r>
          </w:p>
          <w:p w14:paraId="0116E740" w14:textId="77777777" w:rsidR="00817637" w:rsidRPr="009C58AD" w:rsidRDefault="00817637" w:rsidP="00657D87">
            <w:pPr>
              <w:pStyle w:val="Table-Bullets"/>
            </w:pPr>
            <w:r>
              <w:t>Adult plants improved reproductive output.</w:t>
            </w:r>
          </w:p>
        </w:tc>
        <w:tc>
          <w:tcPr>
            <w:tcW w:w="1643" w:type="pct"/>
          </w:tcPr>
          <w:p w14:paraId="66B22B89" w14:textId="77777777" w:rsidR="00817637" w:rsidRDefault="00817637" w:rsidP="00657D87">
            <w:pPr>
              <w:pStyle w:val="Table-Bullets"/>
            </w:pPr>
            <w:r>
              <w:t>Soil moisture effect ended?</w:t>
            </w:r>
          </w:p>
          <w:p w14:paraId="5C3D03D5" w14:textId="77777777" w:rsidR="00817637" w:rsidRDefault="00817637" w:rsidP="00657D87">
            <w:pPr>
              <w:pStyle w:val="Table-Bullets"/>
            </w:pPr>
            <w:r>
              <w:t>Germinated plants mature resulting in increased cover of specific species.</w:t>
            </w:r>
          </w:p>
          <w:p w14:paraId="2BC8D840" w14:textId="77777777" w:rsidR="00817637" w:rsidRDefault="00817637" w:rsidP="00657D87">
            <w:pPr>
              <w:pStyle w:val="Table-Bullets"/>
            </w:pPr>
            <w:r>
              <w:t>Increased functional output (food, habitat, soil stability).</w:t>
            </w:r>
          </w:p>
          <w:p w14:paraId="531CC8DE" w14:textId="77777777" w:rsidR="00817637" w:rsidRPr="009C58AD" w:rsidRDefault="00817637" w:rsidP="00657D87">
            <w:pPr>
              <w:pStyle w:val="Table-Bullets"/>
            </w:pPr>
            <w:r>
              <w:t>Adult plants improved reproductive output.</w:t>
            </w:r>
          </w:p>
        </w:tc>
        <w:tc>
          <w:tcPr>
            <w:tcW w:w="816" w:type="pct"/>
          </w:tcPr>
          <w:p w14:paraId="1252E0A4" w14:textId="77777777" w:rsidR="00817637" w:rsidRDefault="00817637" w:rsidP="00657D87">
            <w:pPr>
              <w:pStyle w:val="Table-Bullets"/>
            </w:pPr>
            <w:r>
              <w:t>Subsequent flow events</w:t>
            </w:r>
          </w:p>
          <w:p w14:paraId="1080ADF3" w14:textId="77777777" w:rsidR="00817637" w:rsidRDefault="00817637" w:rsidP="00657D87">
            <w:pPr>
              <w:pStyle w:val="Table-Bullets"/>
            </w:pPr>
            <w:r>
              <w:t>Rainfall</w:t>
            </w:r>
          </w:p>
          <w:p w14:paraId="339E09DC" w14:textId="77777777" w:rsidR="00817637" w:rsidRDefault="00817637" w:rsidP="00657D87">
            <w:pPr>
              <w:pStyle w:val="Table-Bullets"/>
            </w:pPr>
            <w:r>
              <w:t>Grazing</w:t>
            </w:r>
          </w:p>
          <w:p w14:paraId="50ED1ACE" w14:textId="77777777" w:rsidR="00817637" w:rsidRDefault="00817637" w:rsidP="00657D87">
            <w:pPr>
              <w:pStyle w:val="Table-Bullets"/>
            </w:pPr>
            <w:r>
              <w:t>Plant competition</w:t>
            </w:r>
          </w:p>
          <w:p w14:paraId="332A4187" w14:textId="77777777" w:rsidR="00817637" w:rsidRPr="009C58AD" w:rsidRDefault="00817637" w:rsidP="00657D87">
            <w:pPr>
              <w:pStyle w:val="Table-Bullets"/>
            </w:pPr>
            <w:r>
              <w:t>Soil properties</w:t>
            </w:r>
          </w:p>
        </w:tc>
      </w:tr>
      <w:tr w:rsidR="00817637" w:rsidRPr="009C58AD" w14:paraId="3C41ED54" w14:textId="77777777" w:rsidTr="00657D87">
        <w:trPr>
          <w:jc w:val="center"/>
        </w:trPr>
        <w:tc>
          <w:tcPr>
            <w:tcW w:w="883" w:type="pct"/>
          </w:tcPr>
          <w:p w14:paraId="3D68F05C" w14:textId="77777777" w:rsidR="00817637" w:rsidRPr="009C58AD" w:rsidRDefault="00817637" w:rsidP="00657D87">
            <w:pPr>
              <w:spacing w:line="270" w:lineRule="atLeast"/>
              <w:rPr>
                <w:szCs w:val="18"/>
              </w:rPr>
            </w:pPr>
            <w:r>
              <w:rPr>
                <w:szCs w:val="18"/>
              </w:rPr>
              <w:lastRenderedPageBreak/>
              <w:t>Long-term response (12+ months)</w:t>
            </w:r>
          </w:p>
        </w:tc>
        <w:tc>
          <w:tcPr>
            <w:tcW w:w="1657" w:type="pct"/>
          </w:tcPr>
          <w:p w14:paraId="7DD9C6F8" w14:textId="1171223E" w:rsidR="00817637" w:rsidRPr="009C58AD" w:rsidRDefault="00817637" w:rsidP="00657D87">
            <w:pPr>
              <w:pStyle w:val="Table-Bullets"/>
            </w:pPr>
            <w:r>
              <w:t>Greater species distribution/richness/cover allow for greater functional output, greater propagule availability, greater resilience against threats</w:t>
            </w:r>
          </w:p>
        </w:tc>
        <w:tc>
          <w:tcPr>
            <w:tcW w:w="1643" w:type="pct"/>
          </w:tcPr>
          <w:p w14:paraId="26B31839" w14:textId="3C3B6D21" w:rsidR="00817637" w:rsidRPr="009C58AD" w:rsidRDefault="00817637" w:rsidP="00657D87">
            <w:pPr>
              <w:pStyle w:val="Table-Bullets"/>
            </w:pPr>
            <w:r>
              <w:t>Greater species distribution/richness/cover allow for greater functional output, greater propagule availability, greater resilience against threats</w:t>
            </w:r>
          </w:p>
        </w:tc>
        <w:tc>
          <w:tcPr>
            <w:tcW w:w="816" w:type="pct"/>
          </w:tcPr>
          <w:p w14:paraId="3FB50D90" w14:textId="77777777" w:rsidR="00817637" w:rsidRDefault="00817637" w:rsidP="00657D87">
            <w:pPr>
              <w:pStyle w:val="Table-Bullets"/>
            </w:pPr>
            <w:r>
              <w:t>Subsequent flow events</w:t>
            </w:r>
          </w:p>
          <w:p w14:paraId="1FD61266" w14:textId="77777777" w:rsidR="00817637" w:rsidRDefault="00817637" w:rsidP="00657D87">
            <w:pPr>
              <w:pStyle w:val="Table-Bullets"/>
            </w:pPr>
            <w:r>
              <w:t>Rainfall</w:t>
            </w:r>
          </w:p>
          <w:p w14:paraId="728C98A9" w14:textId="77777777" w:rsidR="00817637" w:rsidRDefault="00817637" w:rsidP="00657D87">
            <w:pPr>
              <w:pStyle w:val="Table-Bullets"/>
            </w:pPr>
            <w:r>
              <w:t>Grazing</w:t>
            </w:r>
          </w:p>
          <w:p w14:paraId="16C981C9" w14:textId="77777777" w:rsidR="00817637" w:rsidRDefault="00817637" w:rsidP="00657D87">
            <w:pPr>
              <w:pStyle w:val="Table-Bullets"/>
            </w:pPr>
            <w:r>
              <w:t>Plant competition</w:t>
            </w:r>
          </w:p>
          <w:p w14:paraId="4B84AF32" w14:textId="77777777" w:rsidR="00817637" w:rsidRPr="009C58AD" w:rsidRDefault="00817637" w:rsidP="00657D87">
            <w:pPr>
              <w:pStyle w:val="Table-Bullets"/>
            </w:pPr>
            <w:r>
              <w:t>Soil properties</w:t>
            </w:r>
          </w:p>
        </w:tc>
      </w:tr>
    </w:tbl>
    <w:p w14:paraId="483A7307" w14:textId="77777777" w:rsidR="00817637" w:rsidRPr="00D4338C" w:rsidRDefault="00817637" w:rsidP="00817637">
      <w:pPr>
        <w:pStyle w:val="BodyText"/>
        <w:rPr>
          <w:lang w:eastAsia="en-AU"/>
        </w:rPr>
      </w:pPr>
    </w:p>
    <w:p w14:paraId="7DDDDA97" w14:textId="4366DC37" w:rsidR="00557028" w:rsidRPr="00D87B82" w:rsidRDefault="00B651D7" w:rsidP="008B50DB">
      <w:pPr>
        <w:spacing w:after="160"/>
        <w:rPr>
          <w:sz w:val="20"/>
          <w:szCs w:val="20"/>
          <w:u w:val="single"/>
        </w:rPr>
      </w:pPr>
      <w:r w:rsidRPr="00D87B82">
        <w:rPr>
          <w:sz w:val="20"/>
          <w:szCs w:val="20"/>
          <w:u w:val="single"/>
        </w:rPr>
        <w:t>Conceptual model summary</w:t>
      </w:r>
    </w:p>
    <w:p w14:paraId="20F0E56F" w14:textId="4F62DE84" w:rsidR="00C55F93" w:rsidRDefault="00C55F93" w:rsidP="008B50DB">
      <w:pPr>
        <w:spacing w:after="160"/>
        <w:rPr>
          <w:sz w:val="20"/>
          <w:szCs w:val="20"/>
        </w:rPr>
      </w:pPr>
      <w:r>
        <w:rPr>
          <w:sz w:val="20"/>
          <w:szCs w:val="20"/>
        </w:rPr>
        <w:t xml:space="preserve">A summarised conceptual model for vegetation responses to different flow types was produced in the </w:t>
      </w:r>
      <w:r w:rsidR="006A4497">
        <w:rPr>
          <w:sz w:val="20"/>
          <w:szCs w:val="20"/>
        </w:rPr>
        <w:t xml:space="preserve">VEFMAP </w:t>
      </w:r>
      <w:r>
        <w:rPr>
          <w:sz w:val="20"/>
          <w:szCs w:val="20"/>
        </w:rPr>
        <w:t xml:space="preserve">Stage 2 reports for each focus waterway (Chee </w:t>
      </w:r>
      <w:r w:rsidRPr="00D87B82">
        <w:rPr>
          <w:i/>
          <w:sz w:val="20"/>
          <w:szCs w:val="20"/>
        </w:rPr>
        <w:t>et al</w:t>
      </w:r>
      <w:r>
        <w:rPr>
          <w:sz w:val="20"/>
          <w:szCs w:val="20"/>
        </w:rPr>
        <w:t>. 2006</w:t>
      </w:r>
      <w:r w:rsidR="002F2A36">
        <w:rPr>
          <w:sz w:val="20"/>
          <w:szCs w:val="20"/>
        </w:rPr>
        <w:t xml:space="preserve">, Figure </w:t>
      </w:r>
      <w:r w:rsidR="00516382">
        <w:rPr>
          <w:sz w:val="20"/>
          <w:szCs w:val="20"/>
        </w:rPr>
        <w:t>4</w:t>
      </w:r>
      <w:r>
        <w:rPr>
          <w:sz w:val="20"/>
          <w:szCs w:val="20"/>
        </w:rPr>
        <w:t>). Although some progress has been made towards understanding these responses already, many of the responses are still uncertain and require further examination. The proposed monitoring approach for Stage 6 is designed to focus specifically on the parts of the mode</w:t>
      </w:r>
      <w:r w:rsidR="002F2A36">
        <w:rPr>
          <w:sz w:val="20"/>
          <w:szCs w:val="20"/>
        </w:rPr>
        <w:t xml:space="preserve">l highlighted in red in Figure </w:t>
      </w:r>
      <w:r w:rsidR="00516382">
        <w:rPr>
          <w:sz w:val="20"/>
          <w:szCs w:val="20"/>
        </w:rPr>
        <w:t>4</w:t>
      </w:r>
      <w:r>
        <w:rPr>
          <w:sz w:val="20"/>
          <w:szCs w:val="20"/>
        </w:rPr>
        <w:t xml:space="preserve">. </w:t>
      </w:r>
      <w:r w:rsidR="00C44072">
        <w:rPr>
          <w:sz w:val="20"/>
          <w:szCs w:val="20"/>
        </w:rPr>
        <w:t>In addition to the original conceptual links</w:t>
      </w:r>
      <w:r w:rsidR="002F2A36">
        <w:rPr>
          <w:sz w:val="20"/>
          <w:szCs w:val="20"/>
        </w:rPr>
        <w:t xml:space="preserve"> shown in Figure </w:t>
      </w:r>
      <w:r w:rsidR="00516382">
        <w:rPr>
          <w:sz w:val="20"/>
          <w:szCs w:val="20"/>
        </w:rPr>
        <w:t>4</w:t>
      </w:r>
      <w:r w:rsidR="00C44072">
        <w:rPr>
          <w:sz w:val="20"/>
          <w:szCs w:val="20"/>
        </w:rPr>
        <w:t>, we are exploring the role of spring freshes in negatively influencing the presence and abundance of terrestrial dry species (particularly exotic species)</w:t>
      </w:r>
      <w:r w:rsidR="00BE247D">
        <w:rPr>
          <w:sz w:val="20"/>
          <w:szCs w:val="20"/>
        </w:rPr>
        <w:t>,</w:t>
      </w:r>
      <w:r w:rsidR="00C44072">
        <w:rPr>
          <w:sz w:val="20"/>
          <w:szCs w:val="20"/>
        </w:rPr>
        <w:t xml:space="preserve"> as shown by th</w:t>
      </w:r>
      <w:r w:rsidR="002F2A36">
        <w:rPr>
          <w:sz w:val="20"/>
          <w:szCs w:val="20"/>
        </w:rPr>
        <w:t xml:space="preserve">e blue arrow and box in Figure </w:t>
      </w:r>
      <w:r w:rsidR="00516382">
        <w:rPr>
          <w:sz w:val="20"/>
          <w:szCs w:val="20"/>
        </w:rPr>
        <w:t>4</w:t>
      </w:r>
      <w:r w:rsidR="00C44072">
        <w:rPr>
          <w:sz w:val="20"/>
          <w:szCs w:val="20"/>
        </w:rPr>
        <w:t xml:space="preserve">. </w:t>
      </w:r>
    </w:p>
    <w:p w14:paraId="7B25AC69" w14:textId="2B7721D5" w:rsidR="00C55F93" w:rsidRDefault="005C2F82" w:rsidP="00D87B82">
      <w:pPr>
        <w:spacing w:after="160"/>
        <w:jc w:val="center"/>
        <w:rPr>
          <w:sz w:val="20"/>
          <w:szCs w:val="20"/>
        </w:rPr>
      </w:pPr>
      <w:r>
        <w:rPr>
          <w:noProof/>
          <w:sz w:val="20"/>
          <w:lang w:eastAsia="en-AU"/>
        </w:rPr>
        <w:lastRenderedPageBreak/>
        <mc:AlternateContent>
          <mc:Choice Requires="wps">
            <w:drawing>
              <wp:anchor distT="0" distB="0" distL="114300" distR="114300" simplePos="0" relativeHeight="251667968" behindDoc="0" locked="0" layoutInCell="1" allowOverlap="1" wp14:anchorId="7CCCB2D6" wp14:editId="775FA62E">
                <wp:simplePos x="0" y="0"/>
                <wp:positionH relativeFrom="column">
                  <wp:posOffset>2860675</wp:posOffset>
                </wp:positionH>
                <wp:positionV relativeFrom="paragraph">
                  <wp:posOffset>1309370</wp:posOffset>
                </wp:positionV>
                <wp:extent cx="2435860" cy="509270"/>
                <wp:effectExtent l="22225" t="23495" r="18415" b="19685"/>
                <wp:wrapNone/>
                <wp:docPr id="3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509270"/>
                        </a:xfrm>
                        <a:prstGeom prst="rect">
                          <a:avLst/>
                        </a:pr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E1B94" id="Rectangle 41" o:spid="_x0000_s1026" style="position:absolute;margin-left:225.25pt;margin-top:103.1pt;width:191.8pt;height:4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" filled="f" strokecolor="#4f81bd [3204]" strokeweight="2.25pt"/>
            </w:pict>
          </mc:Fallback>
        </mc:AlternateContent>
      </w:r>
      <w:r>
        <w:rPr>
          <w:noProof/>
          <w:sz w:val="20"/>
          <w:lang w:eastAsia="en-AU"/>
        </w:rPr>
        <mc:AlternateContent>
          <mc:Choice Requires="wps">
            <w:drawing>
              <wp:anchor distT="0" distB="0" distL="114300" distR="114300" simplePos="0" relativeHeight="251665920" behindDoc="0" locked="0" layoutInCell="1" allowOverlap="1" wp14:anchorId="792F2449" wp14:editId="53CA0896">
                <wp:simplePos x="0" y="0"/>
                <wp:positionH relativeFrom="column">
                  <wp:posOffset>1073785</wp:posOffset>
                </wp:positionH>
                <wp:positionV relativeFrom="paragraph">
                  <wp:posOffset>1685290</wp:posOffset>
                </wp:positionV>
                <wp:extent cx="1868170" cy="582930"/>
                <wp:effectExtent l="16510" t="56515" r="20320" b="8255"/>
                <wp:wrapNone/>
                <wp:docPr id="2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8170" cy="582930"/>
                        </a:xfrm>
                        <a:prstGeom prst="bentConnector3">
                          <a:avLst>
                            <a:gd name="adj1" fmla="val -139"/>
                          </a:avLst>
                        </a:prstGeom>
                        <a:noFill/>
                        <a:ln w="12700">
                          <a:solidFill>
                            <a:schemeClr val="accent1">
                              <a:lumMod val="100000"/>
                              <a:lumOff val="0"/>
                            </a:schemeClr>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94DA8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 o:spid="_x0000_s1026" type="#_x0000_t34" style="position:absolute;margin-left:84.55pt;margin-top:132.7pt;width:147.1pt;height:45.9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" adj="-30" strokecolor="#4f81bd [3204]" strokeweight="1pt">
                <v:stroke endarrow="block" endarrowlength="short"/>
              </v:shape>
            </w:pict>
          </mc:Fallback>
        </mc:AlternateContent>
      </w:r>
      <w:r w:rsidRPr="00D87B82">
        <w:rPr>
          <w:noProof/>
          <w:sz w:val="20"/>
          <w:lang w:eastAsia="en-AU"/>
        </w:rPr>
        <mc:AlternateContent>
          <mc:Choice Requires="wps">
            <w:drawing>
              <wp:anchor distT="0" distB="0" distL="114300" distR="114300" simplePos="0" relativeHeight="251663872" behindDoc="0" locked="0" layoutInCell="1" allowOverlap="1" wp14:anchorId="7CCCB2D6" wp14:editId="6E6DA904">
                <wp:simplePos x="0" y="0"/>
                <wp:positionH relativeFrom="column">
                  <wp:posOffset>3321685</wp:posOffset>
                </wp:positionH>
                <wp:positionV relativeFrom="paragraph">
                  <wp:posOffset>5942330</wp:posOffset>
                </wp:positionV>
                <wp:extent cx="2070100" cy="931545"/>
                <wp:effectExtent l="16510" t="17780" r="18415" b="22225"/>
                <wp:wrapNone/>
                <wp:docPr id="2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931545"/>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8ECFE" id="Rectangle 38" o:spid="_x0000_s1026" style="position:absolute;margin-left:261.55pt;margin-top:467.9pt;width:163pt;height:73.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" filled="f" strokecolor="#c00000" strokeweight="2.25pt"/>
            </w:pict>
          </mc:Fallback>
        </mc:AlternateContent>
      </w:r>
      <w:r>
        <w:rPr>
          <w:noProof/>
          <w:sz w:val="20"/>
          <w:lang w:eastAsia="en-AU"/>
        </w:rPr>
        <mc:AlternateContent>
          <mc:Choice Requires="wps">
            <w:drawing>
              <wp:anchor distT="0" distB="0" distL="114300" distR="114300" simplePos="0" relativeHeight="251661824" behindDoc="0" locked="0" layoutInCell="1" allowOverlap="1" wp14:anchorId="7CCCB2D6" wp14:editId="374B51CB">
                <wp:simplePos x="0" y="0"/>
                <wp:positionH relativeFrom="column">
                  <wp:posOffset>3053715</wp:posOffset>
                </wp:positionH>
                <wp:positionV relativeFrom="paragraph">
                  <wp:posOffset>1907540</wp:posOffset>
                </wp:positionV>
                <wp:extent cx="2070100" cy="1932305"/>
                <wp:effectExtent l="15240" t="21590" r="19685" b="17780"/>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932305"/>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9F5B5" id="Rectangle 37" o:spid="_x0000_s1026" style="position:absolute;margin-left:240.45pt;margin-top:150.2pt;width:163pt;height:15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" filled="f" strokecolor="#c00000" strokeweight="2.25pt"/>
            </w:pict>
          </mc:Fallback>
        </mc:AlternateContent>
      </w:r>
      <w:r w:rsidR="00C55F93" w:rsidRPr="00D87B82">
        <w:rPr>
          <w:noProof/>
          <w:sz w:val="20"/>
          <w:lang w:eastAsia="en-AU"/>
        </w:rPr>
        <w:drawing>
          <wp:inline distT="0" distB="0" distL="0" distR="0" wp14:anchorId="7B9E66B1" wp14:editId="06D68A9E">
            <wp:extent cx="5134692" cy="68208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ge II _ Conceptual model.PNG"/>
                    <pic:cNvPicPr/>
                  </pic:nvPicPr>
                  <pic:blipFill>
                    <a:blip r:embed="rId29">
                      <a:extLst>
                        <a:ext uri="{28A0092B-C50C-407E-A947-70E740481C1C}">
                          <a14:useLocalDpi xmlns:a14="http://schemas.microsoft.com/office/drawing/2010/main" val="0"/>
                        </a:ext>
                      </a:extLst>
                    </a:blip>
                    <a:stretch>
                      <a:fillRect/>
                    </a:stretch>
                  </pic:blipFill>
                  <pic:spPr>
                    <a:xfrm>
                      <a:off x="0" y="0"/>
                      <a:ext cx="5134692" cy="6820852"/>
                    </a:xfrm>
                    <a:prstGeom prst="rect">
                      <a:avLst/>
                    </a:prstGeom>
                  </pic:spPr>
                </pic:pic>
              </a:graphicData>
            </a:graphic>
          </wp:inline>
        </w:drawing>
      </w:r>
    </w:p>
    <w:p w14:paraId="5B4479B1" w14:textId="77777777" w:rsidR="009D2DA7" w:rsidRDefault="009D2DA7" w:rsidP="00D87B82">
      <w:pPr>
        <w:spacing w:after="160"/>
        <w:jc w:val="center"/>
        <w:rPr>
          <w:sz w:val="20"/>
          <w:szCs w:val="20"/>
        </w:rPr>
      </w:pPr>
    </w:p>
    <w:p w14:paraId="304AAE48" w14:textId="01D17265" w:rsidR="00C55F93" w:rsidRPr="00D87B82" w:rsidRDefault="00E040F1" w:rsidP="00D87B82">
      <w:pPr>
        <w:pStyle w:val="Caption-Figure"/>
        <w:rPr>
          <w:sz w:val="20"/>
          <w:szCs w:val="20"/>
        </w:rPr>
      </w:pPr>
      <w:r w:rsidRPr="00D87B82">
        <w:rPr>
          <w:color w:val="365F91" w:themeColor="accent1" w:themeShade="BF"/>
          <w:sz w:val="20"/>
          <w:szCs w:val="20"/>
        </w:rPr>
        <w:t xml:space="preserve">Figure </w:t>
      </w:r>
      <w:r w:rsidR="00516382" w:rsidRPr="00D87B82">
        <w:rPr>
          <w:color w:val="365F91" w:themeColor="accent1" w:themeShade="BF"/>
          <w:sz w:val="20"/>
          <w:szCs w:val="20"/>
        </w:rPr>
        <w:t>4</w:t>
      </w:r>
      <w:r w:rsidRPr="00D87B82">
        <w:rPr>
          <w:color w:val="365F91" w:themeColor="accent1" w:themeShade="BF"/>
          <w:sz w:val="20"/>
          <w:szCs w:val="20"/>
        </w:rPr>
        <w:t>: Conceptual model underpinning the relationship between environmental flows and vegetation response developed in Stage 2 of VEFMAP</w:t>
      </w:r>
      <w:r w:rsidR="00765FCF" w:rsidRPr="00D87B82">
        <w:rPr>
          <w:color w:val="365F91" w:themeColor="accent1" w:themeShade="BF"/>
          <w:sz w:val="20"/>
          <w:szCs w:val="20"/>
        </w:rPr>
        <w:t>,</w:t>
      </w:r>
      <w:r w:rsidRPr="00D87B82">
        <w:rPr>
          <w:color w:val="365F91" w:themeColor="accent1" w:themeShade="BF"/>
          <w:sz w:val="20"/>
          <w:szCs w:val="20"/>
        </w:rPr>
        <w:t xml:space="preserve"> reproduced from Chee </w:t>
      </w:r>
      <w:r w:rsidRPr="00D87B82">
        <w:rPr>
          <w:i/>
          <w:color w:val="365F91" w:themeColor="accent1" w:themeShade="BF"/>
          <w:sz w:val="20"/>
          <w:szCs w:val="20"/>
        </w:rPr>
        <w:t>et al</w:t>
      </w:r>
      <w:r w:rsidRPr="00D87B82">
        <w:rPr>
          <w:color w:val="365F91" w:themeColor="accent1" w:themeShade="BF"/>
          <w:sz w:val="20"/>
          <w:szCs w:val="20"/>
        </w:rPr>
        <w:t>. (2006).</w:t>
      </w:r>
      <w:r w:rsidR="00C44072" w:rsidRPr="00D87B82">
        <w:rPr>
          <w:color w:val="365F91" w:themeColor="accent1" w:themeShade="BF"/>
          <w:sz w:val="20"/>
          <w:szCs w:val="20"/>
        </w:rPr>
        <w:t xml:space="preserve"> Responses that remain a focus of VEFMAP in Stage 6 are highlighted in red, while new links </w:t>
      </w:r>
      <w:r w:rsidR="006A4497" w:rsidRPr="00D87B82">
        <w:rPr>
          <w:color w:val="365F91" w:themeColor="accent1" w:themeShade="BF"/>
          <w:sz w:val="20"/>
          <w:szCs w:val="20"/>
        </w:rPr>
        <w:t xml:space="preserve">that </w:t>
      </w:r>
      <w:r w:rsidR="00C44072" w:rsidRPr="00D87B82">
        <w:rPr>
          <w:color w:val="365F91" w:themeColor="accent1" w:themeShade="BF"/>
          <w:sz w:val="20"/>
          <w:szCs w:val="20"/>
        </w:rPr>
        <w:t>are being tested</w:t>
      </w:r>
      <w:r w:rsidR="006A4497" w:rsidRPr="00D87B82">
        <w:rPr>
          <w:color w:val="365F91" w:themeColor="accent1" w:themeShade="BF"/>
          <w:sz w:val="20"/>
          <w:szCs w:val="20"/>
        </w:rPr>
        <w:t xml:space="preserve"> are highlighted</w:t>
      </w:r>
      <w:r w:rsidR="00C44072" w:rsidRPr="00D87B82">
        <w:rPr>
          <w:color w:val="365F91" w:themeColor="accent1" w:themeShade="BF"/>
          <w:sz w:val="20"/>
          <w:szCs w:val="20"/>
        </w:rPr>
        <w:t xml:space="preserve"> in blue.</w:t>
      </w:r>
    </w:p>
    <w:p w14:paraId="17A6E551" w14:textId="77777777" w:rsidR="00E040F1" w:rsidRDefault="00E040F1" w:rsidP="008B50DB">
      <w:pPr>
        <w:spacing w:after="160"/>
        <w:rPr>
          <w:sz w:val="20"/>
          <w:szCs w:val="20"/>
        </w:rPr>
      </w:pPr>
    </w:p>
    <w:p w14:paraId="6F284EB5" w14:textId="34C10A14" w:rsidR="008B50DB" w:rsidRDefault="008B50DB" w:rsidP="008B50DB">
      <w:pPr>
        <w:spacing w:after="160"/>
        <w:rPr>
          <w:sz w:val="20"/>
          <w:szCs w:val="20"/>
        </w:rPr>
      </w:pPr>
      <w:r w:rsidRPr="00E67CFF">
        <w:rPr>
          <w:sz w:val="20"/>
          <w:szCs w:val="20"/>
        </w:rPr>
        <w:t xml:space="preserve">Figure </w:t>
      </w:r>
      <w:r w:rsidR="00516382">
        <w:rPr>
          <w:sz w:val="20"/>
          <w:szCs w:val="20"/>
        </w:rPr>
        <w:t>5</w:t>
      </w:r>
      <w:r w:rsidRPr="00E67CFF">
        <w:rPr>
          <w:sz w:val="20"/>
          <w:szCs w:val="20"/>
        </w:rPr>
        <w:t xml:space="preserve"> summarises the bulk of this information diagrammatically and depicts the relationships that will be explored in VEFMAP Stage 6. </w:t>
      </w:r>
      <w:r w:rsidR="00A17E59">
        <w:rPr>
          <w:sz w:val="20"/>
          <w:szCs w:val="20"/>
        </w:rPr>
        <w:t xml:space="preserve">The model focuses on specific flow events (freshes and high flows) and vegetation occurring on specific parts of the bank (submerged and fringing: zones A and </w:t>
      </w:r>
      <w:r w:rsidR="00A17E59">
        <w:rPr>
          <w:sz w:val="20"/>
          <w:szCs w:val="20"/>
        </w:rPr>
        <w:lastRenderedPageBreak/>
        <w:t xml:space="preserve">B). </w:t>
      </w:r>
      <w:r w:rsidRPr="00E67CFF">
        <w:rPr>
          <w:sz w:val="20"/>
          <w:szCs w:val="20"/>
        </w:rPr>
        <w:t>This model is still simplistic and ignores a range of additional non-flow variables that will be influential, but it portrays the key drivers and responses that need to be considered and evaluated in order to confirm the potential benefits of environmental flows on vegetation. It is important that flows can be seen as potentially beneficial as well as detrimental to vegetation, depending on their attributes. Manipulation of the total discharge volume as well as the timing and rate of discharge will be important to maximise the beneficial outcomes.</w:t>
      </w:r>
    </w:p>
    <w:p w14:paraId="32D12D7D" w14:textId="2DEAA447" w:rsidR="000968C3" w:rsidRDefault="000968C3" w:rsidP="000968C3">
      <w:pPr>
        <w:spacing w:after="160"/>
        <w:rPr>
          <w:sz w:val="20"/>
          <w:szCs w:val="20"/>
        </w:rPr>
      </w:pPr>
      <w:r>
        <w:rPr>
          <w:sz w:val="20"/>
          <w:szCs w:val="20"/>
        </w:rPr>
        <w:t>Vegetation responses to flows can occur at a range of organisational levels, from individual plants</w:t>
      </w:r>
      <w:r w:rsidR="009D2DA7">
        <w:rPr>
          <w:sz w:val="20"/>
          <w:szCs w:val="20"/>
        </w:rPr>
        <w:t xml:space="preserve"> to</w:t>
      </w:r>
      <w:r>
        <w:rPr>
          <w:sz w:val="20"/>
          <w:szCs w:val="20"/>
        </w:rPr>
        <w:t xml:space="preserve"> species, communities and ‘vegscapes’. Individual drivers will influence each level differently</w:t>
      </w:r>
      <w:r w:rsidR="009D2DA7">
        <w:rPr>
          <w:sz w:val="20"/>
          <w:szCs w:val="20"/>
        </w:rPr>
        <w:t xml:space="preserve">; for example, </w:t>
      </w:r>
      <w:r>
        <w:rPr>
          <w:sz w:val="20"/>
          <w:szCs w:val="20"/>
        </w:rPr>
        <w:t xml:space="preserve">grazing impacts plants directly at the local scale (plant consumption and trampling) and indirectly at the vegscape scale (reduced propagule availability to downstream reaches). </w:t>
      </w:r>
    </w:p>
    <w:p w14:paraId="3ADC5C64" w14:textId="21FBA8E7" w:rsidR="000968C3" w:rsidRPr="00E67CFF" w:rsidRDefault="000968C3" w:rsidP="000968C3">
      <w:pPr>
        <w:spacing w:after="160"/>
        <w:rPr>
          <w:sz w:val="20"/>
          <w:szCs w:val="20"/>
        </w:rPr>
      </w:pPr>
      <w:r>
        <w:rPr>
          <w:sz w:val="20"/>
          <w:szCs w:val="20"/>
        </w:rPr>
        <w:t xml:space="preserve">VEFMAP monitoring aims to determine how environmental flows can be used to influence whether or not the </w:t>
      </w:r>
      <w:r w:rsidR="0074783F">
        <w:rPr>
          <w:sz w:val="20"/>
          <w:szCs w:val="20"/>
        </w:rPr>
        <w:t>aquatic and riverbank</w:t>
      </w:r>
      <w:r>
        <w:rPr>
          <w:sz w:val="20"/>
          <w:szCs w:val="20"/>
        </w:rPr>
        <w:t xml:space="preserve"> vegetation at a given location will become </w:t>
      </w:r>
      <w:r w:rsidR="00C81D9D">
        <w:rPr>
          <w:sz w:val="20"/>
          <w:szCs w:val="20"/>
        </w:rPr>
        <w:t>healthier</w:t>
      </w:r>
      <w:r>
        <w:rPr>
          <w:sz w:val="20"/>
          <w:szCs w:val="20"/>
        </w:rPr>
        <w:t xml:space="preserve"> or degraded through time. Degraded vegetation indicators include decreases in native vegetation cover, distribution or diversity, increases in exotic vegetation cover, distribution or diversity, reduced plant health, reproductive output and resilience. Monitoring programs can be designed to survey any one or more of these indicators that best reflect the desired outcomes of the intervention.</w:t>
      </w:r>
    </w:p>
    <w:p w14:paraId="786055F5" w14:textId="77777777" w:rsidR="008B50DB" w:rsidRDefault="008B50DB" w:rsidP="008B50DB">
      <w:pPr>
        <w:spacing w:before="160" w:after="160"/>
      </w:pPr>
      <w:r>
        <w:rPr>
          <w:noProof/>
          <w:lang w:eastAsia="en-AU"/>
        </w:rPr>
        <w:drawing>
          <wp:inline distT="0" distB="0" distL="0" distR="0" wp14:anchorId="0AB9BF35" wp14:editId="0E0A6CD6">
            <wp:extent cx="5534025" cy="418781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8516" cy="4191213"/>
                    </a:xfrm>
                    <a:prstGeom prst="rect">
                      <a:avLst/>
                    </a:prstGeom>
                    <a:noFill/>
                  </pic:spPr>
                </pic:pic>
              </a:graphicData>
            </a:graphic>
          </wp:inline>
        </w:drawing>
      </w:r>
    </w:p>
    <w:p w14:paraId="22CEA0E6" w14:textId="7C0F9032" w:rsidR="008B50DB" w:rsidRPr="007D0793" w:rsidRDefault="008B50DB" w:rsidP="008B50DB">
      <w:pPr>
        <w:pStyle w:val="Caption-Figure"/>
        <w:rPr>
          <w:color w:val="365F91" w:themeColor="accent1" w:themeShade="BF"/>
          <w:sz w:val="20"/>
        </w:rPr>
      </w:pPr>
      <w:r w:rsidRPr="007D0793">
        <w:rPr>
          <w:color w:val="365F91" w:themeColor="accent1" w:themeShade="BF"/>
          <w:sz w:val="20"/>
        </w:rPr>
        <w:t xml:space="preserve">Figure </w:t>
      </w:r>
      <w:r w:rsidR="00516382">
        <w:rPr>
          <w:color w:val="365F91" w:themeColor="accent1" w:themeShade="BF"/>
          <w:sz w:val="20"/>
        </w:rPr>
        <w:t>5</w:t>
      </w:r>
      <w:r w:rsidRPr="007D0793">
        <w:rPr>
          <w:color w:val="365F91" w:themeColor="accent1" w:themeShade="BF"/>
          <w:sz w:val="20"/>
        </w:rPr>
        <w:t xml:space="preserve">: </w:t>
      </w:r>
      <w:r w:rsidR="002F2A36" w:rsidRPr="007D0793">
        <w:rPr>
          <w:color w:val="365F91" w:themeColor="accent1" w:themeShade="BF"/>
          <w:sz w:val="20"/>
        </w:rPr>
        <w:t xml:space="preserve">Overarching conceptual model underpinning the relationship between environmental flows and </w:t>
      </w:r>
      <w:r w:rsidR="003D4EB5">
        <w:rPr>
          <w:color w:val="365F91" w:themeColor="accent1" w:themeShade="BF"/>
          <w:sz w:val="20"/>
        </w:rPr>
        <w:t xml:space="preserve">submerged and fringing </w:t>
      </w:r>
      <w:r w:rsidR="002F2A36" w:rsidRPr="007D0793">
        <w:rPr>
          <w:color w:val="365F91" w:themeColor="accent1" w:themeShade="BF"/>
          <w:sz w:val="20"/>
        </w:rPr>
        <w:t xml:space="preserve">vegetation response. </w:t>
      </w:r>
      <w:r w:rsidR="002F2A36">
        <w:rPr>
          <w:color w:val="365F91" w:themeColor="accent1" w:themeShade="BF"/>
          <w:sz w:val="20"/>
        </w:rPr>
        <w:t>Environmental flows primarily influence vegetation via three direct mechanisms (green). These mechanisms aim to trigger three key vegetation responses (e.g. propagule germination), that ultimately result in a degraded or healthy vegetation community depending a series of flow attributes (yellow) and non-flow drivers (purple).</w:t>
      </w:r>
      <w:r w:rsidRPr="007D0793">
        <w:rPr>
          <w:color w:val="365F91" w:themeColor="accent1" w:themeShade="BF"/>
          <w:sz w:val="20"/>
        </w:rPr>
        <w:t xml:space="preserve"> </w:t>
      </w:r>
    </w:p>
    <w:p w14:paraId="6BFF6BFF" w14:textId="77777777" w:rsidR="008B50DB" w:rsidRDefault="008B50DB" w:rsidP="008B50DB">
      <w:pPr>
        <w:spacing w:before="160" w:after="160"/>
      </w:pPr>
    </w:p>
    <w:p w14:paraId="25A51DF0" w14:textId="7C1BD794" w:rsidR="002F2A36" w:rsidRPr="00610D67" w:rsidRDefault="002F2A36" w:rsidP="002F2A36">
      <w:pPr>
        <w:spacing w:before="160" w:after="160"/>
        <w:rPr>
          <w:sz w:val="20"/>
          <w:szCs w:val="20"/>
        </w:rPr>
      </w:pPr>
      <w:r w:rsidRPr="00610D67">
        <w:rPr>
          <w:sz w:val="20"/>
          <w:szCs w:val="20"/>
        </w:rPr>
        <w:lastRenderedPageBreak/>
        <w:t>It is critical to the full understanding of the impact of environmental flows that conceptual models consider the spatial and temporal scale over which the responses are likely to occur. The c</w:t>
      </w:r>
      <w:r>
        <w:rPr>
          <w:sz w:val="20"/>
          <w:szCs w:val="20"/>
        </w:rPr>
        <w:t xml:space="preserve">onceptual model in Figure </w:t>
      </w:r>
      <w:r w:rsidR="00516382">
        <w:rPr>
          <w:sz w:val="20"/>
          <w:szCs w:val="20"/>
        </w:rPr>
        <w:t>5</w:t>
      </w:r>
      <w:r w:rsidRPr="00610D67">
        <w:rPr>
          <w:sz w:val="20"/>
          <w:szCs w:val="20"/>
        </w:rPr>
        <w:t xml:space="preserve"> relates to a range of </w:t>
      </w:r>
      <w:r w:rsidR="003D4EB5">
        <w:rPr>
          <w:sz w:val="20"/>
          <w:szCs w:val="20"/>
        </w:rPr>
        <w:t xml:space="preserve">spatial </w:t>
      </w:r>
      <w:r w:rsidRPr="00610D67">
        <w:rPr>
          <w:sz w:val="20"/>
          <w:szCs w:val="20"/>
        </w:rPr>
        <w:t>scales, from a transect location to an entire river. However, given the variability in site conditions along a river, it is very difficult to use dispersed sampling locations to determine how an entire reach or river is responding to flows. Due to this limitation, the focus of Stage 6 is to examine change at a local scale and then use this in conjunction with existing data to suggest broader scale responses.</w:t>
      </w:r>
    </w:p>
    <w:p w14:paraId="4A7A5635" w14:textId="60E4AECD" w:rsidR="002F2A36" w:rsidRDefault="002F2A36" w:rsidP="002F2A36">
      <w:pPr>
        <w:spacing w:before="160" w:after="160"/>
      </w:pPr>
      <w:r w:rsidRPr="00610D67">
        <w:rPr>
          <w:sz w:val="20"/>
          <w:szCs w:val="20"/>
        </w:rPr>
        <w:t xml:space="preserve">There is likely to be a very strong temporal influence of vegetation responses to individual flow events, and successive flow events. A summary of the </w:t>
      </w:r>
      <w:r w:rsidR="003D4EB5">
        <w:rPr>
          <w:sz w:val="20"/>
          <w:szCs w:val="20"/>
        </w:rPr>
        <w:t xml:space="preserve">expected </w:t>
      </w:r>
      <w:r w:rsidRPr="00610D67">
        <w:rPr>
          <w:sz w:val="20"/>
          <w:szCs w:val="20"/>
        </w:rPr>
        <w:t xml:space="preserve">temporal response </w:t>
      </w:r>
      <w:r w:rsidR="003D4EB5">
        <w:rPr>
          <w:sz w:val="20"/>
          <w:szCs w:val="20"/>
        </w:rPr>
        <w:t>of vegetation</w:t>
      </w:r>
      <w:r>
        <w:rPr>
          <w:sz w:val="20"/>
          <w:szCs w:val="20"/>
        </w:rPr>
        <w:t xml:space="preserve"> </w:t>
      </w:r>
      <w:r w:rsidR="003D4EB5">
        <w:rPr>
          <w:sz w:val="20"/>
          <w:szCs w:val="20"/>
        </w:rPr>
        <w:t>wa</w:t>
      </w:r>
      <w:r>
        <w:rPr>
          <w:sz w:val="20"/>
          <w:szCs w:val="20"/>
        </w:rPr>
        <w:t xml:space="preserve">s shown </w:t>
      </w:r>
      <w:r w:rsidR="00E35040">
        <w:rPr>
          <w:sz w:val="20"/>
          <w:szCs w:val="20"/>
        </w:rPr>
        <w:t xml:space="preserve">previously </w:t>
      </w:r>
      <w:r>
        <w:rPr>
          <w:sz w:val="20"/>
          <w:szCs w:val="20"/>
        </w:rPr>
        <w:t xml:space="preserve">in Table </w:t>
      </w:r>
      <w:r w:rsidR="00E35040">
        <w:rPr>
          <w:sz w:val="20"/>
          <w:szCs w:val="20"/>
        </w:rPr>
        <w:t>4</w:t>
      </w:r>
      <w:r w:rsidRPr="00610D67">
        <w:rPr>
          <w:sz w:val="20"/>
          <w:szCs w:val="20"/>
        </w:rPr>
        <w:t xml:space="preserve">. The immediate response during an individual flow event is generally considered the most likely moment for plant damage to occur. Following the event, the flow influence continues through persistent soil moisture and vegetation responses, such as growth. The influence of an individual </w:t>
      </w:r>
      <w:r w:rsidR="00E35040">
        <w:rPr>
          <w:sz w:val="20"/>
          <w:szCs w:val="20"/>
        </w:rPr>
        <w:t xml:space="preserve">flow </w:t>
      </w:r>
      <w:r w:rsidRPr="00610D67">
        <w:rPr>
          <w:sz w:val="20"/>
          <w:szCs w:val="20"/>
        </w:rPr>
        <w:t xml:space="preserve">event will decrease through time, but it is unclear how long </w:t>
      </w:r>
      <w:r w:rsidR="00E35040">
        <w:rPr>
          <w:sz w:val="20"/>
          <w:szCs w:val="20"/>
        </w:rPr>
        <w:t xml:space="preserve">the influence will last </w:t>
      </w:r>
      <w:r w:rsidRPr="00610D67">
        <w:rPr>
          <w:sz w:val="20"/>
          <w:szCs w:val="20"/>
        </w:rPr>
        <w:t>and in what situations it last</w:t>
      </w:r>
      <w:r w:rsidR="003A10B3">
        <w:rPr>
          <w:sz w:val="20"/>
          <w:szCs w:val="20"/>
        </w:rPr>
        <w:t>s</w:t>
      </w:r>
      <w:r w:rsidRPr="00610D67">
        <w:rPr>
          <w:sz w:val="20"/>
          <w:szCs w:val="20"/>
        </w:rPr>
        <w:t xml:space="preserve"> longest or is most effective. Isolating the impacts</w:t>
      </w:r>
      <w:r w:rsidR="00E35040">
        <w:rPr>
          <w:sz w:val="20"/>
          <w:szCs w:val="20"/>
        </w:rPr>
        <w:t xml:space="preserve"> of individual flow events</w:t>
      </w:r>
      <w:r w:rsidRPr="00610D67">
        <w:rPr>
          <w:sz w:val="20"/>
          <w:szCs w:val="20"/>
        </w:rPr>
        <w:t xml:space="preserve"> is extremely difficult</w:t>
      </w:r>
      <w:r w:rsidR="00E35040">
        <w:rPr>
          <w:sz w:val="20"/>
          <w:szCs w:val="20"/>
        </w:rPr>
        <w:t>,</w:t>
      </w:r>
      <w:r w:rsidRPr="00610D67">
        <w:rPr>
          <w:sz w:val="20"/>
          <w:szCs w:val="20"/>
        </w:rPr>
        <w:t xml:space="preserve"> due to additional factors such as rainfall and season, as well as other flow events before and after the target event. </w:t>
      </w:r>
      <w:r>
        <w:rPr>
          <w:sz w:val="20"/>
          <w:szCs w:val="20"/>
        </w:rPr>
        <w:t xml:space="preserve">Intervention monitoring around individual events gives us the clearest picture of vegetation response to flows, but it makes it difficult to determine delayed responses. A detailed description of the methods used to address these challenges is </w:t>
      </w:r>
      <w:r w:rsidR="003A10B3">
        <w:rPr>
          <w:sz w:val="20"/>
          <w:szCs w:val="20"/>
        </w:rPr>
        <w:t xml:space="preserve">provided in </w:t>
      </w:r>
      <w:r w:rsidR="003A10B3" w:rsidRPr="00D87B82">
        <w:rPr>
          <w:i/>
          <w:sz w:val="20"/>
          <w:szCs w:val="20"/>
        </w:rPr>
        <w:t xml:space="preserve">VEFMAP Stage 6 </w:t>
      </w:r>
      <w:r w:rsidRPr="00D87B82">
        <w:rPr>
          <w:i/>
          <w:sz w:val="20"/>
          <w:szCs w:val="20"/>
        </w:rPr>
        <w:t>Part B</w:t>
      </w:r>
      <w:r w:rsidR="003A10B3">
        <w:rPr>
          <w:sz w:val="20"/>
          <w:szCs w:val="20"/>
        </w:rPr>
        <w:t xml:space="preserve"> (DELWP 2017)</w:t>
      </w:r>
      <w:r>
        <w:rPr>
          <w:sz w:val="20"/>
          <w:szCs w:val="20"/>
        </w:rPr>
        <w:t>.</w:t>
      </w:r>
    </w:p>
    <w:p w14:paraId="40DF0AAD" w14:textId="3AE30E70" w:rsidR="008B50DB" w:rsidRDefault="00A41A37" w:rsidP="008B50DB">
      <w:pPr>
        <w:spacing w:before="160" w:after="160"/>
        <w:rPr>
          <w:sz w:val="20"/>
          <w:szCs w:val="20"/>
        </w:rPr>
      </w:pPr>
      <w:r w:rsidRPr="00E67CFF">
        <w:rPr>
          <w:sz w:val="20"/>
          <w:szCs w:val="20"/>
        </w:rPr>
        <w:t>In addition</w:t>
      </w:r>
      <w:r w:rsidR="008B50DB" w:rsidRPr="00E67CFF">
        <w:rPr>
          <w:sz w:val="20"/>
          <w:szCs w:val="20"/>
        </w:rPr>
        <w:t xml:space="preserve"> to th</w:t>
      </w:r>
      <w:r w:rsidR="00E35040">
        <w:rPr>
          <w:sz w:val="20"/>
          <w:szCs w:val="20"/>
        </w:rPr>
        <w:t>e</w:t>
      </w:r>
      <w:r w:rsidR="008B50DB" w:rsidRPr="00E67CFF">
        <w:rPr>
          <w:sz w:val="20"/>
          <w:szCs w:val="20"/>
        </w:rPr>
        <w:t xml:space="preserve"> model</w:t>
      </w:r>
      <w:r w:rsidR="00E35040">
        <w:rPr>
          <w:sz w:val="20"/>
          <w:szCs w:val="20"/>
        </w:rPr>
        <w:t xml:space="preserve"> depicted in Figure 5</w:t>
      </w:r>
      <w:r w:rsidR="008B50DB" w:rsidRPr="00E67CFF">
        <w:rPr>
          <w:sz w:val="20"/>
          <w:szCs w:val="20"/>
        </w:rPr>
        <w:t>, a series of high</w:t>
      </w:r>
      <w:r w:rsidR="003A10B3">
        <w:rPr>
          <w:sz w:val="20"/>
          <w:szCs w:val="20"/>
        </w:rPr>
        <w:t>-</w:t>
      </w:r>
      <w:r w:rsidR="008B50DB" w:rsidRPr="00E67CFF">
        <w:rPr>
          <w:sz w:val="20"/>
          <w:szCs w:val="20"/>
        </w:rPr>
        <w:t xml:space="preserve">level </w:t>
      </w:r>
      <w:r w:rsidR="007A18D1" w:rsidRPr="00E67CFF">
        <w:rPr>
          <w:sz w:val="20"/>
          <w:szCs w:val="20"/>
        </w:rPr>
        <w:t xml:space="preserve">graphical </w:t>
      </w:r>
      <w:r w:rsidR="008B50DB" w:rsidRPr="00E67CFF">
        <w:rPr>
          <w:sz w:val="20"/>
          <w:szCs w:val="20"/>
        </w:rPr>
        <w:t>conceptual models have been prepared that summarise the relationship between environmental flows and vegetation response</w:t>
      </w:r>
      <w:r w:rsidR="00A834B3" w:rsidRPr="00E67CFF">
        <w:rPr>
          <w:sz w:val="20"/>
          <w:szCs w:val="20"/>
        </w:rPr>
        <w:t>s</w:t>
      </w:r>
      <w:r w:rsidR="008B50DB" w:rsidRPr="00E67CFF">
        <w:rPr>
          <w:sz w:val="20"/>
          <w:szCs w:val="20"/>
        </w:rPr>
        <w:t xml:space="preserve"> (</w:t>
      </w:r>
      <w:r w:rsidR="00CD17C9" w:rsidRPr="00E67CFF">
        <w:rPr>
          <w:sz w:val="20"/>
          <w:szCs w:val="20"/>
        </w:rPr>
        <w:t xml:space="preserve">Appendix </w:t>
      </w:r>
      <w:r w:rsidR="003A017B">
        <w:rPr>
          <w:sz w:val="20"/>
          <w:szCs w:val="20"/>
        </w:rPr>
        <w:t>8</w:t>
      </w:r>
      <w:r w:rsidR="008B50DB" w:rsidRPr="00E67CFF">
        <w:rPr>
          <w:sz w:val="20"/>
          <w:szCs w:val="20"/>
        </w:rPr>
        <w:t xml:space="preserve">). </w:t>
      </w:r>
      <w:r w:rsidR="00CE34D4">
        <w:rPr>
          <w:sz w:val="20"/>
          <w:szCs w:val="20"/>
        </w:rPr>
        <w:t>T</w:t>
      </w:r>
      <w:r w:rsidR="00CD17C9" w:rsidRPr="00E67CFF">
        <w:rPr>
          <w:sz w:val="20"/>
          <w:szCs w:val="20"/>
        </w:rPr>
        <w:t xml:space="preserve">hese conceptual models, along with the developing body of information relating the response of Australian native vegetation to different components of flow, have provided a strong scientific basis for </w:t>
      </w:r>
      <w:r w:rsidR="00A834B3" w:rsidRPr="00E67CFF">
        <w:rPr>
          <w:sz w:val="20"/>
          <w:szCs w:val="20"/>
        </w:rPr>
        <w:t xml:space="preserve">objectives and </w:t>
      </w:r>
      <w:r w:rsidR="00CD17C9" w:rsidRPr="00E67CFF">
        <w:rPr>
          <w:sz w:val="20"/>
          <w:szCs w:val="20"/>
        </w:rPr>
        <w:t>KEQ development.</w:t>
      </w:r>
    </w:p>
    <w:p w14:paraId="47A95E32" w14:textId="77777777" w:rsidR="008B50DB" w:rsidRPr="00E67CFF" w:rsidRDefault="008B50DB" w:rsidP="008B50DB">
      <w:pPr>
        <w:rPr>
          <w:sz w:val="20"/>
          <w:szCs w:val="20"/>
          <w:u w:val="single"/>
          <w:lang w:val="en-US"/>
        </w:rPr>
      </w:pPr>
      <w:r w:rsidRPr="00E67CFF">
        <w:rPr>
          <w:sz w:val="20"/>
          <w:szCs w:val="20"/>
          <w:u w:val="single"/>
          <w:lang w:val="en-US"/>
        </w:rPr>
        <w:t>Objectives and KEQs</w:t>
      </w:r>
    </w:p>
    <w:p w14:paraId="478F8BB7" w14:textId="77777777" w:rsidR="008B50DB" w:rsidRPr="00E67CFF" w:rsidRDefault="008B50DB" w:rsidP="008B50DB">
      <w:pPr>
        <w:spacing w:before="160" w:after="160"/>
        <w:rPr>
          <w:sz w:val="20"/>
          <w:szCs w:val="20"/>
        </w:rPr>
      </w:pPr>
      <w:r w:rsidRPr="00E67CFF">
        <w:rPr>
          <w:sz w:val="20"/>
          <w:szCs w:val="20"/>
        </w:rPr>
        <w:t>The broad objective for vegetation monitoring in VEFMAP Stage 6 is to:</w:t>
      </w:r>
    </w:p>
    <w:p w14:paraId="68EFC65E" w14:textId="55CB7404" w:rsidR="008B50DB" w:rsidRPr="00E67CFF" w:rsidRDefault="00C81D9D" w:rsidP="008B50DB">
      <w:pPr>
        <w:pStyle w:val="ListParagraph"/>
        <w:numPr>
          <w:ilvl w:val="0"/>
          <w:numId w:val="5"/>
        </w:numPr>
        <w:spacing w:before="160" w:after="160" w:line="300" w:lineRule="exact"/>
        <w:rPr>
          <w:rFonts w:ascii="Arial" w:hAnsi="Arial" w:cs="Arial"/>
          <w:sz w:val="20"/>
          <w:szCs w:val="20"/>
        </w:rPr>
      </w:pPr>
      <w:r w:rsidRPr="00E67CFF">
        <w:rPr>
          <w:rFonts w:ascii="Arial" w:hAnsi="Arial" w:cs="Arial"/>
          <w:sz w:val="20"/>
          <w:szCs w:val="20"/>
        </w:rPr>
        <w:t>Evaluate</w:t>
      </w:r>
      <w:r w:rsidR="008B50DB" w:rsidRPr="00E67CFF">
        <w:rPr>
          <w:rFonts w:ascii="Arial" w:hAnsi="Arial" w:cs="Arial"/>
          <w:sz w:val="20"/>
          <w:szCs w:val="20"/>
        </w:rPr>
        <w:t xml:space="preserve"> the effectiveness of implementing flow delivery plans (i.e. EWMPs, SWPs) in achieving vegetation objectives over the three</w:t>
      </w:r>
      <w:r w:rsidR="003A10B3">
        <w:rPr>
          <w:rFonts w:ascii="Arial" w:hAnsi="Arial" w:cs="Arial"/>
          <w:sz w:val="20"/>
          <w:szCs w:val="20"/>
        </w:rPr>
        <w:t xml:space="preserve"> </w:t>
      </w:r>
      <w:r w:rsidR="008B50DB" w:rsidRPr="00E67CFF">
        <w:rPr>
          <w:rFonts w:ascii="Arial" w:hAnsi="Arial" w:cs="Arial"/>
          <w:sz w:val="20"/>
          <w:szCs w:val="20"/>
        </w:rPr>
        <w:t>year sampling time frame</w:t>
      </w:r>
      <w:r w:rsidR="00503B9C" w:rsidRPr="00E67CFF">
        <w:rPr>
          <w:rFonts w:ascii="Arial" w:hAnsi="Arial" w:cs="Arial"/>
          <w:sz w:val="20"/>
          <w:szCs w:val="20"/>
        </w:rPr>
        <w:t>.</w:t>
      </w:r>
      <w:r w:rsidR="008B50DB" w:rsidRPr="00E67CFF">
        <w:rPr>
          <w:rFonts w:ascii="Arial" w:hAnsi="Arial" w:cs="Arial"/>
          <w:sz w:val="20"/>
          <w:szCs w:val="20"/>
        </w:rPr>
        <w:t xml:space="preserve"> </w:t>
      </w:r>
    </w:p>
    <w:p w14:paraId="5199EAA6" w14:textId="77777777" w:rsidR="008B50DB" w:rsidRPr="00E67CFF" w:rsidRDefault="00A834B3" w:rsidP="008B50DB">
      <w:pPr>
        <w:spacing w:before="240" w:after="160"/>
        <w:rPr>
          <w:sz w:val="20"/>
          <w:szCs w:val="20"/>
        </w:rPr>
      </w:pPr>
      <w:r w:rsidRPr="00E67CFF">
        <w:rPr>
          <w:sz w:val="20"/>
          <w:szCs w:val="20"/>
        </w:rPr>
        <w:t>Supplementary</w:t>
      </w:r>
      <w:r w:rsidR="00CD17C9" w:rsidRPr="00E67CFF">
        <w:rPr>
          <w:sz w:val="20"/>
          <w:szCs w:val="20"/>
        </w:rPr>
        <w:t xml:space="preserve"> objectives include</w:t>
      </w:r>
      <w:r w:rsidR="008B50DB" w:rsidRPr="00E67CFF">
        <w:rPr>
          <w:sz w:val="20"/>
          <w:szCs w:val="20"/>
        </w:rPr>
        <w:t>:</w:t>
      </w:r>
    </w:p>
    <w:p w14:paraId="18CBCEBB" w14:textId="77777777" w:rsidR="008B50DB" w:rsidRPr="00E67CFF" w:rsidRDefault="00A834B3" w:rsidP="00C70AD3">
      <w:pPr>
        <w:pStyle w:val="ListParagraph"/>
        <w:numPr>
          <w:ilvl w:val="0"/>
          <w:numId w:val="14"/>
        </w:numPr>
        <w:spacing w:after="160"/>
        <w:ind w:hanging="481"/>
        <w:rPr>
          <w:rFonts w:ascii="Arial" w:hAnsi="Arial" w:cs="Arial"/>
          <w:sz w:val="20"/>
          <w:szCs w:val="20"/>
        </w:rPr>
      </w:pPr>
      <w:r w:rsidRPr="00E67CFF">
        <w:rPr>
          <w:rFonts w:ascii="Arial" w:hAnsi="Arial" w:cs="Arial"/>
          <w:sz w:val="20"/>
          <w:szCs w:val="20"/>
        </w:rPr>
        <w:t>I</w:t>
      </w:r>
      <w:r w:rsidR="008B50DB" w:rsidRPr="00E67CFF">
        <w:rPr>
          <w:rFonts w:ascii="Arial" w:hAnsi="Arial" w:cs="Arial"/>
          <w:sz w:val="20"/>
          <w:szCs w:val="20"/>
        </w:rPr>
        <w:t>dentify if vegetation responses to flow management vary within or among rivers or regions</w:t>
      </w:r>
      <w:r w:rsidRPr="00E67CFF">
        <w:rPr>
          <w:rFonts w:ascii="Arial" w:hAnsi="Arial" w:cs="Arial"/>
          <w:sz w:val="20"/>
          <w:szCs w:val="20"/>
        </w:rPr>
        <w:t>.</w:t>
      </w:r>
    </w:p>
    <w:p w14:paraId="5DC6890A" w14:textId="279326FD" w:rsidR="008B50DB" w:rsidRPr="00E67CFF" w:rsidRDefault="00A834B3" w:rsidP="00C70AD3">
      <w:pPr>
        <w:pStyle w:val="ListParagraph"/>
        <w:numPr>
          <w:ilvl w:val="0"/>
          <w:numId w:val="14"/>
        </w:numPr>
        <w:spacing w:after="160"/>
        <w:ind w:hanging="481"/>
        <w:rPr>
          <w:rFonts w:ascii="Arial" w:hAnsi="Arial" w:cs="Arial"/>
          <w:sz w:val="20"/>
          <w:szCs w:val="20"/>
        </w:rPr>
      </w:pPr>
      <w:r w:rsidRPr="00E67CFF">
        <w:rPr>
          <w:rFonts w:ascii="Arial" w:hAnsi="Arial" w:cs="Arial"/>
          <w:sz w:val="20"/>
          <w:szCs w:val="20"/>
        </w:rPr>
        <w:t>A</w:t>
      </w:r>
      <w:r w:rsidR="008B50DB" w:rsidRPr="00E67CFF">
        <w:rPr>
          <w:rFonts w:ascii="Arial" w:hAnsi="Arial" w:cs="Arial"/>
          <w:sz w:val="20"/>
          <w:szCs w:val="20"/>
        </w:rPr>
        <w:t>ssess if vegetation responses to flow management are dependent on or enhanced by compl</w:t>
      </w:r>
      <w:r w:rsidR="00CE70F8">
        <w:rPr>
          <w:rFonts w:ascii="Arial" w:hAnsi="Arial" w:cs="Arial"/>
          <w:sz w:val="20"/>
          <w:szCs w:val="20"/>
        </w:rPr>
        <w:t>e</w:t>
      </w:r>
      <w:r w:rsidR="008B50DB" w:rsidRPr="00E67CFF">
        <w:rPr>
          <w:rFonts w:ascii="Arial" w:hAnsi="Arial" w:cs="Arial"/>
          <w:sz w:val="20"/>
          <w:szCs w:val="20"/>
        </w:rPr>
        <w:t>mentary management intervention</w:t>
      </w:r>
      <w:r w:rsidR="003A10B3">
        <w:rPr>
          <w:rFonts w:ascii="Arial" w:hAnsi="Arial" w:cs="Arial"/>
          <w:sz w:val="20"/>
          <w:szCs w:val="20"/>
        </w:rPr>
        <w:t>s</w:t>
      </w:r>
      <w:r w:rsidR="008B50DB" w:rsidRPr="00E67CFF">
        <w:rPr>
          <w:rFonts w:ascii="Arial" w:hAnsi="Arial" w:cs="Arial"/>
          <w:sz w:val="20"/>
          <w:szCs w:val="20"/>
        </w:rPr>
        <w:t xml:space="preserve"> (e.g. livestock exclusion)</w:t>
      </w:r>
      <w:r w:rsidRPr="00E67CFF">
        <w:rPr>
          <w:rFonts w:ascii="Arial" w:hAnsi="Arial" w:cs="Arial"/>
          <w:sz w:val="20"/>
          <w:szCs w:val="20"/>
        </w:rPr>
        <w:t>.</w:t>
      </w:r>
    </w:p>
    <w:p w14:paraId="24842BD0" w14:textId="12014882" w:rsidR="008B50DB" w:rsidRPr="00E67CFF" w:rsidRDefault="007A18D1" w:rsidP="008B50DB">
      <w:pPr>
        <w:spacing w:before="160" w:after="160"/>
        <w:rPr>
          <w:sz w:val="20"/>
          <w:szCs w:val="20"/>
        </w:rPr>
      </w:pPr>
      <w:r w:rsidRPr="00E67CFF">
        <w:rPr>
          <w:sz w:val="20"/>
          <w:szCs w:val="20"/>
        </w:rPr>
        <w:t>V</w:t>
      </w:r>
      <w:r w:rsidR="008B50DB" w:rsidRPr="00E67CFF">
        <w:rPr>
          <w:sz w:val="20"/>
          <w:szCs w:val="20"/>
        </w:rPr>
        <w:t>egetation objectives were based on SWPs, EWMPs, LTWPs, CMA specific objectives for priority rivers, and the current scientific conceptual understanding of vegetation responses to flow. A summa</w:t>
      </w:r>
      <w:r w:rsidR="0094074B" w:rsidRPr="00E67CFF">
        <w:rPr>
          <w:sz w:val="20"/>
          <w:szCs w:val="20"/>
        </w:rPr>
        <w:t>ry of</w:t>
      </w:r>
      <w:r w:rsidR="008B50DB" w:rsidRPr="00E67CFF">
        <w:rPr>
          <w:sz w:val="20"/>
          <w:szCs w:val="20"/>
        </w:rPr>
        <w:t xml:space="preserve"> </w:t>
      </w:r>
      <w:r w:rsidR="0094074B" w:rsidRPr="00E67CFF">
        <w:rPr>
          <w:sz w:val="20"/>
          <w:szCs w:val="20"/>
        </w:rPr>
        <w:t xml:space="preserve">vegetation objectives for each river system </w:t>
      </w:r>
      <w:r w:rsidR="008B50DB" w:rsidRPr="00E67CFF">
        <w:rPr>
          <w:sz w:val="20"/>
          <w:szCs w:val="20"/>
        </w:rPr>
        <w:t xml:space="preserve">can be found in </w:t>
      </w:r>
      <w:r w:rsidR="0094074B" w:rsidRPr="00E67CFF">
        <w:rPr>
          <w:sz w:val="20"/>
          <w:szCs w:val="20"/>
        </w:rPr>
        <w:t>A</w:t>
      </w:r>
      <w:r w:rsidR="008B50DB" w:rsidRPr="00E67CFF">
        <w:rPr>
          <w:sz w:val="20"/>
          <w:szCs w:val="20"/>
        </w:rPr>
        <w:t>ppendi</w:t>
      </w:r>
      <w:r w:rsidR="0094074B" w:rsidRPr="00E67CFF">
        <w:rPr>
          <w:sz w:val="20"/>
          <w:szCs w:val="20"/>
        </w:rPr>
        <w:t xml:space="preserve">x </w:t>
      </w:r>
      <w:r w:rsidR="00BB626B">
        <w:rPr>
          <w:sz w:val="20"/>
          <w:szCs w:val="20"/>
        </w:rPr>
        <w:t>9</w:t>
      </w:r>
      <w:r w:rsidR="00BB626B" w:rsidRPr="00E67CFF">
        <w:rPr>
          <w:sz w:val="20"/>
          <w:szCs w:val="20"/>
        </w:rPr>
        <w:t xml:space="preserve"> </w:t>
      </w:r>
      <w:r w:rsidR="00503B9C" w:rsidRPr="00E67CFF">
        <w:rPr>
          <w:sz w:val="20"/>
          <w:szCs w:val="20"/>
        </w:rPr>
        <w:t xml:space="preserve">and </w:t>
      </w:r>
      <w:r w:rsidR="00BB626B">
        <w:rPr>
          <w:sz w:val="20"/>
          <w:szCs w:val="20"/>
        </w:rPr>
        <w:t>10</w:t>
      </w:r>
      <w:r w:rsidR="008B50DB" w:rsidRPr="00E67CFF">
        <w:rPr>
          <w:sz w:val="20"/>
          <w:szCs w:val="20"/>
        </w:rPr>
        <w:t>.</w:t>
      </w:r>
    </w:p>
    <w:p w14:paraId="0D15E9F0" w14:textId="0999ABC8" w:rsidR="00E35040" w:rsidRDefault="007C26D7" w:rsidP="007C26D7">
      <w:pPr>
        <w:rPr>
          <w:sz w:val="20"/>
          <w:szCs w:val="20"/>
        </w:rPr>
      </w:pPr>
      <w:r w:rsidRPr="00E67CFF">
        <w:rPr>
          <w:sz w:val="20"/>
          <w:szCs w:val="20"/>
        </w:rPr>
        <w:t xml:space="preserve">During the scoping of Stage 6, seven KEQs were </w:t>
      </w:r>
      <w:r w:rsidR="003A10B3">
        <w:rPr>
          <w:sz w:val="20"/>
          <w:szCs w:val="20"/>
        </w:rPr>
        <w:t xml:space="preserve">initially </w:t>
      </w:r>
      <w:r w:rsidRPr="00E67CFF">
        <w:rPr>
          <w:sz w:val="20"/>
          <w:szCs w:val="20"/>
        </w:rPr>
        <w:t>developed for rivers where environmental water is being delivered to achieve a particular vegetation objective</w:t>
      </w:r>
      <w:r w:rsidR="003B1282" w:rsidRPr="00E67CFF">
        <w:rPr>
          <w:sz w:val="20"/>
          <w:szCs w:val="20"/>
        </w:rPr>
        <w:t>. T</w:t>
      </w:r>
      <w:r w:rsidRPr="00E67CFF">
        <w:rPr>
          <w:sz w:val="20"/>
          <w:szCs w:val="20"/>
        </w:rPr>
        <w:t>hese questions were identified and subsequently refined through</w:t>
      </w:r>
      <w:r w:rsidR="003B1282" w:rsidRPr="00E67CFF">
        <w:rPr>
          <w:sz w:val="20"/>
          <w:szCs w:val="20"/>
        </w:rPr>
        <w:t xml:space="preserve"> close collaboration between DELWP’s Environmental Water team, ARI, CMAs and UoM.</w:t>
      </w:r>
      <w:r w:rsidR="00602B77">
        <w:rPr>
          <w:sz w:val="20"/>
          <w:szCs w:val="20"/>
        </w:rPr>
        <w:t xml:space="preserve"> After an external independent review, it was recommended that these KEQs be further refined, and the final five KEQs are listed below.</w:t>
      </w:r>
      <w:r w:rsidR="003B1282" w:rsidRPr="00E67CFF">
        <w:rPr>
          <w:sz w:val="20"/>
          <w:szCs w:val="20"/>
        </w:rPr>
        <w:t xml:space="preserve"> </w:t>
      </w:r>
    </w:p>
    <w:p w14:paraId="7FDB97D5" w14:textId="77777777" w:rsidR="00E35040" w:rsidRDefault="00E35040">
      <w:pPr>
        <w:jc w:val="left"/>
        <w:rPr>
          <w:sz w:val="20"/>
          <w:szCs w:val="20"/>
        </w:rPr>
      </w:pPr>
      <w:r>
        <w:rPr>
          <w:sz w:val="20"/>
          <w:szCs w:val="20"/>
        </w:rPr>
        <w:br w:type="page"/>
      </w:r>
    </w:p>
    <w:p w14:paraId="7D91829B" w14:textId="5307EC9C" w:rsidR="007C26D7" w:rsidRPr="00E67CFF" w:rsidRDefault="007C26D7" w:rsidP="007C26D7">
      <w:pPr>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2"/>
        <w:gridCol w:w="8170"/>
      </w:tblGrid>
      <w:tr w:rsidR="007C26D7" w:rsidRPr="00E67CFF" w14:paraId="17EC7E0A" w14:textId="77777777" w:rsidTr="00666DFA">
        <w:tc>
          <w:tcPr>
            <w:tcW w:w="580" w:type="pct"/>
            <w:tcBorders>
              <w:top w:val="single" w:sz="4" w:space="0" w:color="31849B" w:themeColor="accent5" w:themeShade="BF"/>
              <w:right w:val="single" w:sz="4" w:space="0" w:color="31849B" w:themeColor="accent5" w:themeShade="BF"/>
            </w:tcBorders>
          </w:tcPr>
          <w:p w14:paraId="524C6F6A" w14:textId="77777777" w:rsidR="007C26D7" w:rsidRPr="00E67CFF" w:rsidRDefault="007C26D7" w:rsidP="001C60E5">
            <w:pPr>
              <w:spacing w:beforeLines="80" w:before="192" w:afterLines="80" w:after="192"/>
              <w:jc w:val="left"/>
              <w:rPr>
                <w:b/>
                <w:sz w:val="20"/>
                <w:szCs w:val="20"/>
              </w:rPr>
            </w:pPr>
            <w:r w:rsidRPr="00E67CFF">
              <w:rPr>
                <w:b/>
                <w:sz w:val="20"/>
                <w:szCs w:val="20"/>
              </w:rPr>
              <w:t>KEQ 1</w:t>
            </w:r>
          </w:p>
        </w:tc>
        <w:tc>
          <w:tcPr>
            <w:tcW w:w="4420" w:type="pct"/>
            <w:tcBorders>
              <w:top w:val="single" w:sz="4" w:space="0" w:color="31849B" w:themeColor="accent5" w:themeShade="BF"/>
              <w:left w:val="single" w:sz="4" w:space="0" w:color="31849B" w:themeColor="accent5" w:themeShade="BF"/>
            </w:tcBorders>
          </w:tcPr>
          <w:p w14:paraId="595B2021" w14:textId="225C45CD" w:rsidR="007C26D7" w:rsidRPr="00D87B82" w:rsidRDefault="002D6775" w:rsidP="00CF45D3">
            <w:pPr>
              <w:spacing w:beforeLines="50" w:before="120" w:afterLines="50" w:after="120"/>
            </w:pPr>
            <w:r w:rsidRPr="00FE0085">
              <w:t>How does environmental flow discharge influence the spatial distribution, foliage cover and species diversity of in-stream semi-emergent and submerged vegetation at a sub-reach scale?</w:t>
            </w:r>
          </w:p>
        </w:tc>
      </w:tr>
      <w:tr w:rsidR="007C26D7" w:rsidRPr="00E67CFF" w14:paraId="73351803" w14:textId="77777777" w:rsidTr="00666DFA">
        <w:tc>
          <w:tcPr>
            <w:tcW w:w="580" w:type="pct"/>
            <w:tcBorders>
              <w:right w:val="single" w:sz="4" w:space="0" w:color="31849B" w:themeColor="accent5" w:themeShade="BF"/>
            </w:tcBorders>
          </w:tcPr>
          <w:p w14:paraId="66ABF642" w14:textId="77777777" w:rsidR="007C26D7" w:rsidRPr="00E67CFF" w:rsidRDefault="007C26D7" w:rsidP="001C60E5">
            <w:pPr>
              <w:spacing w:beforeLines="80" w:before="192" w:afterLines="80" w:after="192"/>
              <w:jc w:val="left"/>
              <w:rPr>
                <w:b/>
                <w:sz w:val="20"/>
                <w:szCs w:val="20"/>
              </w:rPr>
            </w:pPr>
            <w:r w:rsidRPr="00E67CFF">
              <w:rPr>
                <w:b/>
                <w:sz w:val="20"/>
                <w:szCs w:val="20"/>
              </w:rPr>
              <w:t>KEQ 2</w:t>
            </w:r>
          </w:p>
        </w:tc>
        <w:tc>
          <w:tcPr>
            <w:tcW w:w="4420" w:type="pct"/>
            <w:tcBorders>
              <w:left w:val="single" w:sz="4" w:space="0" w:color="31849B" w:themeColor="accent5" w:themeShade="BF"/>
            </w:tcBorders>
          </w:tcPr>
          <w:p w14:paraId="6E133DC1" w14:textId="3F66874A" w:rsidR="007C26D7" w:rsidRPr="00D87B82" w:rsidRDefault="002D6775" w:rsidP="00CF45D3">
            <w:pPr>
              <w:spacing w:beforeLines="50" w:before="120" w:afterLines="50" w:after="120"/>
            </w:pPr>
            <w:r w:rsidRPr="00FE0085">
              <w:t>How does environmental flow discharge influence the spatial distribution, foliage cover and species diversity of fringing emergent vegetation at a sub-reach scale?</w:t>
            </w:r>
          </w:p>
        </w:tc>
      </w:tr>
      <w:tr w:rsidR="007C26D7" w:rsidRPr="00E67CFF" w14:paraId="51A57F3E" w14:textId="77777777" w:rsidTr="00666DFA">
        <w:tc>
          <w:tcPr>
            <w:tcW w:w="580" w:type="pct"/>
            <w:tcBorders>
              <w:right w:val="single" w:sz="4" w:space="0" w:color="31849B" w:themeColor="accent5" w:themeShade="BF"/>
            </w:tcBorders>
          </w:tcPr>
          <w:p w14:paraId="56E71184" w14:textId="77777777" w:rsidR="007C26D7" w:rsidRPr="00E67CFF" w:rsidRDefault="007C26D7" w:rsidP="001C60E5">
            <w:pPr>
              <w:spacing w:beforeLines="80" w:before="192" w:afterLines="80" w:after="192"/>
              <w:jc w:val="left"/>
              <w:rPr>
                <w:b/>
                <w:sz w:val="20"/>
                <w:szCs w:val="20"/>
              </w:rPr>
            </w:pPr>
            <w:r w:rsidRPr="00E67CFF">
              <w:rPr>
                <w:b/>
                <w:sz w:val="20"/>
                <w:szCs w:val="20"/>
              </w:rPr>
              <w:t>KEQ 3</w:t>
            </w:r>
          </w:p>
        </w:tc>
        <w:tc>
          <w:tcPr>
            <w:tcW w:w="4420" w:type="pct"/>
            <w:tcBorders>
              <w:left w:val="single" w:sz="4" w:space="0" w:color="31849B" w:themeColor="accent5" w:themeShade="BF"/>
            </w:tcBorders>
          </w:tcPr>
          <w:p w14:paraId="7997DA7A" w14:textId="0A597B93" w:rsidR="007C26D7" w:rsidRPr="00D87B82" w:rsidRDefault="002D6775" w:rsidP="00CF45D3">
            <w:pPr>
              <w:spacing w:beforeLines="50" w:before="120" w:afterLines="50" w:after="120"/>
            </w:pPr>
            <w:r w:rsidRPr="00FE0085">
              <w:t>How does environmental flow discharge influence the spatial distribution, foliage cover and species diversity of fringing herbaceous vegetation at a sub-reach scale?</w:t>
            </w:r>
          </w:p>
        </w:tc>
      </w:tr>
      <w:tr w:rsidR="007C26D7" w:rsidRPr="00E67CFF" w14:paraId="26E7E0C6" w14:textId="77777777" w:rsidTr="00666DFA">
        <w:tc>
          <w:tcPr>
            <w:tcW w:w="580" w:type="pct"/>
            <w:tcBorders>
              <w:right w:val="single" w:sz="4" w:space="0" w:color="31849B" w:themeColor="accent5" w:themeShade="BF"/>
            </w:tcBorders>
          </w:tcPr>
          <w:p w14:paraId="550F505A" w14:textId="77777777" w:rsidR="007C26D7" w:rsidRPr="00E67CFF" w:rsidRDefault="007C26D7" w:rsidP="001C60E5">
            <w:pPr>
              <w:spacing w:beforeLines="80" w:before="192" w:afterLines="80" w:after="192"/>
              <w:jc w:val="left"/>
              <w:rPr>
                <w:b/>
                <w:sz w:val="20"/>
                <w:szCs w:val="20"/>
              </w:rPr>
            </w:pPr>
            <w:r w:rsidRPr="00E67CFF">
              <w:rPr>
                <w:b/>
                <w:sz w:val="20"/>
                <w:szCs w:val="20"/>
              </w:rPr>
              <w:t>KEQ 4</w:t>
            </w:r>
          </w:p>
        </w:tc>
        <w:tc>
          <w:tcPr>
            <w:tcW w:w="4420" w:type="pct"/>
            <w:tcBorders>
              <w:left w:val="single" w:sz="4" w:space="0" w:color="31849B" w:themeColor="accent5" w:themeShade="BF"/>
            </w:tcBorders>
          </w:tcPr>
          <w:p w14:paraId="478A7CF0" w14:textId="05525765" w:rsidR="007C26D7" w:rsidRPr="00D87B82" w:rsidRDefault="002D6775" w:rsidP="00CF45D3">
            <w:pPr>
              <w:spacing w:beforeLines="50" w:before="120" w:afterLines="50" w:after="120"/>
            </w:pPr>
            <w:r w:rsidRPr="00FE0085">
              <w:t>How does environmental flow discharge influence the recruitment and establishment of fringing emergent, herbaceous, and woody vegetation at a sub-reach scale?</w:t>
            </w:r>
          </w:p>
        </w:tc>
      </w:tr>
      <w:tr w:rsidR="007C26D7" w:rsidRPr="00E67CFF" w14:paraId="630EAEE0" w14:textId="77777777" w:rsidTr="00666DFA">
        <w:tc>
          <w:tcPr>
            <w:tcW w:w="580" w:type="pct"/>
            <w:tcBorders>
              <w:right w:val="single" w:sz="4" w:space="0" w:color="31849B" w:themeColor="accent5" w:themeShade="BF"/>
            </w:tcBorders>
          </w:tcPr>
          <w:p w14:paraId="28A6E0C0" w14:textId="77777777" w:rsidR="007C26D7" w:rsidRPr="00E67CFF" w:rsidRDefault="007C26D7" w:rsidP="001C60E5">
            <w:pPr>
              <w:spacing w:beforeLines="80" w:before="192" w:afterLines="80" w:after="192"/>
              <w:jc w:val="left"/>
              <w:rPr>
                <w:b/>
                <w:sz w:val="20"/>
                <w:szCs w:val="20"/>
              </w:rPr>
            </w:pPr>
            <w:r w:rsidRPr="00E67CFF">
              <w:rPr>
                <w:b/>
                <w:sz w:val="20"/>
                <w:szCs w:val="20"/>
              </w:rPr>
              <w:t>KEQ 5</w:t>
            </w:r>
          </w:p>
        </w:tc>
        <w:tc>
          <w:tcPr>
            <w:tcW w:w="4420" w:type="pct"/>
            <w:tcBorders>
              <w:left w:val="single" w:sz="4" w:space="0" w:color="31849B" w:themeColor="accent5" w:themeShade="BF"/>
            </w:tcBorders>
          </w:tcPr>
          <w:p w14:paraId="2508F0E8" w14:textId="316998AB" w:rsidR="007C26D7" w:rsidRPr="00D87B82" w:rsidRDefault="002D6775" w:rsidP="00CF45D3">
            <w:pPr>
              <w:spacing w:beforeLines="50" w:before="120" w:afterLines="50" w:after="120"/>
            </w:pPr>
            <w:r w:rsidRPr="00FE0085">
              <w:t>How are vegetation responses to environmental flow discharge influenced by additional factors such as grazing, rainfall, soil properties, and season?</w:t>
            </w:r>
          </w:p>
        </w:tc>
      </w:tr>
    </w:tbl>
    <w:p w14:paraId="4DB9FA04" w14:textId="77777777" w:rsidR="007C26D7" w:rsidRPr="00E67CFF" w:rsidRDefault="007C26D7" w:rsidP="007C26D7">
      <w:pPr>
        <w:spacing w:after="160"/>
        <w:rPr>
          <w:sz w:val="20"/>
          <w:szCs w:val="20"/>
        </w:rPr>
      </w:pPr>
    </w:p>
    <w:p w14:paraId="72B93C39" w14:textId="77777777" w:rsidR="007C26D7" w:rsidRPr="00E67CFF" w:rsidRDefault="007C26D7" w:rsidP="007C26D7">
      <w:pPr>
        <w:spacing w:after="160"/>
        <w:rPr>
          <w:sz w:val="20"/>
          <w:szCs w:val="20"/>
        </w:rPr>
      </w:pPr>
      <w:r w:rsidRPr="00E67CFF">
        <w:rPr>
          <w:sz w:val="20"/>
          <w:szCs w:val="20"/>
        </w:rPr>
        <w:t>The</w:t>
      </w:r>
      <w:r w:rsidR="007A18D1" w:rsidRPr="00E67CFF">
        <w:rPr>
          <w:sz w:val="20"/>
          <w:szCs w:val="20"/>
        </w:rPr>
        <w:t>se</w:t>
      </w:r>
      <w:r w:rsidRPr="00E67CFF">
        <w:rPr>
          <w:sz w:val="20"/>
          <w:szCs w:val="20"/>
        </w:rPr>
        <w:t xml:space="preserve"> KEQs are focused around two broad questions of riverine vegetation response to environmental flows:</w:t>
      </w:r>
    </w:p>
    <w:p w14:paraId="47484F91" w14:textId="77777777" w:rsidR="007C26D7" w:rsidRPr="00E67CFF" w:rsidRDefault="007C26D7" w:rsidP="00C70AD3">
      <w:pPr>
        <w:pStyle w:val="Bullet"/>
        <w:numPr>
          <w:ilvl w:val="0"/>
          <w:numId w:val="24"/>
        </w:numPr>
        <w:spacing w:before="120" w:line="270" w:lineRule="exact"/>
        <w:jc w:val="both"/>
        <w:rPr>
          <w:rFonts w:ascii="Arial" w:hAnsi="Arial" w:cs="Arial"/>
          <w:szCs w:val="20"/>
        </w:rPr>
      </w:pPr>
      <w:r w:rsidRPr="00E67CFF">
        <w:rPr>
          <w:rFonts w:ascii="Arial" w:hAnsi="Arial" w:cs="Arial"/>
          <w:szCs w:val="20"/>
        </w:rPr>
        <w:t>How does existing vegetation change as a result of flows?</w:t>
      </w:r>
    </w:p>
    <w:p w14:paraId="3C214711" w14:textId="77777777" w:rsidR="007C26D7" w:rsidRPr="00E67CFF" w:rsidRDefault="007C26D7" w:rsidP="00C70AD3">
      <w:pPr>
        <w:pStyle w:val="Bullet"/>
        <w:numPr>
          <w:ilvl w:val="0"/>
          <w:numId w:val="24"/>
        </w:numPr>
        <w:spacing w:before="120" w:line="270" w:lineRule="exact"/>
        <w:jc w:val="both"/>
        <w:rPr>
          <w:rFonts w:ascii="Arial" w:hAnsi="Arial" w:cs="Arial"/>
          <w:szCs w:val="20"/>
        </w:rPr>
      </w:pPr>
      <w:r w:rsidRPr="00E67CFF">
        <w:rPr>
          <w:rFonts w:ascii="Arial" w:hAnsi="Arial" w:cs="Arial"/>
          <w:szCs w:val="20"/>
        </w:rPr>
        <w:t>Do flows help create new vegetation populations?</w:t>
      </w:r>
    </w:p>
    <w:p w14:paraId="63B02566" w14:textId="77777777" w:rsidR="007A18D1" w:rsidRPr="00E67CFF" w:rsidRDefault="007A18D1" w:rsidP="007945FF">
      <w:pPr>
        <w:spacing w:before="240" w:after="160"/>
        <w:rPr>
          <w:sz w:val="20"/>
          <w:szCs w:val="20"/>
        </w:rPr>
      </w:pPr>
      <w:r w:rsidRPr="00E67CFF">
        <w:rPr>
          <w:sz w:val="20"/>
          <w:szCs w:val="20"/>
        </w:rPr>
        <w:t>Both questions have high transferability among reaches, rivers and catchments.</w:t>
      </w:r>
    </w:p>
    <w:p w14:paraId="7797AC2B" w14:textId="77777777" w:rsidR="009B4095" w:rsidRPr="00E67CFF" w:rsidRDefault="009B4095" w:rsidP="007945FF">
      <w:pPr>
        <w:rPr>
          <w:sz w:val="20"/>
          <w:szCs w:val="20"/>
          <w:u w:val="single"/>
          <w:lang w:val="en-US"/>
        </w:rPr>
      </w:pPr>
      <w:r w:rsidRPr="00E67CFF">
        <w:rPr>
          <w:sz w:val="20"/>
          <w:szCs w:val="20"/>
          <w:u w:val="single"/>
          <w:lang w:val="en-US"/>
        </w:rPr>
        <w:t>Scale of assessment and indicators for monitoring</w:t>
      </w:r>
    </w:p>
    <w:p w14:paraId="10B4DFF7" w14:textId="01BBBAEC" w:rsidR="009B4095" w:rsidRPr="00E67CFF" w:rsidRDefault="009B4095" w:rsidP="007945FF">
      <w:pPr>
        <w:spacing w:after="160"/>
        <w:rPr>
          <w:sz w:val="20"/>
          <w:szCs w:val="20"/>
        </w:rPr>
      </w:pPr>
      <w:r w:rsidRPr="00E67CFF">
        <w:rPr>
          <w:sz w:val="20"/>
          <w:szCs w:val="20"/>
        </w:rPr>
        <w:t>The</w:t>
      </w:r>
      <w:r w:rsidR="00CF75F9" w:rsidRPr="00E67CFF">
        <w:rPr>
          <w:sz w:val="20"/>
          <w:szCs w:val="20"/>
        </w:rPr>
        <w:t xml:space="preserve"> scale of assessment and</w:t>
      </w:r>
      <w:r w:rsidRPr="00E67CFF">
        <w:rPr>
          <w:sz w:val="20"/>
          <w:szCs w:val="20"/>
        </w:rPr>
        <w:t xml:space="preserve"> indicators that will be measured to evaluate the </w:t>
      </w:r>
      <w:r w:rsidR="00602B77">
        <w:rPr>
          <w:sz w:val="20"/>
          <w:szCs w:val="20"/>
        </w:rPr>
        <w:t>five</w:t>
      </w:r>
      <w:r w:rsidR="00602B77" w:rsidRPr="00E67CFF">
        <w:rPr>
          <w:sz w:val="20"/>
          <w:szCs w:val="20"/>
        </w:rPr>
        <w:t xml:space="preserve"> </w:t>
      </w:r>
      <w:r w:rsidR="00CF75F9" w:rsidRPr="00E67CFF">
        <w:rPr>
          <w:sz w:val="20"/>
          <w:szCs w:val="20"/>
        </w:rPr>
        <w:t>vegetation</w:t>
      </w:r>
      <w:r w:rsidRPr="00E67CFF">
        <w:rPr>
          <w:sz w:val="20"/>
          <w:szCs w:val="20"/>
        </w:rPr>
        <w:t xml:space="preserve"> KEQs are summarised in</w:t>
      </w:r>
      <w:r w:rsidR="00E67CFF">
        <w:rPr>
          <w:sz w:val="20"/>
          <w:szCs w:val="20"/>
        </w:rPr>
        <w:t xml:space="preserve"> Table </w:t>
      </w:r>
      <w:r w:rsidR="00E35040">
        <w:rPr>
          <w:sz w:val="20"/>
          <w:szCs w:val="20"/>
        </w:rPr>
        <w:t>5</w:t>
      </w:r>
      <w:r w:rsidRPr="00E67CFF">
        <w:rPr>
          <w:sz w:val="20"/>
          <w:szCs w:val="20"/>
        </w:rPr>
        <w:t xml:space="preserve">. </w:t>
      </w:r>
    </w:p>
    <w:p w14:paraId="0600C167" w14:textId="77777777" w:rsidR="00CF75F9" w:rsidRPr="005407DA" w:rsidRDefault="00CF75F9" w:rsidP="00CF75F9">
      <w:pPr>
        <w:spacing w:after="160"/>
      </w:pPr>
    </w:p>
    <w:p w14:paraId="66084882" w14:textId="083C067E" w:rsidR="00CF75F9" w:rsidRPr="007D0793" w:rsidRDefault="00CF75F9" w:rsidP="00CF75F9">
      <w:pPr>
        <w:sectPr w:rsidR="00CF75F9" w:rsidRPr="007D0793" w:rsidSect="00503B9C">
          <w:headerReference w:type="default" r:id="rId31"/>
          <w:pgSz w:w="11906" w:h="16838"/>
          <w:pgMar w:top="1710" w:right="1440" w:bottom="1440" w:left="1440" w:header="708" w:footer="708" w:gutter="0"/>
          <w:cols w:space="708"/>
          <w:docGrid w:linePitch="360"/>
        </w:sectPr>
      </w:pPr>
    </w:p>
    <w:p w14:paraId="6F50018D" w14:textId="77777777" w:rsidR="00EF4B32" w:rsidRPr="00EF4B32" w:rsidRDefault="00EF4B32" w:rsidP="00EF4B32">
      <w:pPr>
        <w:spacing w:after="120"/>
        <w:rPr>
          <w:color w:val="365F91" w:themeColor="accent1" w:themeShade="BF"/>
          <w:sz w:val="16"/>
          <w:szCs w:val="16"/>
        </w:rPr>
      </w:pPr>
    </w:p>
    <w:p w14:paraId="3ABB188E" w14:textId="61720C55" w:rsidR="00EF4B32" w:rsidRDefault="00EF4B32" w:rsidP="00EF4B32">
      <w:pPr>
        <w:spacing w:after="120"/>
      </w:pPr>
      <w:r w:rsidRPr="00D87B82">
        <w:rPr>
          <w:color w:val="365F91" w:themeColor="accent1" w:themeShade="BF"/>
          <w:sz w:val="20"/>
        </w:rPr>
        <w:t>Table 5</w:t>
      </w:r>
      <w:r w:rsidRPr="00D87B82">
        <w:rPr>
          <w:rFonts w:eastAsia="Times New Roman"/>
          <w:color w:val="365F91" w:themeColor="accent1" w:themeShade="BF"/>
          <w:sz w:val="20"/>
        </w:rPr>
        <w:t>: List of vegetation KEQs and relevant details for VEFMAP Stage 6.</w:t>
      </w:r>
    </w:p>
    <w:tbl>
      <w:tblPr>
        <w:tblStyle w:val="TableGrid3"/>
        <w:tblW w:w="14130" w:type="dxa"/>
        <w:tblLayout w:type="fixed"/>
        <w:tblLook w:val="04A0" w:firstRow="1" w:lastRow="0" w:firstColumn="1" w:lastColumn="0" w:noHBand="0" w:noVBand="1"/>
      </w:tblPr>
      <w:tblGrid>
        <w:gridCol w:w="3060"/>
        <w:gridCol w:w="1890"/>
        <w:gridCol w:w="970"/>
        <w:gridCol w:w="1418"/>
        <w:gridCol w:w="1842"/>
        <w:gridCol w:w="1134"/>
        <w:gridCol w:w="1985"/>
        <w:gridCol w:w="1831"/>
      </w:tblGrid>
      <w:tr w:rsidR="000A51DF" w:rsidRPr="00A07DAA" w14:paraId="29EE77E0" w14:textId="77777777" w:rsidTr="00EF4B32">
        <w:trPr>
          <w:trHeight w:val="552"/>
          <w:tblHeader/>
        </w:trPr>
        <w:tc>
          <w:tcPr>
            <w:tcW w:w="3060" w:type="dxa"/>
            <w:shd w:val="clear" w:color="auto" w:fill="365F91" w:themeFill="accent1" w:themeFillShade="BF"/>
          </w:tcPr>
          <w:p w14:paraId="2FBBA01F" w14:textId="77777777" w:rsidR="000A51DF" w:rsidRPr="00A07DAA" w:rsidRDefault="000A51DF" w:rsidP="00EF4B32">
            <w:pPr>
              <w:jc w:val="left"/>
              <w:rPr>
                <w:b/>
                <w:color w:val="FFFFFF" w:themeColor="background1"/>
                <w:sz w:val="16"/>
                <w:szCs w:val="16"/>
              </w:rPr>
            </w:pPr>
            <w:r w:rsidRPr="00A07DAA">
              <w:rPr>
                <w:b/>
                <w:color w:val="FFFFFF" w:themeColor="background1"/>
                <w:sz w:val="16"/>
                <w:szCs w:val="16"/>
              </w:rPr>
              <w:br w:type="page"/>
              <w:t>Monitoring</w:t>
            </w:r>
          </w:p>
          <w:p w14:paraId="4BFAA1DF" w14:textId="77777777" w:rsidR="000A51DF" w:rsidRPr="00A07DAA" w:rsidRDefault="000A51DF" w:rsidP="00EF4B32">
            <w:pPr>
              <w:jc w:val="left"/>
              <w:rPr>
                <w:b/>
                <w:color w:val="FFFFFF" w:themeColor="background1"/>
                <w:sz w:val="16"/>
                <w:szCs w:val="16"/>
              </w:rPr>
            </w:pPr>
            <w:r w:rsidRPr="00A07DAA">
              <w:rPr>
                <w:b/>
                <w:color w:val="FFFFFF" w:themeColor="background1"/>
                <w:sz w:val="16"/>
                <w:szCs w:val="16"/>
              </w:rPr>
              <w:t>Key Evaluation Questions</w:t>
            </w:r>
          </w:p>
        </w:tc>
        <w:tc>
          <w:tcPr>
            <w:tcW w:w="1890" w:type="dxa"/>
            <w:shd w:val="clear" w:color="auto" w:fill="365F91" w:themeFill="accent1" w:themeFillShade="BF"/>
          </w:tcPr>
          <w:p w14:paraId="6920D554" w14:textId="77777777" w:rsidR="000A51DF" w:rsidRPr="00A07DAA" w:rsidRDefault="000A51DF" w:rsidP="00EF4B32">
            <w:pPr>
              <w:jc w:val="left"/>
              <w:rPr>
                <w:b/>
                <w:color w:val="FFFFFF" w:themeColor="background1"/>
                <w:sz w:val="16"/>
                <w:szCs w:val="16"/>
              </w:rPr>
            </w:pPr>
            <w:r w:rsidRPr="00A07DAA">
              <w:rPr>
                <w:b/>
                <w:color w:val="FFFFFF" w:themeColor="background1"/>
                <w:sz w:val="16"/>
                <w:szCs w:val="16"/>
              </w:rPr>
              <w:t>Proposed characterisation of flow</w:t>
            </w:r>
          </w:p>
        </w:tc>
        <w:tc>
          <w:tcPr>
            <w:tcW w:w="970" w:type="dxa"/>
            <w:shd w:val="clear" w:color="auto" w:fill="365F91" w:themeFill="accent1" w:themeFillShade="BF"/>
          </w:tcPr>
          <w:p w14:paraId="2BA4F83E" w14:textId="77777777" w:rsidR="000A51DF" w:rsidRPr="00A07DAA" w:rsidRDefault="000A51DF" w:rsidP="00EF4B32">
            <w:pPr>
              <w:jc w:val="left"/>
              <w:rPr>
                <w:b/>
                <w:color w:val="FFFFFF" w:themeColor="background1"/>
                <w:sz w:val="16"/>
                <w:szCs w:val="16"/>
              </w:rPr>
            </w:pPr>
            <w:r w:rsidRPr="00A07DAA">
              <w:rPr>
                <w:b/>
                <w:color w:val="FFFFFF" w:themeColor="background1"/>
                <w:sz w:val="16"/>
                <w:szCs w:val="16"/>
              </w:rPr>
              <w:t>Region</w:t>
            </w:r>
          </w:p>
          <w:p w14:paraId="72D43E9C" w14:textId="77777777" w:rsidR="000A51DF" w:rsidRPr="00A07DAA" w:rsidRDefault="000A51DF" w:rsidP="00EF4B32">
            <w:pPr>
              <w:jc w:val="left"/>
              <w:rPr>
                <w:b/>
                <w:color w:val="FFFFFF" w:themeColor="background1"/>
                <w:sz w:val="16"/>
                <w:szCs w:val="16"/>
              </w:rPr>
            </w:pPr>
          </w:p>
        </w:tc>
        <w:tc>
          <w:tcPr>
            <w:tcW w:w="1418" w:type="dxa"/>
            <w:shd w:val="clear" w:color="auto" w:fill="365F91" w:themeFill="accent1" w:themeFillShade="BF"/>
          </w:tcPr>
          <w:p w14:paraId="5372C994" w14:textId="77777777" w:rsidR="000A51DF" w:rsidRPr="00A07DAA" w:rsidRDefault="000A51DF" w:rsidP="00EF4B32">
            <w:pPr>
              <w:jc w:val="left"/>
              <w:rPr>
                <w:b/>
                <w:color w:val="FFFFFF" w:themeColor="background1"/>
                <w:sz w:val="16"/>
                <w:szCs w:val="16"/>
              </w:rPr>
            </w:pPr>
            <w:r w:rsidRPr="00A07DAA">
              <w:rPr>
                <w:b/>
                <w:color w:val="FFFFFF" w:themeColor="background1"/>
                <w:sz w:val="16"/>
                <w:szCs w:val="16"/>
              </w:rPr>
              <w:t>Species example</w:t>
            </w:r>
          </w:p>
          <w:p w14:paraId="75AC039C" w14:textId="77777777" w:rsidR="000A51DF" w:rsidRPr="00A07DAA" w:rsidRDefault="000A51DF" w:rsidP="00EF4B32">
            <w:pPr>
              <w:jc w:val="left"/>
              <w:rPr>
                <w:b/>
                <w:color w:val="FFFFFF" w:themeColor="background1"/>
                <w:sz w:val="16"/>
                <w:szCs w:val="16"/>
              </w:rPr>
            </w:pPr>
          </w:p>
        </w:tc>
        <w:tc>
          <w:tcPr>
            <w:tcW w:w="1842" w:type="dxa"/>
            <w:shd w:val="clear" w:color="auto" w:fill="365F91" w:themeFill="accent1" w:themeFillShade="BF"/>
          </w:tcPr>
          <w:p w14:paraId="6313777F" w14:textId="77777777" w:rsidR="000A51DF" w:rsidRPr="00A07DAA" w:rsidRDefault="000A51DF" w:rsidP="00EF4B32">
            <w:pPr>
              <w:jc w:val="left"/>
              <w:rPr>
                <w:b/>
                <w:color w:val="FFFFFF" w:themeColor="background1"/>
                <w:sz w:val="16"/>
                <w:szCs w:val="16"/>
              </w:rPr>
            </w:pPr>
            <w:r w:rsidRPr="00A07DAA">
              <w:rPr>
                <w:b/>
                <w:color w:val="FFFFFF" w:themeColor="background1"/>
                <w:sz w:val="16"/>
                <w:szCs w:val="16"/>
              </w:rPr>
              <w:t>Indicators</w:t>
            </w:r>
          </w:p>
        </w:tc>
        <w:tc>
          <w:tcPr>
            <w:tcW w:w="1134" w:type="dxa"/>
            <w:shd w:val="clear" w:color="auto" w:fill="365F91" w:themeFill="accent1" w:themeFillShade="BF"/>
          </w:tcPr>
          <w:p w14:paraId="7CDC3ED7" w14:textId="77777777" w:rsidR="000A51DF" w:rsidRPr="00A07DAA" w:rsidRDefault="000A51DF" w:rsidP="00EF4B32">
            <w:pPr>
              <w:jc w:val="left"/>
              <w:rPr>
                <w:b/>
                <w:color w:val="FFFFFF" w:themeColor="background1"/>
                <w:sz w:val="16"/>
                <w:szCs w:val="16"/>
              </w:rPr>
            </w:pPr>
            <w:r w:rsidRPr="00A07DAA">
              <w:rPr>
                <w:b/>
                <w:color w:val="FFFFFF" w:themeColor="background1"/>
                <w:sz w:val="16"/>
                <w:szCs w:val="16"/>
              </w:rPr>
              <w:t>Spatial scale</w:t>
            </w:r>
          </w:p>
        </w:tc>
        <w:tc>
          <w:tcPr>
            <w:tcW w:w="1985" w:type="dxa"/>
            <w:shd w:val="clear" w:color="auto" w:fill="365F91" w:themeFill="accent1" w:themeFillShade="BF"/>
          </w:tcPr>
          <w:p w14:paraId="2863BA0A" w14:textId="77777777" w:rsidR="000A51DF" w:rsidRPr="00A07DAA" w:rsidRDefault="000A51DF" w:rsidP="00EF4B32">
            <w:pPr>
              <w:jc w:val="left"/>
              <w:rPr>
                <w:b/>
                <w:color w:val="FFFFFF" w:themeColor="background1"/>
                <w:sz w:val="16"/>
                <w:szCs w:val="16"/>
              </w:rPr>
            </w:pPr>
            <w:r w:rsidRPr="00A07DAA">
              <w:rPr>
                <w:b/>
                <w:color w:val="FFFFFF" w:themeColor="background1"/>
                <w:sz w:val="16"/>
                <w:szCs w:val="16"/>
              </w:rPr>
              <w:t>Possible constraints to answering question</w:t>
            </w:r>
          </w:p>
        </w:tc>
        <w:tc>
          <w:tcPr>
            <w:tcW w:w="1831" w:type="dxa"/>
            <w:shd w:val="clear" w:color="auto" w:fill="365F91" w:themeFill="accent1" w:themeFillShade="BF"/>
          </w:tcPr>
          <w:p w14:paraId="14E4D5E5" w14:textId="77777777" w:rsidR="000A51DF" w:rsidRPr="00A07DAA" w:rsidRDefault="000A51DF" w:rsidP="00EF4B32">
            <w:pPr>
              <w:jc w:val="left"/>
              <w:rPr>
                <w:b/>
                <w:color w:val="FFFFFF" w:themeColor="background1"/>
                <w:sz w:val="16"/>
                <w:szCs w:val="16"/>
              </w:rPr>
            </w:pPr>
            <w:r w:rsidRPr="00A07DAA">
              <w:rPr>
                <w:b/>
                <w:color w:val="FFFFFF" w:themeColor="background1"/>
                <w:sz w:val="16"/>
                <w:szCs w:val="16"/>
              </w:rPr>
              <w:t>Logic</w:t>
            </w:r>
          </w:p>
        </w:tc>
      </w:tr>
      <w:tr w:rsidR="000A51DF" w:rsidRPr="00A07DAA" w14:paraId="7FCEB464" w14:textId="77777777" w:rsidTr="00EF4B32">
        <w:trPr>
          <w:trHeight w:val="1046"/>
        </w:trPr>
        <w:tc>
          <w:tcPr>
            <w:tcW w:w="3060" w:type="dxa"/>
          </w:tcPr>
          <w:p w14:paraId="3C79A35E" w14:textId="77777777" w:rsidR="000A51DF" w:rsidRPr="00A07DAA" w:rsidRDefault="000A51DF" w:rsidP="00EF4B32">
            <w:pPr>
              <w:jc w:val="left"/>
              <w:rPr>
                <w:sz w:val="16"/>
                <w:szCs w:val="16"/>
              </w:rPr>
            </w:pPr>
            <w:r w:rsidRPr="00A07DAA">
              <w:rPr>
                <w:sz w:val="16"/>
                <w:szCs w:val="16"/>
              </w:rPr>
              <w:t xml:space="preserve">KEQ 1. </w:t>
            </w:r>
            <w:r w:rsidRPr="00A07DAA">
              <w:rPr>
                <w:sz w:val="20"/>
                <w:szCs w:val="20"/>
              </w:rPr>
              <w:t xml:space="preserve"> </w:t>
            </w:r>
            <w:r w:rsidRPr="00A07DAA">
              <w:rPr>
                <w:sz w:val="16"/>
                <w:szCs w:val="16"/>
              </w:rPr>
              <w:t xml:space="preserve">How does environmental flow discharge influence the spatial distribution, foliage cover and species diversity of </w:t>
            </w:r>
            <w:r w:rsidRPr="00A07DAA">
              <w:rPr>
                <w:i/>
                <w:sz w:val="16"/>
                <w:szCs w:val="16"/>
              </w:rPr>
              <w:t>in-stream</w:t>
            </w:r>
            <w:r w:rsidRPr="00A07DAA">
              <w:rPr>
                <w:sz w:val="16"/>
                <w:szCs w:val="16"/>
              </w:rPr>
              <w:t xml:space="preserve"> semi-emergent and submerged vegetation at a sub-reach scale?</w:t>
            </w:r>
          </w:p>
          <w:p w14:paraId="217D2292" w14:textId="77777777" w:rsidR="000A51DF" w:rsidRPr="00A07DAA" w:rsidRDefault="000A51DF" w:rsidP="00EF4B32">
            <w:pPr>
              <w:jc w:val="left"/>
              <w:rPr>
                <w:sz w:val="16"/>
                <w:szCs w:val="16"/>
              </w:rPr>
            </w:pPr>
          </w:p>
        </w:tc>
        <w:tc>
          <w:tcPr>
            <w:tcW w:w="1890" w:type="dxa"/>
          </w:tcPr>
          <w:p w14:paraId="58A3F136"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River discharge between sampling intervals</w:t>
            </w:r>
          </w:p>
          <w:p w14:paraId="24698AF9"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Maximum river height and duration</w:t>
            </w:r>
          </w:p>
          <w:p w14:paraId="00052A95" w14:textId="77777777" w:rsidR="000A51DF" w:rsidRPr="00A07DAA" w:rsidRDefault="000A51DF" w:rsidP="00EF4B32">
            <w:pPr>
              <w:spacing w:after="120"/>
              <w:ind w:left="173"/>
              <w:contextualSpacing/>
              <w:jc w:val="left"/>
              <w:rPr>
                <w:rFonts w:eastAsia="Times New Roman"/>
                <w:sz w:val="16"/>
                <w:szCs w:val="16"/>
                <w:lang w:eastAsia="en-AU"/>
              </w:rPr>
            </w:pPr>
          </w:p>
        </w:tc>
        <w:tc>
          <w:tcPr>
            <w:tcW w:w="970" w:type="dxa"/>
          </w:tcPr>
          <w:p w14:paraId="613F4B7A" w14:textId="77777777" w:rsidR="000A51DF" w:rsidRPr="00A07DAA" w:rsidRDefault="000A51DF" w:rsidP="00EF4B32">
            <w:pPr>
              <w:rPr>
                <w:sz w:val="16"/>
                <w:szCs w:val="16"/>
              </w:rPr>
            </w:pPr>
            <w:r w:rsidRPr="00A07DAA">
              <w:rPr>
                <w:sz w:val="16"/>
                <w:szCs w:val="16"/>
              </w:rPr>
              <w:t>GBCMA</w:t>
            </w:r>
          </w:p>
          <w:p w14:paraId="543F6DBF" w14:textId="77777777" w:rsidR="000A51DF" w:rsidRPr="00A07DAA" w:rsidRDefault="000A51DF" w:rsidP="00EF4B32">
            <w:pPr>
              <w:rPr>
                <w:sz w:val="16"/>
                <w:szCs w:val="16"/>
              </w:rPr>
            </w:pPr>
            <w:r w:rsidRPr="00A07DAA">
              <w:rPr>
                <w:sz w:val="16"/>
                <w:szCs w:val="16"/>
              </w:rPr>
              <w:t>NCCMA</w:t>
            </w:r>
          </w:p>
          <w:p w14:paraId="20622BB4" w14:textId="77777777" w:rsidR="000A51DF" w:rsidRPr="00A07DAA" w:rsidRDefault="000A51DF" w:rsidP="00EF4B32">
            <w:pPr>
              <w:rPr>
                <w:sz w:val="16"/>
                <w:szCs w:val="16"/>
              </w:rPr>
            </w:pPr>
            <w:r w:rsidRPr="00A07DAA">
              <w:rPr>
                <w:sz w:val="16"/>
                <w:szCs w:val="16"/>
              </w:rPr>
              <w:t>WCMA</w:t>
            </w:r>
          </w:p>
          <w:p w14:paraId="713360C5" w14:textId="77777777" w:rsidR="000A51DF" w:rsidRPr="00A07DAA" w:rsidRDefault="000A51DF" w:rsidP="00EF4B32">
            <w:pPr>
              <w:rPr>
                <w:sz w:val="16"/>
                <w:szCs w:val="16"/>
              </w:rPr>
            </w:pPr>
            <w:r w:rsidRPr="00A07DAA">
              <w:rPr>
                <w:sz w:val="16"/>
                <w:szCs w:val="16"/>
              </w:rPr>
              <w:t>WGCMA</w:t>
            </w:r>
          </w:p>
          <w:p w14:paraId="5B14513D" w14:textId="77777777" w:rsidR="000A51DF" w:rsidRPr="00A07DAA" w:rsidRDefault="000A51DF" w:rsidP="00EF4B32">
            <w:pPr>
              <w:rPr>
                <w:sz w:val="16"/>
                <w:szCs w:val="16"/>
              </w:rPr>
            </w:pPr>
            <w:r w:rsidRPr="00A07DAA">
              <w:rPr>
                <w:sz w:val="16"/>
                <w:szCs w:val="16"/>
              </w:rPr>
              <w:t>GHCMA</w:t>
            </w:r>
          </w:p>
        </w:tc>
        <w:tc>
          <w:tcPr>
            <w:tcW w:w="1418" w:type="dxa"/>
          </w:tcPr>
          <w:p w14:paraId="357D6BC0" w14:textId="77777777" w:rsidR="000A51DF" w:rsidRPr="00A07DAA" w:rsidRDefault="000A51DF" w:rsidP="00EF4B32">
            <w:pPr>
              <w:jc w:val="left"/>
              <w:rPr>
                <w:sz w:val="16"/>
                <w:szCs w:val="16"/>
                <w:lang w:eastAsia="en-AU"/>
              </w:rPr>
            </w:pPr>
            <w:r w:rsidRPr="00A07DAA">
              <w:rPr>
                <w:i/>
                <w:sz w:val="16"/>
                <w:szCs w:val="16"/>
                <w:lang w:eastAsia="en-AU"/>
              </w:rPr>
              <w:t>Triglochin</w:t>
            </w:r>
            <w:r w:rsidRPr="00A07DAA">
              <w:rPr>
                <w:sz w:val="16"/>
                <w:szCs w:val="16"/>
                <w:lang w:eastAsia="en-AU"/>
              </w:rPr>
              <w:t xml:space="preserve"> sp</w:t>
            </w:r>
          </w:p>
          <w:p w14:paraId="279B6F61" w14:textId="77777777" w:rsidR="000A51DF" w:rsidRPr="00A07DAA" w:rsidRDefault="000A51DF" w:rsidP="00EF4B32">
            <w:pPr>
              <w:jc w:val="left"/>
              <w:rPr>
                <w:sz w:val="16"/>
                <w:szCs w:val="16"/>
                <w:lang w:eastAsia="en-AU"/>
              </w:rPr>
            </w:pPr>
            <w:r w:rsidRPr="00A07DAA">
              <w:rPr>
                <w:i/>
                <w:sz w:val="16"/>
                <w:szCs w:val="16"/>
                <w:lang w:eastAsia="en-AU"/>
              </w:rPr>
              <w:t>Myriophyllum</w:t>
            </w:r>
            <w:r w:rsidRPr="00A07DAA">
              <w:rPr>
                <w:sz w:val="16"/>
                <w:szCs w:val="16"/>
                <w:lang w:eastAsia="en-AU"/>
              </w:rPr>
              <w:t xml:space="preserve"> sp</w:t>
            </w:r>
          </w:p>
          <w:p w14:paraId="110CB2C9" w14:textId="77777777" w:rsidR="000A51DF" w:rsidRPr="00A07DAA" w:rsidRDefault="000A51DF" w:rsidP="00EF4B32">
            <w:pPr>
              <w:jc w:val="left"/>
              <w:rPr>
                <w:sz w:val="16"/>
                <w:szCs w:val="16"/>
                <w:lang w:eastAsia="en-AU"/>
              </w:rPr>
            </w:pPr>
            <w:r w:rsidRPr="00A07DAA">
              <w:rPr>
                <w:i/>
                <w:sz w:val="16"/>
                <w:szCs w:val="16"/>
                <w:lang w:eastAsia="en-AU"/>
              </w:rPr>
              <w:t>Potamogeton</w:t>
            </w:r>
            <w:r w:rsidRPr="00A07DAA">
              <w:rPr>
                <w:sz w:val="16"/>
                <w:szCs w:val="16"/>
                <w:lang w:eastAsia="en-AU"/>
              </w:rPr>
              <w:t xml:space="preserve"> sp</w:t>
            </w:r>
          </w:p>
          <w:p w14:paraId="2F3374A1" w14:textId="77777777" w:rsidR="000A51DF" w:rsidRPr="00A07DAA" w:rsidRDefault="000A51DF" w:rsidP="00EF4B32">
            <w:pPr>
              <w:jc w:val="left"/>
              <w:rPr>
                <w:sz w:val="16"/>
                <w:szCs w:val="16"/>
              </w:rPr>
            </w:pPr>
            <w:r w:rsidRPr="00A07DAA">
              <w:rPr>
                <w:i/>
                <w:sz w:val="16"/>
                <w:szCs w:val="16"/>
                <w:lang w:eastAsia="en-AU"/>
              </w:rPr>
              <w:t>Vallisneria</w:t>
            </w:r>
            <w:r w:rsidRPr="00A07DAA">
              <w:rPr>
                <w:sz w:val="16"/>
                <w:szCs w:val="16"/>
                <w:lang w:eastAsia="en-AU"/>
              </w:rPr>
              <w:t xml:space="preserve"> sp</w:t>
            </w:r>
          </w:p>
        </w:tc>
        <w:tc>
          <w:tcPr>
            <w:tcW w:w="1842" w:type="dxa"/>
          </w:tcPr>
          <w:p w14:paraId="640E1363"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Foliage cover</w:t>
            </w:r>
          </w:p>
          <w:p w14:paraId="0B0AA113"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Species richness</w:t>
            </w:r>
          </w:p>
          <w:p w14:paraId="31D1FCCB" w14:textId="77777777" w:rsidR="000A51DF"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Presence of flow dependent species</w:t>
            </w:r>
            <w:r w:rsidRPr="00A07DAA">
              <w:rPr>
                <w:rFonts w:ascii="Times New Roman" w:eastAsia="Times New Roman" w:hAnsi="Times New Roman" w:cs="Times New Roman"/>
                <w:sz w:val="16"/>
                <w:szCs w:val="16"/>
                <w:lang w:eastAsia="en-AU"/>
              </w:rPr>
              <w:t xml:space="preserve"> </w:t>
            </w:r>
          </w:p>
          <w:p w14:paraId="5FDBB5A3" w14:textId="77777777" w:rsidR="000A51DF" w:rsidRPr="00D87B82" w:rsidRDefault="000A51DF" w:rsidP="00EF4B32">
            <w:pPr>
              <w:numPr>
                <w:ilvl w:val="0"/>
                <w:numId w:val="6"/>
              </w:numPr>
              <w:ind w:left="166" w:hanging="165"/>
              <w:contextualSpacing/>
              <w:jc w:val="left"/>
              <w:rPr>
                <w:rFonts w:eastAsia="Times New Roman"/>
                <w:sz w:val="16"/>
                <w:szCs w:val="16"/>
                <w:lang w:eastAsia="en-AU"/>
              </w:rPr>
            </w:pPr>
            <w:r w:rsidRPr="00611DB4">
              <w:rPr>
                <w:rFonts w:eastAsia="Times New Roman"/>
                <w:sz w:val="16"/>
                <w:szCs w:val="16"/>
                <w:lang w:eastAsia="en-AU"/>
              </w:rPr>
              <w:t>Spatial extent of stand, within and across survey areas</w:t>
            </w:r>
          </w:p>
        </w:tc>
        <w:tc>
          <w:tcPr>
            <w:tcW w:w="1134" w:type="dxa"/>
          </w:tcPr>
          <w:p w14:paraId="0AD40968" w14:textId="77777777" w:rsidR="000A51DF" w:rsidRPr="00A07DAA" w:rsidRDefault="000A51DF" w:rsidP="00EF4B32">
            <w:pPr>
              <w:jc w:val="left"/>
              <w:rPr>
                <w:sz w:val="16"/>
                <w:szCs w:val="16"/>
              </w:rPr>
            </w:pPr>
            <w:r w:rsidRPr="00A07DAA">
              <w:rPr>
                <w:sz w:val="16"/>
                <w:szCs w:val="16"/>
              </w:rPr>
              <w:t>Plot, sub-reach</w:t>
            </w:r>
          </w:p>
        </w:tc>
        <w:tc>
          <w:tcPr>
            <w:tcW w:w="1985" w:type="dxa"/>
          </w:tcPr>
          <w:p w14:paraId="0379906F"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Water depth &amp; clarity.</w:t>
            </w:r>
          </w:p>
          <w:p w14:paraId="69A6A7E5"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Measurable only during low flow</w:t>
            </w:r>
          </w:p>
          <w:p w14:paraId="3983F786"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Response time and magnitude</w:t>
            </w:r>
          </w:p>
          <w:p w14:paraId="16BBA8C6" w14:textId="77777777" w:rsidR="000A51DF" w:rsidRPr="00A07DAA" w:rsidRDefault="000A51DF" w:rsidP="00EF4B32">
            <w:pPr>
              <w:jc w:val="left"/>
              <w:rPr>
                <w:sz w:val="16"/>
                <w:szCs w:val="16"/>
              </w:rPr>
            </w:pPr>
          </w:p>
        </w:tc>
        <w:tc>
          <w:tcPr>
            <w:tcW w:w="1831" w:type="dxa"/>
          </w:tcPr>
          <w:p w14:paraId="38466648"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 xml:space="preserve">Flow improves water quality, but excessive depth or velocity detrimental </w:t>
            </w:r>
          </w:p>
        </w:tc>
      </w:tr>
      <w:tr w:rsidR="000A51DF" w:rsidRPr="00A07DAA" w14:paraId="09A67331" w14:textId="77777777" w:rsidTr="00EF4B32">
        <w:trPr>
          <w:trHeight w:val="976"/>
        </w:trPr>
        <w:tc>
          <w:tcPr>
            <w:tcW w:w="3060" w:type="dxa"/>
          </w:tcPr>
          <w:p w14:paraId="37EB512C" w14:textId="77777777" w:rsidR="000A51DF" w:rsidRPr="00A07DAA" w:rsidRDefault="000A51DF" w:rsidP="00EF4B32">
            <w:pPr>
              <w:jc w:val="left"/>
              <w:rPr>
                <w:sz w:val="16"/>
                <w:szCs w:val="16"/>
              </w:rPr>
            </w:pPr>
            <w:r w:rsidRPr="00A07DAA">
              <w:rPr>
                <w:sz w:val="16"/>
                <w:szCs w:val="16"/>
              </w:rPr>
              <w:t xml:space="preserve">KEQ 2.  How does environmental flow discharge influence the spatial distribution, foliage cover and species diversity of </w:t>
            </w:r>
            <w:r w:rsidRPr="00A07DAA">
              <w:rPr>
                <w:i/>
                <w:sz w:val="16"/>
                <w:szCs w:val="16"/>
              </w:rPr>
              <w:t xml:space="preserve">fringing </w:t>
            </w:r>
            <w:r w:rsidRPr="00A07DAA">
              <w:rPr>
                <w:sz w:val="16"/>
                <w:szCs w:val="16"/>
              </w:rPr>
              <w:t>emergent vegetation at a sub-reach scale?</w:t>
            </w:r>
          </w:p>
        </w:tc>
        <w:tc>
          <w:tcPr>
            <w:tcW w:w="1890" w:type="dxa"/>
          </w:tcPr>
          <w:p w14:paraId="5995CDBD"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River discharge between sampling intervals</w:t>
            </w:r>
          </w:p>
          <w:p w14:paraId="6302B3CF"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 xml:space="preserve">Depth and duration of inundation </w:t>
            </w:r>
          </w:p>
        </w:tc>
        <w:tc>
          <w:tcPr>
            <w:tcW w:w="970" w:type="dxa"/>
          </w:tcPr>
          <w:p w14:paraId="79B8F878" w14:textId="77777777" w:rsidR="000A51DF" w:rsidRPr="00A07DAA" w:rsidRDefault="000A51DF" w:rsidP="00EF4B32">
            <w:pPr>
              <w:rPr>
                <w:sz w:val="16"/>
                <w:szCs w:val="16"/>
              </w:rPr>
            </w:pPr>
            <w:r w:rsidRPr="00A07DAA">
              <w:rPr>
                <w:sz w:val="16"/>
                <w:szCs w:val="16"/>
              </w:rPr>
              <w:t>GBCMA, NCCMA</w:t>
            </w:r>
          </w:p>
          <w:p w14:paraId="4820FF7E" w14:textId="77777777" w:rsidR="000A51DF" w:rsidRPr="00A07DAA" w:rsidRDefault="000A51DF" w:rsidP="00EF4B32">
            <w:pPr>
              <w:rPr>
                <w:sz w:val="16"/>
                <w:szCs w:val="16"/>
              </w:rPr>
            </w:pPr>
            <w:r w:rsidRPr="00A07DAA">
              <w:rPr>
                <w:sz w:val="16"/>
                <w:szCs w:val="16"/>
              </w:rPr>
              <w:t>WCMA</w:t>
            </w:r>
          </w:p>
          <w:p w14:paraId="34F64DD4" w14:textId="77777777" w:rsidR="000A51DF" w:rsidRPr="00A07DAA" w:rsidRDefault="000A51DF" w:rsidP="00EF4B32">
            <w:pPr>
              <w:rPr>
                <w:sz w:val="16"/>
                <w:szCs w:val="16"/>
              </w:rPr>
            </w:pPr>
            <w:r w:rsidRPr="00A07DAA">
              <w:rPr>
                <w:sz w:val="16"/>
                <w:szCs w:val="16"/>
              </w:rPr>
              <w:t>WGCMA</w:t>
            </w:r>
            <w:r w:rsidRPr="00A07DAA">
              <w:rPr>
                <w:sz w:val="16"/>
                <w:szCs w:val="16"/>
              </w:rPr>
              <w:br/>
              <w:t>GHCMA</w:t>
            </w:r>
          </w:p>
        </w:tc>
        <w:tc>
          <w:tcPr>
            <w:tcW w:w="1418" w:type="dxa"/>
          </w:tcPr>
          <w:p w14:paraId="68149BAD" w14:textId="77777777" w:rsidR="000A51DF" w:rsidRPr="00A07DAA" w:rsidRDefault="000A51DF" w:rsidP="00EF4B32">
            <w:pPr>
              <w:jc w:val="left"/>
              <w:rPr>
                <w:sz w:val="16"/>
                <w:szCs w:val="16"/>
              </w:rPr>
            </w:pPr>
            <w:r w:rsidRPr="00A07DAA">
              <w:rPr>
                <w:i/>
                <w:sz w:val="16"/>
                <w:szCs w:val="16"/>
              </w:rPr>
              <w:t>Cyperus</w:t>
            </w:r>
            <w:r w:rsidRPr="00A07DAA">
              <w:rPr>
                <w:sz w:val="16"/>
                <w:szCs w:val="16"/>
              </w:rPr>
              <w:t xml:space="preserve"> spp</w:t>
            </w:r>
          </w:p>
          <w:p w14:paraId="79A517A2" w14:textId="77777777" w:rsidR="000A51DF" w:rsidRPr="00A07DAA" w:rsidRDefault="000A51DF" w:rsidP="00EF4B32">
            <w:pPr>
              <w:jc w:val="left"/>
              <w:rPr>
                <w:sz w:val="16"/>
                <w:szCs w:val="16"/>
              </w:rPr>
            </w:pPr>
            <w:r w:rsidRPr="00A07DAA">
              <w:rPr>
                <w:i/>
                <w:sz w:val="16"/>
                <w:szCs w:val="16"/>
              </w:rPr>
              <w:t>Juncus</w:t>
            </w:r>
            <w:r w:rsidRPr="00A07DAA">
              <w:rPr>
                <w:sz w:val="16"/>
                <w:szCs w:val="16"/>
              </w:rPr>
              <w:t xml:space="preserve"> spp</w:t>
            </w:r>
          </w:p>
          <w:p w14:paraId="4D888F3F" w14:textId="77777777" w:rsidR="000A51DF" w:rsidRPr="00A07DAA" w:rsidRDefault="000A51DF" w:rsidP="00EF4B32">
            <w:pPr>
              <w:jc w:val="left"/>
              <w:rPr>
                <w:sz w:val="16"/>
                <w:szCs w:val="16"/>
              </w:rPr>
            </w:pPr>
            <w:r w:rsidRPr="00A07DAA">
              <w:rPr>
                <w:i/>
                <w:sz w:val="16"/>
                <w:szCs w:val="16"/>
              </w:rPr>
              <w:t>Phragmites sp</w:t>
            </w:r>
          </w:p>
        </w:tc>
        <w:tc>
          <w:tcPr>
            <w:tcW w:w="1842" w:type="dxa"/>
          </w:tcPr>
          <w:p w14:paraId="0AEC4539"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Foliage cover</w:t>
            </w:r>
          </w:p>
          <w:p w14:paraId="25284D50"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Species richness</w:t>
            </w:r>
          </w:p>
          <w:p w14:paraId="162AB2FB"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Presence of flow dependent species</w:t>
            </w:r>
            <w:r w:rsidRPr="00A07DAA">
              <w:rPr>
                <w:rFonts w:ascii="Times New Roman" w:eastAsia="Times New Roman" w:hAnsi="Times New Roman" w:cs="Times New Roman"/>
                <w:sz w:val="16"/>
                <w:szCs w:val="16"/>
                <w:lang w:eastAsia="en-AU"/>
              </w:rPr>
              <w:t xml:space="preserve"> </w:t>
            </w:r>
          </w:p>
          <w:p w14:paraId="7F211482"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Spatial extent of stand</w:t>
            </w:r>
            <w:r>
              <w:rPr>
                <w:rFonts w:eastAsia="Times New Roman"/>
                <w:sz w:val="16"/>
                <w:szCs w:val="16"/>
                <w:lang w:eastAsia="en-AU"/>
              </w:rPr>
              <w:t>,</w:t>
            </w:r>
            <w:r w:rsidRPr="00A07DAA">
              <w:rPr>
                <w:rFonts w:eastAsia="Times New Roman"/>
                <w:sz w:val="16"/>
                <w:szCs w:val="16"/>
                <w:lang w:eastAsia="en-AU"/>
              </w:rPr>
              <w:t xml:space="preserve"> within and across survey areas</w:t>
            </w:r>
          </w:p>
        </w:tc>
        <w:tc>
          <w:tcPr>
            <w:tcW w:w="1134" w:type="dxa"/>
          </w:tcPr>
          <w:p w14:paraId="331CAA73" w14:textId="77777777" w:rsidR="000A51DF" w:rsidRPr="00A07DAA" w:rsidRDefault="000A51DF" w:rsidP="00EF4B32">
            <w:pPr>
              <w:jc w:val="left"/>
              <w:rPr>
                <w:sz w:val="16"/>
                <w:szCs w:val="16"/>
              </w:rPr>
            </w:pPr>
            <w:r w:rsidRPr="00A07DAA">
              <w:rPr>
                <w:sz w:val="16"/>
                <w:szCs w:val="16"/>
              </w:rPr>
              <w:t>Plot, sub-reach</w:t>
            </w:r>
          </w:p>
        </w:tc>
        <w:tc>
          <w:tcPr>
            <w:tcW w:w="1985" w:type="dxa"/>
          </w:tcPr>
          <w:p w14:paraId="6DC3D4EB"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Measurable only during low flow</w:t>
            </w:r>
          </w:p>
          <w:p w14:paraId="0CCC1EBB"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Response time and magnitude</w:t>
            </w:r>
          </w:p>
          <w:p w14:paraId="0DC39A05" w14:textId="77777777" w:rsidR="000A51DF" w:rsidRPr="00A07DAA" w:rsidRDefault="000A51DF" w:rsidP="00EF4B32">
            <w:pPr>
              <w:jc w:val="left"/>
              <w:rPr>
                <w:sz w:val="16"/>
                <w:szCs w:val="16"/>
              </w:rPr>
            </w:pPr>
          </w:p>
        </w:tc>
        <w:tc>
          <w:tcPr>
            <w:tcW w:w="1831" w:type="dxa"/>
          </w:tcPr>
          <w:p w14:paraId="23F85A21"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Brief inundation tolerable/ beneficial, excessive depth or duration detrimental</w:t>
            </w:r>
          </w:p>
        </w:tc>
      </w:tr>
      <w:tr w:rsidR="000A51DF" w:rsidRPr="00A07DAA" w14:paraId="227E153C" w14:textId="77777777" w:rsidTr="00EF4B32">
        <w:tc>
          <w:tcPr>
            <w:tcW w:w="3060" w:type="dxa"/>
          </w:tcPr>
          <w:p w14:paraId="519DD20D" w14:textId="77777777" w:rsidR="000A51DF" w:rsidRPr="00A07DAA" w:rsidRDefault="000A51DF" w:rsidP="00EF4B32">
            <w:pPr>
              <w:jc w:val="left"/>
              <w:rPr>
                <w:sz w:val="16"/>
                <w:szCs w:val="16"/>
              </w:rPr>
            </w:pPr>
            <w:r w:rsidRPr="00A07DAA">
              <w:rPr>
                <w:sz w:val="16"/>
                <w:szCs w:val="16"/>
              </w:rPr>
              <w:t xml:space="preserve">KEQ 3.  How does environmental flow discharge influence the spatial distribution, foliage cover and species diversity of </w:t>
            </w:r>
            <w:r w:rsidRPr="00A07DAA">
              <w:rPr>
                <w:i/>
                <w:sz w:val="16"/>
                <w:szCs w:val="16"/>
              </w:rPr>
              <w:t xml:space="preserve">fringing </w:t>
            </w:r>
            <w:r w:rsidRPr="00A07DAA">
              <w:rPr>
                <w:sz w:val="16"/>
                <w:szCs w:val="16"/>
              </w:rPr>
              <w:t>herbaceous vegetation at a sub-reach scale?</w:t>
            </w:r>
          </w:p>
        </w:tc>
        <w:tc>
          <w:tcPr>
            <w:tcW w:w="1890" w:type="dxa"/>
          </w:tcPr>
          <w:p w14:paraId="2E901FDB"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River discharge between sampling intervals</w:t>
            </w:r>
          </w:p>
          <w:p w14:paraId="6A22D3F2"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Depth and duration of inundation</w:t>
            </w:r>
          </w:p>
        </w:tc>
        <w:tc>
          <w:tcPr>
            <w:tcW w:w="970" w:type="dxa"/>
          </w:tcPr>
          <w:p w14:paraId="5529DE61" w14:textId="77777777" w:rsidR="000A51DF" w:rsidRPr="00A07DAA" w:rsidRDefault="000A51DF" w:rsidP="00EF4B32">
            <w:pPr>
              <w:rPr>
                <w:sz w:val="16"/>
                <w:szCs w:val="16"/>
              </w:rPr>
            </w:pPr>
            <w:r w:rsidRPr="00A07DAA">
              <w:rPr>
                <w:sz w:val="16"/>
                <w:szCs w:val="16"/>
              </w:rPr>
              <w:t>GBCMA</w:t>
            </w:r>
          </w:p>
          <w:p w14:paraId="4245058E" w14:textId="77777777" w:rsidR="000A51DF" w:rsidRPr="00A07DAA" w:rsidRDefault="000A51DF" w:rsidP="00EF4B32">
            <w:pPr>
              <w:rPr>
                <w:sz w:val="16"/>
                <w:szCs w:val="16"/>
              </w:rPr>
            </w:pPr>
            <w:r w:rsidRPr="00A07DAA">
              <w:rPr>
                <w:sz w:val="16"/>
                <w:szCs w:val="16"/>
              </w:rPr>
              <w:t xml:space="preserve"> </w:t>
            </w:r>
          </w:p>
        </w:tc>
        <w:tc>
          <w:tcPr>
            <w:tcW w:w="1418" w:type="dxa"/>
          </w:tcPr>
          <w:p w14:paraId="6CF2FC03" w14:textId="77777777" w:rsidR="000A51DF" w:rsidRPr="00A07DAA" w:rsidRDefault="000A51DF" w:rsidP="00EF4B32">
            <w:pPr>
              <w:jc w:val="left"/>
              <w:rPr>
                <w:sz w:val="16"/>
                <w:szCs w:val="16"/>
              </w:rPr>
            </w:pPr>
            <w:r w:rsidRPr="00A07DAA">
              <w:rPr>
                <w:i/>
                <w:sz w:val="16"/>
                <w:szCs w:val="16"/>
              </w:rPr>
              <w:t>Alternanthera</w:t>
            </w:r>
            <w:r w:rsidRPr="00A07DAA">
              <w:rPr>
                <w:sz w:val="16"/>
                <w:szCs w:val="16"/>
              </w:rPr>
              <w:t xml:space="preserve"> sp</w:t>
            </w:r>
          </w:p>
          <w:p w14:paraId="40BB00B7" w14:textId="77777777" w:rsidR="000A51DF" w:rsidRPr="00A07DAA" w:rsidRDefault="000A51DF" w:rsidP="00EF4B32">
            <w:pPr>
              <w:jc w:val="left"/>
              <w:rPr>
                <w:sz w:val="16"/>
                <w:szCs w:val="16"/>
              </w:rPr>
            </w:pPr>
            <w:r w:rsidRPr="00A07DAA">
              <w:rPr>
                <w:i/>
                <w:sz w:val="16"/>
                <w:szCs w:val="16"/>
              </w:rPr>
              <w:t>Persicaria</w:t>
            </w:r>
            <w:r w:rsidRPr="00A07DAA">
              <w:rPr>
                <w:sz w:val="16"/>
                <w:szCs w:val="16"/>
              </w:rPr>
              <w:t xml:space="preserve"> sp</w:t>
            </w:r>
          </w:p>
          <w:p w14:paraId="61174F9C" w14:textId="77777777" w:rsidR="000A51DF" w:rsidRPr="00A07DAA" w:rsidRDefault="000A51DF" w:rsidP="00EF4B32">
            <w:pPr>
              <w:jc w:val="left"/>
              <w:rPr>
                <w:i/>
                <w:sz w:val="16"/>
                <w:szCs w:val="16"/>
              </w:rPr>
            </w:pPr>
            <w:r w:rsidRPr="00A07DAA">
              <w:rPr>
                <w:i/>
                <w:sz w:val="16"/>
                <w:szCs w:val="16"/>
              </w:rPr>
              <w:t>Centipeda</w:t>
            </w:r>
            <w:r w:rsidRPr="00A07DAA">
              <w:rPr>
                <w:sz w:val="16"/>
                <w:szCs w:val="16"/>
              </w:rPr>
              <w:t xml:space="preserve"> sp</w:t>
            </w:r>
          </w:p>
        </w:tc>
        <w:tc>
          <w:tcPr>
            <w:tcW w:w="1842" w:type="dxa"/>
          </w:tcPr>
          <w:p w14:paraId="5655F96C"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Foliage cover</w:t>
            </w:r>
          </w:p>
          <w:p w14:paraId="3B4E97B3"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Species richness</w:t>
            </w:r>
          </w:p>
          <w:p w14:paraId="511E8458"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Presence of flow dependent species</w:t>
            </w:r>
            <w:r w:rsidRPr="00A07DAA">
              <w:rPr>
                <w:rFonts w:ascii="Times New Roman" w:eastAsia="Times New Roman" w:hAnsi="Times New Roman" w:cs="Times New Roman"/>
                <w:sz w:val="16"/>
                <w:szCs w:val="16"/>
                <w:lang w:eastAsia="en-AU"/>
              </w:rPr>
              <w:t xml:space="preserve"> </w:t>
            </w:r>
          </w:p>
          <w:p w14:paraId="1AC80767" w14:textId="77777777" w:rsidR="000A51DF" w:rsidRPr="00A07DAA" w:rsidRDefault="000A51DF" w:rsidP="00EF4B32">
            <w:pPr>
              <w:numPr>
                <w:ilvl w:val="0"/>
                <w:numId w:val="6"/>
              </w:numPr>
              <w:ind w:left="166" w:hanging="165"/>
              <w:contextualSpacing/>
              <w:jc w:val="left"/>
              <w:rPr>
                <w:sz w:val="16"/>
                <w:szCs w:val="16"/>
              </w:rPr>
            </w:pPr>
            <w:r w:rsidRPr="00A07DAA">
              <w:rPr>
                <w:rFonts w:eastAsia="Times New Roman"/>
                <w:sz w:val="16"/>
                <w:szCs w:val="16"/>
                <w:lang w:eastAsia="en-AU"/>
              </w:rPr>
              <w:t>Spatial extent of stand</w:t>
            </w:r>
            <w:r>
              <w:rPr>
                <w:rFonts w:eastAsia="Times New Roman"/>
                <w:sz w:val="16"/>
                <w:szCs w:val="16"/>
                <w:lang w:eastAsia="en-AU"/>
              </w:rPr>
              <w:t>,</w:t>
            </w:r>
            <w:r w:rsidRPr="00A07DAA">
              <w:rPr>
                <w:rFonts w:eastAsia="Times New Roman"/>
                <w:sz w:val="16"/>
                <w:szCs w:val="16"/>
                <w:lang w:eastAsia="en-AU"/>
              </w:rPr>
              <w:t xml:space="preserve"> within and across survey areas</w:t>
            </w:r>
          </w:p>
        </w:tc>
        <w:tc>
          <w:tcPr>
            <w:tcW w:w="1134" w:type="dxa"/>
          </w:tcPr>
          <w:p w14:paraId="06D0AF52" w14:textId="77777777" w:rsidR="000A51DF" w:rsidRPr="00A07DAA" w:rsidRDefault="000A51DF" w:rsidP="00EF4B32">
            <w:pPr>
              <w:jc w:val="left"/>
              <w:rPr>
                <w:sz w:val="16"/>
                <w:szCs w:val="16"/>
              </w:rPr>
            </w:pPr>
            <w:r w:rsidRPr="00A07DAA">
              <w:rPr>
                <w:sz w:val="16"/>
                <w:szCs w:val="16"/>
              </w:rPr>
              <w:t>Plot, sub-reach</w:t>
            </w:r>
          </w:p>
        </w:tc>
        <w:tc>
          <w:tcPr>
            <w:tcW w:w="1985" w:type="dxa"/>
          </w:tcPr>
          <w:p w14:paraId="0EE29969"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Measurable only during low flow</w:t>
            </w:r>
          </w:p>
          <w:p w14:paraId="26240299"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Response time and magnitude</w:t>
            </w:r>
          </w:p>
          <w:p w14:paraId="4E847CED" w14:textId="77777777" w:rsidR="000A51DF" w:rsidRPr="00A07DAA" w:rsidRDefault="000A51DF" w:rsidP="00EF4B32">
            <w:pPr>
              <w:jc w:val="left"/>
              <w:rPr>
                <w:sz w:val="16"/>
                <w:szCs w:val="16"/>
              </w:rPr>
            </w:pPr>
          </w:p>
        </w:tc>
        <w:tc>
          <w:tcPr>
            <w:tcW w:w="1831" w:type="dxa"/>
          </w:tcPr>
          <w:p w14:paraId="4BB965AA"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Brief inundation tolerable/ beneficial, excessive depth or duration detrimental</w:t>
            </w:r>
          </w:p>
        </w:tc>
      </w:tr>
      <w:tr w:rsidR="000A51DF" w:rsidRPr="00A07DAA" w14:paraId="008CDEBA" w14:textId="77777777" w:rsidTr="00EF4B32">
        <w:tc>
          <w:tcPr>
            <w:tcW w:w="3060" w:type="dxa"/>
          </w:tcPr>
          <w:p w14:paraId="5A01568B" w14:textId="77777777" w:rsidR="000A51DF" w:rsidRPr="00A07DAA" w:rsidRDefault="000A51DF" w:rsidP="00EF4B32">
            <w:pPr>
              <w:jc w:val="left"/>
              <w:rPr>
                <w:sz w:val="16"/>
                <w:szCs w:val="16"/>
              </w:rPr>
            </w:pPr>
            <w:r w:rsidRPr="00A07DAA">
              <w:rPr>
                <w:sz w:val="16"/>
                <w:szCs w:val="16"/>
              </w:rPr>
              <w:t xml:space="preserve">KEQ 4.  How does environmental flow discharge influence the recruitment and establishment of </w:t>
            </w:r>
            <w:r w:rsidRPr="00A07DAA">
              <w:rPr>
                <w:i/>
                <w:sz w:val="16"/>
                <w:szCs w:val="16"/>
              </w:rPr>
              <w:t>fringing</w:t>
            </w:r>
            <w:r w:rsidRPr="00A07DAA">
              <w:rPr>
                <w:sz w:val="16"/>
                <w:szCs w:val="16"/>
              </w:rPr>
              <w:t xml:space="preserve"> emergent, herbaceous, and woody vegetation at a sub-reach scale?</w:t>
            </w:r>
          </w:p>
        </w:tc>
        <w:tc>
          <w:tcPr>
            <w:tcW w:w="1890" w:type="dxa"/>
          </w:tcPr>
          <w:p w14:paraId="0061F1BC"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River discharge between sampling intervals</w:t>
            </w:r>
          </w:p>
          <w:p w14:paraId="4883679A"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Depth and duration of inundation</w:t>
            </w:r>
          </w:p>
          <w:p w14:paraId="742A6286"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Proximity to propagule source</w:t>
            </w:r>
          </w:p>
        </w:tc>
        <w:tc>
          <w:tcPr>
            <w:tcW w:w="970" w:type="dxa"/>
          </w:tcPr>
          <w:p w14:paraId="1912A645" w14:textId="77777777" w:rsidR="000A51DF" w:rsidRPr="00A07DAA" w:rsidRDefault="000A51DF" w:rsidP="00EF4B32">
            <w:pPr>
              <w:rPr>
                <w:sz w:val="16"/>
                <w:szCs w:val="16"/>
              </w:rPr>
            </w:pPr>
            <w:r w:rsidRPr="00A07DAA">
              <w:rPr>
                <w:sz w:val="16"/>
                <w:szCs w:val="16"/>
              </w:rPr>
              <w:t>GBCMA</w:t>
            </w:r>
          </w:p>
          <w:p w14:paraId="7B8154A4" w14:textId="77777777" w:rsidR="000A51DF" w:rsidRPr="00A07DAA" w:rsidRDefault="000A51DF" w:rsidP="00EF4B32">
            <w:pPr>
              <w:rPr>
                <w:sz w:val="16"/>
                <w:szCs w:val="16"/>
              </w:rPr>
            </w:pPr>
            <w:r w:rsidRPr="00A07DAA">
              <w:rPr>
                <w:sz w:val="16"/>
                <w:szCs w:val="16"/>
              </w:rPr>
              <w:t>NCCMA</w:t>
            </w:r>
          </w:p>
          <w:p w14:paraId="2B9924E5" w14:textId="77777777" w:rsidR="000A51DF" w:rsidRPr="00A07DAA" w:rsidRDefault="000A51DF" w:rsidP="00EF4B32">
            <w:pPr>
              <w:rPr>
                <w:sz w:val="16"/>
                <w:szCs w:val="16"/>
              </w:rPr>
            </w:pPr>
            <w:r w:rsidRPr="00A07DAA">
              <w:rPr>
                <w:sz w:val="16"/>
                <w:szCs w:val="16"/>
              </w:rPr>
              <w:t>WCMA</w:t>
            </w:r>
          </w:p>
          <w:p w14:paraId="2D292ED9" w14:textId="77777777" w:rsidR="000A51DF" w:rsidRPr="00A07DAA" w:rsidRDefault="000A51DF" w:rsidP="00EF4B32">
            <w:pPr>
              <w:rPr>
                <w:sz w:val="16"/>
                <w:szCs w:val="16"/>
              </w:rPr>
            </w:pPr>
            <w:r w:rsidRPr="00A07DAA">
              <w:rPr>
                <w:sz w:val="16"/>
                <w:szCs w:val="16"/>
              </w:rPr>
              <w:t>WGCMA</w:t>
            </w:r>
          </w:p>
          <w:p w14:paraId="1FF70384" w14:textId="77777777" w:rsidR="000A51DF" w:rsidRPr="00A07DAA" w:rsidRDefault="000A51DF" w:rsidP="00EF4B32">
            <w:pPr>
              <w:rPr>
                <w:sz w:val="16"/>
                <w:szCs w:val="16"/>
              </w:rPr>
            </w:pPr>
            <w:r w:rsidRPr="00A07DAA">
              <w:rPr>
                <w:sz w:val="16"/>
                <w:szCs w:val="16"/>
              </w:rPr>
              <w:t>GHCMA</w:t>
            </w:r>
          </w:p>
        </w:tc>
        <w:tc>
          <w:tcPr>
            <w:tcW w:w="1418" w:type="dxa"/>
          </w:tcPr>
          <w:p w14:paraId="624E99C5" w14:textId="77777777" w:rsidR="000A51DF" w:rsidRPr="00A07DAA" w:rsidRDefault="000A51DF" w:rsidP="00EF4B32">
            <w:pPr>
              <w:jc w:val="left"/>
              <w:rPr>
                <w:sz w:val="16"/>
                <w:szCs w:val="16"/>
              </w:rPr>
            </w:pPr>
            <w:r w:rsidRPr="00A07DAA">
              <w:rPr>
                <w:sz w:val="16"/>
                <w:szCs w:val="16"/>
              </w:rPr>
              <w:t>All</w:t>
            </w:r>
          </w:p>
        </w:tc>
        <w:tc>
          <w:tcPr>
            <w:tcW w:w="1842" w:type="dxa"/>
          </w:tcPr>
          <w:p w14:paraId="7C6E0AF5"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Foliage cover</w:t>
            </w:r>
          </w:p>
          <w:p w14:paraId="24A74487"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Species richness</w:t>
            </w:r>
          </w:p>
          <w:p w14:paraId="3FFCBBB2"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Presence of flow dependent species</w:t>
            </w:r>
            <w:r w:rsidRPr="00A07DAA">
              <w:rPr>
                <w:rFonts w:ascii="Times New Roman" w:eastAsia="Times New Roman" w:hAnsi="Times New Roman" w:cs="Times New Roman"/>
                <w:sz w:val="16"/>
                <w:szCs w:val="16"/>
                <w:lang w:eastAsia="en-AU"/>
              </w:rPr>
              <w:t xml:space="preserve"> </w:t>
            </w:r>
          </w:p>
          <w:p w14:paraId="5DB96E89"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Spatial extent of stand</w:t>
            </w:r>
            <w:r>
              <w:rPr>
                <w:rFonts w:eastAsia="Times New Roman"/>
                <w:sz w:val="16"/>
                <w:szCs w:val="16"/>
                <w:lang w:eastAsia="en-AU"/>
              </w:rPr>
              <w:t>,</w:t>
            </w:r>
            <w:r w:rsidRPr="00A07DAA">
              <w:rPr>
                <w:rFonts w:eastAsia="Times New Roman"/>
                <w:sz w:val="16"/>
                <w:szCs w:val="16"/>
                <w:lang w:eastAsia="en-AU"/>
              </w:rPr>
              <w:t xml:space="preserve"> within and across survey areas</w:t>
            </w:r>
          </w:p>
          <w:p w14:paraId="2DD25390"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Plant height</w:t>
            </w:r>
          </w:p>
        </w:tc>
        <w:tc>
          <w:tcPr>
            <w:tcW w:w="1134" w:type="dxa"/>
          </w:tcPr>
          <w:p w14:paraId="78DC9453" w14:textId="77777777" w:rsidR="000A51DF" w:rsidRPr="00A07DAA" w:rsidRDefault="000A51DF" w:rsidP="00EF4B32">
            <w:pPr>
              <w:jc w:val="left"/>
              <w:rPr>
                <w:sz w:val="16"/>
                <w:szCs w:val="16"/>
              </w:rPr>
            </w:pPr>
            <w:r w:rsidRPr="00A07DAA">
              <w:rPr>
                <w:sz w:val="16"/>
                <w:szCs w:val="16"/>
              </w:rPr>
              <w:t>Plot, sub-reach</w:t>
            </w:r>
          </w:p>
        </w:tc>
        <w:tc>
          <w:tcPr>
            <w:tcW w:w="1985" w:type="dxa"/>
          </w:tcPr>
          <w:p w14:paraId="41332C43"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Measurable only during low flow</w:t>
            </w:r>
          </w:p>
          <w:p w14:paraId="6335E6C5"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Detectability and identity of recruits</w:t>
            </w:r>
          </w:p>
          <w:p w14:paraId="25E30B01"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Early grazing of recruits</w:t>
            </w:r>
          </w:p>
          <w:p w14:paraId="1229ED5F"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Germination response time</w:t>
            </w:r>
          </w:p>
        </w:tc>
        <w:tc>
          <w:tcPr>
            <w:tcW w:w="1831" w:type="dxa"/>
          </w:tcPr>
          <w:p w14:paraId="6D841E57"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Flow influences propagule dispersal, plant regeneration and survival</w:t>
            </w:r>
          </w:p>
        </w:tc>
      </w:tr>
      <w:tr w:rsidR="000A51DF" w:rsidRPr="00A07DAA" w14:paraId="30CEDF32" w14:textId="77777777" w:rsidTr="00EF4B32">
        <w:tc>
          <w:tcPr>
            <w:tcW w:w="3060" w:type="dxa"/>
          </w:tcPr>
          <w:p w14:paraId="3749476F" w14:textId="77777777" w:rsidR="000A51DF" w:rsidRPr="00A07DAA" w:rsidRDefault="000A51DF" w:rsidP="00EF4B32">
            <w:pPr>
              <w:jc w:val="left"/>
              <w:rPr>
                <w:sz w:val="16"/>
                <w:szCs w:val="16"/>
              </w:rPr>
            </w:pPr>
            <w:r w:rsidRPr="00A07DAA">
              <w:rPr>
                <w:sz w:val="16"/>
                <w:szCs w:val="16"/>
              </w:rPr>
              <w:t>KEQ 5.  How are vegetation responses to environmental flow discharge influenced by additional factors such as grazing, rainfall, soil properties, season?</w:t>
            </w:r>
          </w:p>
        </w:tc>
        <w:tc>
          <w:tcPr>
            <w:tcW w:w="1890" w:type="dxa"/>
          </w:tcPr>
          <w:p w14:paraId="11463A34"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River discharge between sampling intervals</w:t>
            </w:r>
          </w:p>
          <w:p w14:paraId="4E33A9C4"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Depth and duration of inundation</w:t>
            </w:r>
          </w:p>
          <w:p w14:paraId="2F04ABFB" w14:textId="77777777" w:rsidR="000A51DF" w:rsidRPr="00A07DAA" w:rsidRDefault="000A51DF" w:rsidP="00EF4B32">
            <w:pPr>
              <w:numPr>
                <w:ilvl w:val="0"/>
                <w:numId w:val="1"/>
              </w:numPr>
              <w:spacing w:after="120"/>
              <w:ind w:left="173" w:hanging="173"/>
              <w:contextualSpacing/>
              <w:jc w:val="left"/>
              <w:rPr>
                <w:rFonts w:eastAsia="Times New Roman"/>
                <w:sz w:val="16"/>
                <w:szCs w:val="16"/>
                <w:lang w:eastAsia="en-AU"/>
              </w:rPr>
            </w:pPr>
            <w:r w:rsidRPr="00A07DAA">
              <w:rPr>
                <w:rFonts w:eastAsia="Times New Roman"/>
                <w:sz w:val="16"/>
                <w:szCs w:val="16"/>
                <w:lang w:eastAsia="en-AU"/>
              </w:rPr>
              <w:t>Bank height change and bank wetting from rainfall</w:t>
            </w:r>
          </w:p>
        </w:tc>
        <w:tc>
          <w:tcPr>
            <w:tcW w:w="970" w:type="dxa"/>
          </w:tcPr>
          <w:p w14:paraId="6146859D" w14:textId="77777777" w:rsidR="000A51DF" w:rsidRPr="00A07DAA" w:rsidRDefault="000A51DF" w:rsidP="00EF4B32">
            <w:pPr>
              <w:rPr>
                <w:sz w:val="16"/>
                <w:szCs w:val="16"/>
              </w:rPr>
            </w:pPr>
            <w:r w:rsidRPr="00A07DAA">
              <w:rPr>
                <w:sz w:val="16"/>
                <w:szCs w:val="16"/>
              </w:rPr>
              <w:t>All</w:t>
            </w:r>
          </w:p>
        </w:tc>
        <w:tc>
          <w:tcPr>
            <w:tcW w:w="1418" w:type="dxa"/>
          </w:tcPr>
          <w:p w14:paraId="6980B22C" w14:textId="77777777" w:rsidR="000A51DF" w:rsidRPr="00A07DAA" w:rsidRDefault="000A51DF" w:rsidP="00EF4B32">
            <w:pPr>
              <w:jc w:val="left"/>
              <w:rPr>
                <w:sz w:val="16"/>
                <w:szCs w:val="16"/>
              </w:rPr>
            </w:pPr>
            <w:r w:rsidRPr="00A07DAA">
              <w:rPr>
                <w:sz w:val="16"/>
                <w:szCs w:val="16"/>
              </w:rPr>
              <w:t>Various: palatable species in particular</w:t>
            </w:r>
          </w:p>
        </w:tc>
        <w:tc>
          <w:tcPr>
            <w:tcW w:w="1842" w:type="dxa"/>
          </w:tcPr>
          <w:p w14:paraId="09402F88"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Foliage cover</w:t>
            </w:r>
          </w:p>
          <w:p w14:paraId="7E6C3D4F"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Species richness</w:t>
            </w:r>
          </w:p>
          <w:p w14:paraId="1978F5CA"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Presence of grazing sensitive species</w:t>
            </w:r>
            <w:r w:rsidRPr="00A07DAA">
              <w:rPr>
                <w:rFonts w:ascii="Times New Roman" w:eastAsia="Times New Roman" w:hAnsi="Times New Roman" w:cs="Times New Roman"/>
                <w:sz w:val="16"/>
                <w:szCs w:val="16"/>
                <w:lang w:eastAsia="en-AU"/>
              </w:rPr>
              <w:t xml:space="preserve"> </w:t>
            </w:r>
          </w:p>
          <w:p w14:paraId="507A040C"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Plant height</w:t>
            </w:r>
          </w:p>
        </w:tc>
        <w:tc>
          <w:tcPr>
            <w:tcW w:w="1134" w:type="dxa"/>
          </w:tcPr>
          <w:p w14:paraId="73FA2D01" w14:textId="77777777" w:rsidR="000A51DF" w:rsidRPr="00A07DAA" w:rsidRDefault="000A51DF" w:rsidP="00EF4B32">
            <w:pPr>
              <w:jc w:val="left"/>
              <w:rPr>
                <w:sz w:val="16"/>
                <w:szCs w:val="16"/>
              </w:rPr>
            </w:pPr>
            <w:r w:rsidRPr="00A07DAA">
              <w:rPr>
                <w:sz w:val="16"/>
                <w:szCs w:val="16"/>
              </w:rPr>
              <w:t>Plot, sub-reach</w:t>
            </w:r>
          </w:p>
        </w:tc>
        <w:tc>
          <w:tcPr>
            <w:tcW w:w="1985" w:type="dxa"/>
          </w:tcPr>
          <w:p w14:paraId="5F9D67BD"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Response time and magnitude</w:t>
            </w:r>
          </w:p>
          <w:p w14:paraId="34A1988D" w14:textId="77777777" w:rsidR="000A51DF" w:rsidRPr="00A07DAA" w:rsidRDefault="000A51DF" w:rsidP="00EF4B32">
            <w:pPr>
              <w:jc w:val="left"/>
              <w:rPr>
                <w:sz w:val="16"/>
                <w:szCs w:val="16"/>
              </w:rPr>
            </w:pPr>
          </w:p>
        </w:tc>
        <w:tc>
          <w:tcPr>
            <w:tcW w:w="1831" w:type="dxa"/>
          </w:tcPr>
          <w:p w14:paraId="3666195D"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Germinants grazed before establishment</w:t>
            </w:r>
          </w:p>
          <w:p w14:paraId="05E7CAD9"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Rainfall required for survival</w:t>
            </w:r>
          </w:p>
          <w:p w14:paraId="285D93F1"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Soil differences require different flows</w:t>
            </w:r>
          </w:p>
          <w:p w14:paraId="2901455E" w14:textId="77777777" w:rsidR="000A51DF" w:rsidRPr="00A07DAA" w:rsidRDefault="000A51DF" w:rsidP="00EF4B32">
            <w:pPr>
              <w:numPr>
                <w:ilvl w:val="0"/>
                <w:numId w:val="6"/>
              </w:numPr>
              <w:ind w:left="166" w:hanging="165"/>
              <w:contextualSpacing/>
              <w:jc w:val="left"/>
              <w:rPr>
                <w:rFonts w:eastAsia="Times New Roman"/>
                <w:sz w:val="16"/>
                <w:szCs w:val="16"/>
                <w:lang w:eastAsia="en-AU"/>
              </w:rPr>
            </w:pPr>
            <w:r w:rsidRPr="00A07DAA">
              <w:rPr>
                <w:rFonts w:eastAsia="Times New Roman"/>
                <w:sz w:val="16"/>
                <w:szCs w:val="16"/>
                <w:lang w:eastAsia="en-AU"/>
              </w:rPr>
              <w:t>Responses different in different seasons</w:t>
            </w:r>
          </w:p>
        </w:tc>
      </w:tr>
    </w:tbl>
    <w:p w14:paraId="64096FC8" w14:textId="77777777" w:rsidR="00CF75F9" w:rsidRPr="005407DA" w:rsidRDefault="00CF75F9" w:rsidP="00CF75F9">
      <w:pPr>
        <w:spacing w:after="160"/>
      </w:pPr>
    </w:p>
    <w:p w14:paraId="591238FA" w14:textId="0FAC8F44" w:rsidR="00CF75F9" w:rsidRPr="007D0793" w:rsidRDefault="00CF75F9" w:rsidP="00CF75F9">
      <w:pPr>
        <w:sectPr w:rsidR="00CF75F9" w:rsidRPr="007D0793" w:rsidSect="00503B9C">
          <w:headerReference w:type="default" r:id="rId32"/>
          <w:pgSz w:w="16838" w:h="11906" w:orient="landscape"/>
          <w:pgMar w:top="1440" w:right="1710" w:bottom="1440" w:left="1440" w:header="708" w:footer="708" w:gutter="0"/>
          <w:cols w:space="708"/>
          <w:docGrid w:linePitch="360"/>
        </w:sectPr>
      </w:pPr>
    </w:p>
    <w:p w14:paraId="2B20C030" w14:textId="77777777" w:rsidR="00CF75F9" w:rsidRDefault="00CF75F9" w:rsidP="007945FF">
      <w:pPr>
        <w:spacing w:after="160"/>
      </w:pPr>
    </w:p>
    <w:p w14:paraId="2279C476" w14:textId="77777777" w:rsidR="009B4095" w:rsidRPr="00E67CFF" w:rsidRDefault="009B4095" w:rsidP="00D94E6B">
      <w:pPr>
        <w:spacing w:after="160"/>
        <w:rPr>
          <w:sz w:val="20"/>
          <w:szCs w:val="20"/>
          <w:u w:val="single"/>
          <w:lang w:val="en-US"/>
        </w:rPr>
      </w:pPr>
      <w:r w:rsidRPr="00E67CFF">
        <w:rPr>
          <w:sz w:val="20"/>
          <w:szCs w:val="20"/>
          <w:u w:val="single"/>
          <w:lang w:val="en-US"/>
        </w:rPr>
        <w:t>Variability and modifiers</w:t>
      </w:r>
    </w:p>
    <w:p w14:paraId="3472A03C" w14:textId="77777777" w:rsidR="007945FF" w:rsidRPr="00E67CFF" w:rsidRDefault="007945FF" w:rsidP="000A3416">
      <w:pPr>
        <w:spacing w:after="160"/>
        <w:rPr>
          <w:sz w:val="20"/>
          <w:szCs w:val="20"/>
        </w:rPr>
      </w:pPr>
      <w:r w:rsidRPr="00E67CFF">
        <w:rPr>
          <w:sz w:val="20"/>
          <w:szCs w:val="20"/>
        </w:rPr>
        <w:t xml:space="preserve">Complementary </w:t>
      </w:r>
      <w:r w:rsidR="002C3981" w:rsidRPr="00E67CFF">
        <w:rPr>
          <w:sz w:val="20"/>
          <w:szCs w:val="20"/>
        </w:rPr>
        <w:t>data collection</w:t>
      </w:r>
      <w:r w:rsidR="00503B9C" w:rsidRPr="00E67CFF">
        <w:rPr>
          <w:sz w:val="20"/>
          <w:szCs w:val="20"/>
        </w:rPr>
        <w:t xml:space="preserve"> and investigations</w:t>
      </w:r>
      <w:r w:rsidRPr="00E67CFF">
        <w:rPr>
          <w:sz w:val="20"/>
          <w:szCs w:val="20"/>
        </w:rPr>
        <w:t xml:space="preserve"> to aid KEQ analysis</w:t>
      </w:r>
      <w:r w:rsidR="002C3981" w:rsidRPr="00E67CFF">
        <w:rPr>
          <w:sz w:val="20"/>
          <w:szCs w:val="20"/>
        </w:rPr>
        <w:t xml:space="preserve"> will include</w:t>
      </w:r>
      <w:r w:rsidR="00D07CEC" w:rsidRPr="00E67CFF">
        <w:rPr>
          <w:sz w:val="20"/>
          <w:szCs w:val="20"/>
        </w:rPr>
        <w:t xml:space="preserve"> the following</w:t>
      </w:r>
      <w:r w:rsidRPr="00E67CFF">
        <w:rPr>
          <w:sz w:val="20"/>
          <w:szCs w:val="20"/>
        </w:rPr>
        <w:t>:</w:t>
      </w:r>
    </w:p>
    <w:p w14:paraId="2C79EE92" w14:textId="77777777" w:rsidR="007945FF" w:rsidRPr="00E67CFF" w:rsidRDefault="007945FF"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site specific hydrology and hydraulic details (hydrographs, channel form, flow depth, duration and velocity)</w:t>
      </w:r>
      <w:r w:rsidR="002C3981" w:rsidRPr="00E67CFF">
        <w:rPr>
          <w:rFonts w:ascii="Arial" w:hAnsi="Arial" w:cs="Arial"/>
          <w:sz w:val="20"/>
          <w:szCs w:val="20"/>
        </w:rPr>
        <w:t xml:space="preserve"> will be collected by UoM</w:t>
      </w:r>
      <w:r w:rsidR="000A3416" w:rsidRPr="00E67CFF">
        <w:rPr>
          <w:rFonts w:ascii="Arial" w:hAnsi="Arial" w:cs="Arial"/>
          <w:sz w:val="20"/>
          <w:szCs w:val="20"/>
        </w:rPr>
        <w:t>;</w:t>
      </w:r>
      <w:r w:rsidR="00D07CEC" w:rsidRPr="00E67CFF">
        <w:rPr>
          <w:rFonts w:ascii="Arial" w:hAnsi="Arial" w:cs="Arial"/>
          <w:sz w:val="20"/>
          <w:szCs w:val="20"/>
        </w:rPr>
        <w:t xml:space="preserve"> </w:t>
      </w:r>
    </w:p>
    <w:p w14:paraId="5CC22989" w14:textId="77777777" w:rsidR="00D07CEC" w:rsidRPr="00E67CFF" w:rsidRDefault="000A34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 xml:space="preserve">effects of grazing on the regeneration or new growth of particular species/lifeforms </w:t>
      </w:r>
      <w:r w:rsidR="00D07CEC" w:rsidRPr="00E67CFF">
        <w:rPr>
          <w:rFonts w:ascii="Arial" w:hAnsi="Arial" w:cs="Arial"/>
          <w:sz w:val="20"/>
          <w:szCs w:val="20"/>
        </w:rPr>
        <w:t xml:space="preserve">will be examined using </w:t>
      </w:r>
      <w:r w:rsidRPr="00E67CFF">
        <w:rPr>
          <w:rFonts w:ascii="Arial" w:hAnsi="Arial" w:cs="Arial"/>
          <w:sz w:val="20"/>
          <w:szCs w:val="20"/>
        </w:rPr>
        <w:t xml:space="preserve">grazing </w:t>
      </w:r>
      <w:r w:rsidR="00D07CEC" w:rsidRPr="00E67CFF">
        <w:rPr>
          <w:rFonts w:ascii="Arial" w:hAnsi="Arial" w:cs="Arial"/>
          <w:sz w:val="20"/>
          <w:szCs w:val="20"/>
        </w:rPr>
        <w:t>exclosures</w:t>
      </w:r>
      <w:r w:rsidRPr="00E67CFF">
        <w:rPr>
          <w:rFonts w:ascii="Arial" w:hAnsi="Arial" w:cs="Arial"/>
          <w:sz w:val="20"/>
          <w:szCs w:val="20"/>
        </w:rPr>
        <w:t>;</w:t>
      </w:r>
    </w:p>
    <w:p w14:paraId="1FC04616" w14:textId="77777777" w:rsidR="000A3416" w:rsidRPr="00E67CFF" w:rsidRDefault="00D07CEC"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soil moisture probes will be installed to examine the relationship between soil moisture levels</w:t>
      </w:r>
      <w:r w:rsidR="000A3416" w:rsidRPr="00E67CFF">
        <w:rPr>
          <w:rFonts w:ascii="Arial" w:hAnsi="Arial" w:cs="Arial"/>
          <w:sz w:val="20"/>
          <w:szCs w:val="20"/>
        </w:rPr>
        <w:t>, environmental conditions, bank attributes and different flow</w:t>
      </w:r>
      <w:r w:rsidRPr="00E67CFF">
        <w:rPr>
          <w:rFonts w:ascii="Arial" w:hAnsi="Arial" w:cs="Arial"/>
          <w:sz w:val="20"/>
          <w:szCs w:val="20"/>
        </w:rPr>
        <w:t xml:space="preserve"> </w:t>
      </w:r>
      <w:r w:rsidR="000A3416" w:rsidRPr="00E67CFF">
        <w:rPr>
          <w:rFonts w:ascii="Arial" w:hAnsi="Arial" w:cs="Arial"/>
          <w:sz w:val="20"/>
          <w:szCs w:val="20"/>
        </w:rPr>
        <w:t>regimes;</w:t>
      </w:r>
      <w:r w:rsidR="00D94E6B" w:rsidRPr="00E67CFF">
        <w:rPr>
          <w:rFonts w:ascii="Arial" w:hAnsi="Arial" w:cs="Arial"/>
          <w:sz w:val="20"/>
          <w:szCs w:val="20"/>
        </w:rPr>
        <w:t xml:space="preserve"> and</w:t>
      </w:r>
    </w:p>
    <w:p w14:paraId="2E4D8140" w14:textId="77777777" w:rsidR="002C3981" w:rsidRPr="00E67CFF" w:rsidRDefault="000A3416" w:rsidP="00C70AD3">
      <w:pPr>
        <w:pStyle w:val="ListParagraph"/>
        <w:numPr>
          <w:ilvl w:val="0"/>
          <w:numId w:val="13"/>
        </w:numPr>
        <w:spacing w:after="160"/>
        <w:rPr>
          <w:rFonts w:ascii="Arial" w:hAnsi="Arial" w:cs="Arial"/>
          <w:sz w:val="20"/>
          <w:szCs w:val="20"/>
        </w:rPr>
      </w:pPr>
      <w:r w:rsidRPr="00E67CFF">
        <w:rPr>
          <w:rFonts w:ascii="Arial" w:hAnsi="Arial" w:cs="Arial"/>
          <w:sz w:val="20"/>
          <w:szCs w:val="20"/>
        </w:rPr>
        <w:t xml:space="preserve">a mix of experiments, analysis of existing data and literature reviews </w:t>
      </w:r>
      <w:r w:rsidR="002C3981" w:rsidRPr="00E67CFF">
        <w:rPr>
          <w:rFonts w:ascii="Arial" w:hAnsi="Arial" w:cs="Arial"/>
          <w:sz w:val="20"/>
          <w:szCs w:val="20"/>
        </w:rPr>
        <w:t>will be used to examine effects of water quality on vegetation responses to flow.</w:t>
      </w:r>
    </w:p>
    <w:p w14:paraId="6E64441F" w14:textId="77777777" w:rsidR="00F6752A" w:rsidRPr="00E67CFF" w:rsidRDefault="00F6752A" w:rsidP="00F6752A">
      <w:pPr>
        <w:pStyle w:val="ListParagraph"/>
        <w:spacing w:after="160"/>
        <w:rPr>
          <w:rFonts w:ascii="Arial" w:hAnsi="Arial" w:cs="Arial"/>
          <w:sz w:val="20"/>
          <w:szCs w:val="20"/>
        </w:rPr>
      </w:pPr>
    </w:p>
    <w:p w14:paraId="17964B3B" w14:textId="33D3BC06" w:rsidR="00503B9C" w:rsidRPr="00E67CFF" w:rsidRDefault="00503B9C" w:rsidP="00F6752A">
      <w:pPr>
        <w:rPr>
          <w:sz w:val="20"/>
          <w:szCs w:val="20"/>
        </w:rPr>
      </w:pPr>
      <w:r w:rsidRPr="00E67CFF">
        <w:rPr>
          <w:sz w:val="20"/>
          <w:szCs w:val="20"/>
        </w:rPr>
        <w:t xml:space="preserve">See Appendix </w:t>
      </w:r>
      <w:r w:rsidR="00BB626B">
        <w:rPr>
          <w:sz w:val="20"/>
          <w:szCs w:val="20"/>
        </w:rPr>
        <w:t>11</w:t>
      </w:r>
      <w:r w:rsidR="00BB626B" w:rsidRPr="00E67CFF">
        <w:rPr>
          <w:sz w:val="20"/>
          <w:szCs w:val="20"/>
        </w:rPr>
        <w:t xml:space="preserve"> </w:t>
      </w:r>
      <w:r w:rsidRPr="00E67CFF">
        <w:rPr>
          <w:sz w:val="20"/>
          <w:szCs w:val="20"/>
        </w:rPr>
        <w:t>for a full list of compl</w:t>
      </w:r>
      <w:r w:rsidR="003F26BE">
        <w:rPr>
          <w:sz w:val="20"/>
          <w:szCs w:val="20"/>
        </w:rPr>
        <w:t>e</w:t>
      </w:r>
      <w:r w:rsidRPr="00E67CFF">
        <w:rPr>
          <w:sz w:val="20"/>
          <w:szCs w:val="20"/>
        </w:rPr>
        <w:t>mentary vegetation research questions.</w:t>
      </w:r>
    </w:p>
    <w:p w14:paraId="7BD0D48C" w14:textId="07364755" w:rsidR="007945FF" w:rsidRPr="00E67CFF" w:rsidRDefault="00F6752A" w:rsidP="002C3981">
      <w:pPr>
        <w:rPr>
          <w:sz w:val="20"/>
          <w:szCs w:val="20"/>
        </w:rPr>
      </w:pPr>
      <w:r w:rsidRPr="00E67CFF">
        <w:rPr>
          <w:sz w:val="20"/>
          <w:szCs w:val="20"/>
        </w:rPr>
        <w:t xml:space="preserve">Full details of the monitoring methods and sampling locations for VEFMAP Stage 6 are provided in </w:t>
      </w:r>
      <w:r w:rsidRPr="00E67CFF">
        <w:rPr>
          <w:i/>
          <w:sz w:val="20"/>
          <w:szCs w:val="20"/>
        </w:rPr>
        <w:t>VEFMAP Stage 6 Part B</w:t>
      </w:r>
      <w:r w:rsidRPr="00E67CFF">
        <w:rPr>
          <w:sz w:val="20"/>
          <w:szCs w:val="20"/>
        </w:rPr>
        <w:t xml:space="preserve"> (DELWP 2017). </w:t>
      </w:r>
      <w:r w:rsidR="007945FF" w:rsidRPr="00E67CFF">
        <w:rPr>
          <w:sz w:val="20"/>
          <w:szCs w:val="20"/>
        </w:rPr>
        <w:t>Sampling sites and data collected as part of previous VEFMAP stages will also be adopted or used, where appropriate, to complement the data collected as part of Stage 6.</w:t>
      </w:r>
      <w:r w:rsidR="002C3981" w:rsidRPr="00E67CFF">
        <w:rPr>
          <w:sz w:val="20"/>
          <w:szCs w:val="20"/>
        </w:rPr>
        <w:t xml:space="preserve"> </w:t>
      </w:r>
    </w:p>
    <w:p w14:paraId="1576EEF4" w14:textId="77777777" w:rsidR="002B69EE" w:rsidRPr="00E67CFF" w:rsidRDefault="002B69EE" w:rsidP="00D94E6B">
      <w:pPr>
        <w:spacing w:before="360" w:after="160"/>
        <w:rPr>
          <w:sz w:val="20"/>
          <w:szCs w:val="20"/>
          <w:u w:val="single"/>
        </w:rPr>
      </w:pPr>
      <w:r w:rsidRPr="00E67CFF">
        <w:rPr>
          <w:sz w:val="20"/>
          <w:szCs w:val="20"/>
          <w:u w:val="single"/>
        </w:rPr>
        <w:t>Constraints to Stage 6 vegetation monitoring</w:t>
      </w:r>
    </w:p>
    <w:p w14:paraId="0EB9D64B" w14:textId="4F5742F0" w:rsidR="00F6752A" w:rsidRPr="00E67CFF" w:rsidRDefault="00D02761" w:rsidP="00D02761">
      <w:pPr>
        <w:rPr>
          <w:sz w:val="20"/>
          <w:szCs w:val="20"/>
        </w:rPr>
      </w:pPr>
      <w:r w:rsidRPr="00E67CFF">
        <w:rPr>
          <w:sz w:val="20"/>
          <w:szCs w:val="20"/>
        </w:rPr>
        <w:t xml:space="preserve">During development of the priority vegetation KEQs for VEFMAP Stage 6 </w:t>
      </w:r>
      <w:r w:rsidR="00E41178" w:rsidRPr="00E67CFF">
        <w:rPr>
          <w:sz w:val="20"/>
          <w:szCs w:val="20"/>
        </w:rPr>
        <w:t>it was recognised that other factors may be present that limit responses of vegetation to environmental water</w:t>
      </w:r>
      <w:r w:rsidR="000503B8">
        <w:rPr>
          <w:sz w:val="20"/>
          <w:szCs w:val="20"/>
        </w:rPr>
        <w:t>,</w:t>
      </w:r>
      <w:r w:rsidR="00E41178" w:rsidRPr="00E67CFF">
        <w:rPr>
          <w:sz w:val="20"/>
          <w:szCs w:val="20"/>
        </w:rPr>
        <w:t xml:space="preserve"> such as poor water quality or the presence of carp or livestock</w:t>
      </w:r>
      <w:r w:rsidR="00F6752A" w:rsidRPr="00E67CFF">
        <w:rPr>
          <w:sz w:val="20"/>
          <w:szCs w:val="20"/>
        </w:rPr>
        <w:t xml:space="preserve"> (e.g.</w:t>
      </w:r>
      <w:r w:rsidR="00E41178" w:rsidRPr="00E67CFF">
        <w:rPr>
          <w:sz w:val="20"/>
          <w:szCs w:val="20"/>
        </w:rPr>
        <w:t xml:space="preserve"> deep and/or turbid water make it difficult to assess submerged vegetation</w:t>
      </w:r>
      <w:r w:rsidR="00F6752A" w:rsidRPr="00E67CFF">
        <w:rPr>
          <w:sz w:val="20"/>
          <w:szCs w:val="20"/>
        </w:rPr>
        <w:t>)</w:t>
      </w:r>
      <w:r w:rsidR="00E41178" w:rsidRPr="00E67CFF">
        <w:rPr>
          <w:sz w:val="20"/>
          <w:szCs w:val="20"/>
        </w:rPr>
        <w:t>.</w:t>
      </w:r>
    </w:p>
    <w:p w14:paraId="0A5EB1F3" w14:textId="004CA10B" w:rsidR="00D02761" w:rsidRDefault="00E41178" w:rsidP="00D02761">
      <w:pPr>
        <w:rPr>
          <w:sz w:val="20"/>
          <w:szCs w:val="20"/>
        </w:rPr>
      </w:pPr>
      <w:r w:rsidRPr="00E67CFF">
        <w:rPr>
          <w:sz w:val="20"/>
          <w:szCs w:val="20"/>
        </w:rPr>
        <w:t xml:space="preserve">These factors have been considered in detail when developing the study design and monitoring methods presented in </w:t>
      </w:r>
      <w:r w:rsidR="00CC0D98" w:rsidRPr="00D87B82">
        <w:rPr>
          <w:i/>
          <w:sz w:val="20"/>
          <w:szCs w:val="20"/>
        </w:rPr>
        <w:t>VEFMAP Stage 6 Part B</w:t>
      </w:r>
      <w:r w:rsidR="000D3A8B">
        <w:rPr>
          <w:i/>
          <w:sz w:val="20"/>
          <w:szCs w:val="20"/>
        </w:rPr>
        <w:t xml:space="preserve"> </w:t>
      </w:r>
      <w:r w:rsidR="000D3A8B">
        <w:rPr>
          <w:sz w:val="20"/>
          <w:szCs w:val="20"/>
        </w:rPr>
        <w:t>(DELWP 2017)</w:t>
      </w:r>
      <w:r w:rsidRPr="00E67CFF">
        <w:rPr>
          <w:sz w:val="20"/>
          <w:szCs w:val="20"/>
        </w:rPr>
        <w:t>.</w:t>
      </w:r>
      <w:r w:rsidR="003D4392">
        <w:rPr>
          <w:sz w:val="20"/>
          <w:szCs w:val="20"/>
        </w:rPr>
        <w:t xml:space="preserve"> While some of these factors are directly measurable (e.g. water quality) or can be accounted for in the study design (e.g. grazing exclosures to evaluate grazing influences), others may not be possible to address and will therefore need to be considered during evaluation of the program. One of the challenging factors is the delayed response of vegetation to flows</w:t>
      </w:r>
      <w:r w:rsidR="000503B8">
        <w:rPr>
          <w:sz w:val="20"/>
          <w:szCs w:val="20"/>
        </w:rPr>
        <w:t>; that is</w:t>
      </w:r>
      <w:r w:rsidR="003D4392">
        <w:rPr>
          <w:sz w:val="20"/>
          <w:szCs w:val="20"/>
        </w:rPr>
        <w:t>, although a flow event may enable increased plant growth soon after the event, the influence on reproductive output and therefore germination response may be realised the following year. In some cases</w:t>
      </w:r>
      <w:r w:rsidR="000A51DF">
        <w:rPr>
          <w:sz w:val="20"/>
          <w:szCs w:val="20"/>
        </w:rPr>
        <w:t>,</w:t>
      </w:r>
      <w:r w:rsidR="003D4392">
        <w:rPr>
          <w:sz w:val="20"/>
          <w:szCs w:val="20"/>
        </w:rPr>
        <w:t xml:space="preserve"> we will be able to use existing data to try and evaluate these delayed impacts</w:t>
      </w:r>
      <w:r w:rsidR="000503B8">
        <w:rPr>
          <w:sz w:val="20"/>
          <w:szCs w:val="20"/>
        </w:rPr>
        <w:t xml:space="preserve">; in other </w:t>
      </w:r>
      <w:r w:rsidR="008E25CA">
        <w:rPr>
          <w:sz w:val="20"/>
          <w:szCs w:val="20"/>
        </w:rPr>
        <w:t>cases,</w:t>
      </w:r>
      <w:r w:rsidR="003D4392">
        <w:rPr>
          <w:sz w:val="20"/>
          <w:szCs w:val="20"/>
        </w:rPr>
        <w:t xml:space="preserve"> the same site will be surveyed in consecutive years.</w:t>
      </w:r>
    </w:p>
    <w:p w14:paraId="44EB8FEA" w14:textId="77777777" w:rsidR="0051698F" w:rsidRPr="00E67CFF" w:rsidRDefault="0051698F" w:rsidP="00D02761">
      <w:pPr>
        <w:rPr>
          <w:sz w:val="20"/>
          <w:szCs w:val="20"/>
        </w:rPr>
      </w:pPr>
    </w:p>
    <w:p w14:paraId="6DDD5B51" w14:textId="77777777" w:rsidR="00F65D60" w:rsidRDefault="00F65D60">
      <w:pPr>
        <w:jc w:val="left"/>
        <w:rPr>
          <w:rStyle w:val="Heading1Char"/>
          <w:rFonts w:eastAsiaTheme="minorHAnsi"/>
        </w:rPr>
      </w:pPr>
      <w:r>
        <w:rPr>
          <w:rStyle w:val="Heading1Char"/>
          <w:rFonts w:eastAsiaTheme="minorHAnsi"/>
          <w:b w:val="0"/>
        </w:rPr>
        <w:br w:type="page"/>
      </w:r>
    </w:p>
    <w:p w14:paraId="60051A6D" w14:textId="77777777" w:rsidR="00020B7E" w:rsidRDefault="00020B7E" w:rsidP="00020B7E">
      <w:pPr>
        <w:pStyle w:val="Heading1"/>
        <w:ind w:left="567"/>
        <w:jc w:val="both"/>
        <w:rPr>
          <w:rStyle w:val="Heading1Char"/>
          <w:b/>
        </w:rPr>
      </w:pPr>
      <w:bookmarkStart w:id="152" w:name="_Toc497327466"/>
      <w:r>
        <w:rPr>
          <w:rStyle w:val="Heading1Char"/>
          <w:b/>
        </w:rPr>
        <w:lastRenderedPageBreak/>
        <w:t>Sampling sites and program design</w:t>
      </w:r>
      <w:bookmarkEnd w:id="152"/>
    </w:p>
    <w:p w14:paraId="3ED3A5EF" w14:textId="77777777" w:rsidR="00FD7A20" w:rsidRPr="00FD7A20" w:rsidRDefault="00FD7A20" w:rsidP="00FD7A20">
      <w:pPr>
        <w:pStyle w:val="Heading2"/>
        <w:spacing w:after="160"/>
        <w:ind w:left="578" w:hanging="578"/>
        <w:rPr>
          <w:rFonts w:eastAsia="Times New Roman"/>
        </w:rPr>
      </w:pPr>
      <w:bookmarkStart w:id="153" w:name="_Toc497327467"/>
      <w:r w:rsidRPr="00FD7A20">
        <w:rPr>
          <w:rFonts w:eastAsia="Times New Roman"/>
        </w:rPr>
        <w:t>Sampling sites</w:t>
      </w:r>
      <w:bookmarkEnd w:id="153"/>
    </w:p>
    <w:p w14:paraId="58918F99" w14:textId="02BA2439" w:rsidR="00020B7E" w:rsidRPr="00E67CFF" w:rsidRDefault="00020B7E" w:rsidP="00FD7A20">
      <w:pPr>
        <w:rPr>
          <w:sz w:val="20"/>
          <w:szCs w:val="20"/>
        </w:rPr>
      </w:pPr>
      <w:r w:rsidRPr="00E67CFF">
        <w:rPr>
          <w:sz w:val="20"/>
          <w:szCs w:val="20"/>
        </w:rPr>
        <w:t xml:space="preserve">Potential rivers for monitoring in VEFMAP Stage 6 include all regulated rivers that receive environmental water throughout Victoria, plus </w:t>
      </w:r>
      <w:r w:rsidR="00D2531C">
        <w:rPr>
          <w:sz w:val="20"/>
          <w:szCs w:val="20"/>
        </w:rPr>
        <w:t>a</w:t>
      </w:r>
      <w:r w:rsidRPr="00E67CFF">
        <w:rPr>
          <w:sz w:val="20"/>
          <w:szCs w:val="20"/>
        </w:rPr>
        <w:t xml:space="preserve"> subset of unregulated rivers that experience high flow variability and have comparable fish species to the state’s regulated rivers (e.g. </w:t>
      </w:r>
      <w:r w:rsidR="00D2531C">
        <w:rPr>
          <w:sz w:val="20"/>
          <w:szCs w:val="20"/>
        </w:rPr>
        <w:t xml:space="preserve">Cardinia Creek, </w:t>
      </w:r>
      <w:r w:rsidRPr="00E67CFF">
        <w:rPr>
          <w:sz w:val="20"/>
          <w:szCs w:val="20"/>
        </w:rPr>
        <w:t>the Tarwin River).</w:t>
      </w:r>
    </w:p>
    <w:p w14:paraId="633ECF40" w14:textId="3ADBA062" w:rsidR="00020B7E" w:rsidRPr="00E67CFF" w:rsidRDefault="00020B7E" w:rsidP="00020B7E">
      <w:pPr>
        <w:rPr>
          <w:sz w:val="20"/>
          <w:szCs w:val="20"/>
        </w:rPr>
      </w:pPr>
      <w:r w:rsidRPr="00E67CFF">
        <w:rPr>
          <w:sz w:val="20"/>
          <w:szCs w:val="20"/>
        </w:rPr>
        <w:t xml:space="preserve">Specific sites selected to examine each native fish and vegetation KEQ are listed in the relevant sections of </w:t>
      </w:r>
      <w:r w:rsidRPr="00D87B82">
        <w:rPr>
          <w:i/>
          <w:sz w:val="20"/>
          <w:szCs w:val="20"/>
        </w:rPr>
        <w:t>VEFMAP Stage 6 Part B</w:t>
      </w:r>
      <w:r w:rsidR="000D3A8B">
        <w:rPr>
          <w:sz w:val="20"/>
          <w:szCs w:val="20"/>
        </w:rPr>
        <w:t xml:space="preserve"> (DELWP 2017)</w:t>
      </w:r>
      <w:r w:rsidRPr="00E67CFF">
        <w:rPr>
          <w:sz w:val="20"/>
          <w:szCs w:val="20"/>
        </w:rPr>
        <w:t>.</w:t>
      </w:r>
    </w:p>
    <w:p w14:paraId="7BA1AEF3" w14:textId="77777777" w:rsidR="00FD7A20" w:rsidRPr="00FD7A20" w:rsidRDefault="00FD7A20" w:rsidP="00FD7A20">
      <w:pPr>
        <w:pStyle w:val="Heading2"/>
        <w:spacing w:after="160"/>
        <w:ind w:left="578" w:hanging="578"/>
        <w:rPr>
          <w:rFonts w:eastAsia="Times New Roman"/>
        </w:rPr>
      </w:pPr>
      <w:bookmarkStart w:id="154" w:name="_Toc497327468"/>
      <w:r w:rsidRPr="00FD7A20">
        <w:rPr>
          <w:rFonts w:eastAsia="Times New Roman"/>
        </w:rPr>
        <w:t>Monitoring design</w:t>
      </w:r>
      <w:bookmarkEnd w:id="154"/>
    </w:p>
    <w:p w14:paraId="04C1A547" w14:textId="65100BB7" w:rsidR="00020B7E" w:rsidRPr="00E67CFF" w:rsidRDefault="00020B7E" w:rsidP="00020B7E">
      <w:pPr>
        <w:spacing w:after="160"/>
        <w:rPr>
          <w:sz w:val="20"/>
          <w:szCs w:val="20"/>
        </w:rPr>
      </w:pPr>
      <w:r w:rsidRPr="00E67CFF">
        <w:rPr>
          <w:sz w:val="20"/>
          <w:szCs w:val="20"/>
        </w:rPr>
        <w:t xml:space="preserve">Three commonly used sampling designs have been identified as suitable for evaluating the outcomes from environmental water management (listed here in decreasing evidentiary strength): the Before-After-Control Intervention (BACI) design, the Single-Site, Multiple Interventions (SSMI) design and the Before-After-Intervention (BAI) design (see Downes </w:t>
      </w:r>
      <w:r w:rsidR="000D3A8B" w:rsidRPr="000D3A8B">
        <w:rPr>
          <w:i/>
          <w:sz w:val="20"/>
          <w:szCs w:val="20"/>
        </w:rPr>
        <w:t>et al</w:t>
      </w:r>
      <w:r w:rsidRPr="00E67CFF">
        <w:rPr>
          <w:sz w:val="20"/>
          <w:szCs w:val="20"/>
        </w:rPr>
        <w:t xml:space="preserve">. 2002 for full details). </w:t>
      </w:r>
    </w:p>
    <w:p w14:paraId="13EE5828" w14:textId="15A5A01E" w:rsidR="00020B7E" w:rsidRPr="00E67CFF" w:rsidRDefault="00020B7E" w:rsidP="00020B7E">
      <w:pPr>
        <w:spacing w:after="160"/>
        <w:rPr>
          <w:sz w:val="20"/>
          <w:szCs w:val="20"/>
        </w:rPr>
      </w:pPr>
      <w:r w:rsidRPr="00E67CFF">
        <w:rPr>
          <w:sz w:val="20"/>
          <w:szCs w:val="20"/>
        </w:rPr>
        <w:t xml:space="preserve">For VEFMAP Stage 6, intervention monitoring for native fish and vegetation will involve </w:t>
      </w:r>
      <w:r w:rsidR="00442A7E">
        <w:rPr>
          <w:sz w:val="20"/>
          <w:szCs w:val="20"/>
        </w:rPr>
        <w:t xml:space="preserve">both </w:t>
      </w:r>
      <w:r w:rsidRPr="00E67CFF">
        <w:rPr>
          <w:sz w:val="20"/>
          <w:szCs w:val="20"/>
        </w:rPr>
        <w:t>before-after comparisons for environmental flow events (the BAI design)</w:t>
      </w:r>
      <w:r w:rsidR="00442A7E">
        <w:rPr>
          <w:sz w:val="20"/>
          <w:szCs w:val="20"/>
        </w:rPr>
        <w:t xml:space="preserve"> and f</w:t>
      </w:r>
      <w:r w:rsidRPr="00E67CFF">
        <w:rPr>
          <w:sz w:val="20"/>
          <w:szCs w:val="20"/>
        </w:rPr>
        <w:t>ull BACI designs</w:t>
      </w:r>
      <w:r w:rsidR="00442A7E">
        <w:rPr>
          <w:sz w:val="20"/>
          <w:szCs w:val="20"/>
        </w:rPr>
        <w:t xml:space="preserve">, using control sites </w:t>
      </w:r>
      <w:r w:rsidR="00442A7E" w:rsidRPr="00E67CFF">
        <w:rPr>
          <w:sz w:val="20"/>
          <w:szCs w:val="20"/>
        </w:rPr>
        <w:t>(same as the intervention sites but without environmental flows</w:t>
      </w:r>
      <w:r w:rsidR="00442A7E">
        <w:rPr>
          <w:sz w:val="20"/>
          <w:szCs w:val="20"/>
        </w:rPr>
        <w:t>), where available</w:t>
      </w:r>
      <w:r w:rsidRPr="00E67CFF">
        <w:rPr>
          <w:sz w:val="20"/>
          <w:szCs w:val="20"/>
        </w:rPr>
        <w:t xml:space="preserve">. Where possible, the sampling regime adopted will aim to isolate particular environmental flow types and capture multiple before and after sampling events (SSMI; Figure </w:t>
      </w:r>
      <w:r w:rsidR="0090341E">
        <w:rPr>
          <w:sz w:val="20"/>
          <w:szCs w:val="20"/>
        </w:rPr>
        <w:t>6</w:t>
      </w:r>
      <w:r w:rsidRPr="00E67CFF">
        <w:rPr>
          <w:sz w:val="20"/>
          <w:szCs w:val="20"/>
        </w:rPr>
        <w:t xml:space="preserve">). </w:t>
      </w:r>
    </w:p>
    <w:p w14:paraId="39B8B552" w14:textId="3896988B" w:rsidR="001E6AEC" w:rsidRPr="00E67CFF" w:rsidRDefault="001E6AEC" w:rsidP="00020B7E">
      <w:pPr>
        <w:spacing w:after="160"/>
        <w:rPr>
          <w:sz w:val="20"/>
          <w:szCs w:val="20"/>
        </w:rPr>
      </w:pPr>
      <w:r w:rsidRPr="00E67CFF">
        <w:rPr>
          <w:sz w:val="20"/>
          <w:szCs w:val="20"/>
        </w:rPr>
        <w:t xml:space="preserve">Refer to </w:t>
      </w:r>
      <w:r w:rsidRPr="00E67CFF">
        <w:rPr>
          <w:i/>
          <w:sz w:val="20"/>
          <w:szCs w:val="20"/>
        </w:rPr>
        <w:t>VEFMAP Stage 6 Part B</w:t>
      </w:r>
      <w:r w:rsidRPr="00E67CFF">
        <w:rPr>
          <w:sz w:val="20"/>
          <w:szCs w:val="20"/>
        </w:rPr>
        <w:t xml:space="preserve"> </w:t>
      </w:r>
      <w:r w:rsidR="00E34CFD" w:rsidRPr="00E67CFF">
        <w:rPr>
          <w:sz w:val="20"/>
          <w:szCs w:val="20"/>
        </w:rPr>
        <w:t>(DELWP</w:t>
      </w:r>
      <w:r w:rsidR="00DB138F">
        <w:rPr>
          <w:sz w:val="20"/>
          <w:szCs w:val="20"/>
        </w:rPr>
        <w:t xml:space="preserve"> </w:t>
      </w:r>
      <w:r w:rsidR="00E34CFD" w:rsidRPr="00E67CFF">
        <w:rPr>
          <w:sz w:val="20"/>
          <w:szCs w:val="20"/>
        </w:rPr>
        <w:t xml:space="preserve">2017) </w:t>
      </w:r>
      <w:r w:rsidRPr="00E67CFF">
        <w:rPr>
          <w:sz w:val="20"/>
          <w:szCs w:val="20"/>
        </w:rPr>
        <w:t>for details of the complete monitoring program designs used to address each KEQ.</w:t>
      </w:r>
    </w:p>
    <w:p w14:paraId="7E10ECDE" w14:textId="77777777" w:rsidR="00020B7E" w:rsidRPr="00E67CFF" w:rsidRDefault="00020B7E" w:rsidP="00020B7E">
      <w:pPr>
        <w:rPr>
          <w:sz w:val="20"/>
          <w:szCs w:val="20"/>
        </w:rPr>
      </w:pPr>
    </w:p>
    <w:p w14:paraId="6A5BF7EF" w14:textId="77777777" w:rsidR="00020B7E" w:rsidRDefault="00020B7E">
      <w:pPr>
        <w:jc w:val="left"/>
      </w:pPr>
      <w:r>
        <w:br w:type="page"/>
      </w:r>
    </w:p>
    <w:p w14:paraId="65436C41" w14:textId="77777777" w:rsidR="00020B7E" w:rsidRDefault="00020B7E" w:rsidP="00020B7E">
      <w:pPr>
        <w:jc w:val="left"/>
      </w:pPr>
    </w:p>
    <w:p w14:paraId="669CF10C" w14:textId="2646E3A6" w:rsidR="00020B7E" w:rsidRDefault="00020B7E" w:rsidP="00020B7E">
      <w:pPr>
        <w:pStyle w:val="Caption-Figure"/>
      </w:pPr>
      <w:r w:rsidRPr="008E25CA">
        <w:rPr>
          <w:color w:val="365F91" w:themeColor="accent1" w:themeShade="BF"/>
        </w:rPr>
        <w:t xml:space="preserve">Figure </w:t>
      </w:r>
      <w:r w:rsidR="0090341E" w:rsidRPr="008E25CA">
        <w:rPr>
          <w:color w:val="365F91" w:themeColor="accent1" w:themeShade="BF"/>
        </w:rPr>
        <w:t>6</w:t>
      </w:r>
      <w:r w:rsidRPr="008E25CA">
        <w:rPr>
          <w:color w:val="365F91" w:themeColor="accent1" w:themeShade="BF"/>
        </w:rPr>
        <w:t>: Conceptual approach to sampling environmental flow events.</w:t>
      </w:r>
    </w:p>
    <w:p w14:paraId="2DD847BB" w14:textId="77777777" w:rsidR="00020B7E" w:rsidRDefault="00020B7E" w:rsidP="00020B7E">
      <w:pPr>
        <w:jc w:val="left"/>
      </w:pPr>
      <w:r>
        <w:rPr>
          <w:noProof/>
          <w:lang w:eastAsia="en-AU"/>
        </w:rPr>
        <w:drawing>
          <wp:anchor distT="0" distB="0" distL="114300" distR="114300" simplePos="0" relativeHeight="251652608" behindDoc="1" locked="0" layoutInCell="1" allowOverlap="1" wp14:anchorId="13B761A1" wp14:editId="7C0AC003">
            <wp:simplePos x="0" y="0"/>
            <wp:positionH relativeFrom="column">
              <wp:posOffset>1485843</wp:posOffset>
            </wp:positionH>
            <wp:positionV relativeFrom="paragraph">
              <wp:posOffset>386801</wp:posOffset>
            </wp:positionV>
            <wp:extent cx="2529840" cy="6992620"/>
            <wp:effectExtent l="0" t="0" r="0" b="0"/>
            <wp:wrapTight wrapText="bothSides">
              <wp:wrapPolygon edited="0">
                <wp:start x="1627" y="0"/>
                <wp:lineTo x="1627" y="177"/>
                <wp:lineTo x="2440" y="1000"/>
                <wp:lineTo x="1627" y="1059"/>
                <wp:lineTo x="163" y="1648"/>
                <wp:lineTo x="0" y="2471"/>
                <wp:lineTo x="1139" y="2883"/>
                <wp:lineTo x="1952" y="2942"/>
                <wp:lineTo x="1952" y="3236"/>
                <wp:lineTo x="2602" y="3825"/>
                <wp:lineTo x="2440" y="4531"/>
                <wp:lineTo x="4392" y="4766"/>
                <wp:lineTo x="1952" y="4943"/>
                <wp:lineTo x="1464" y="5002"/>
                <wp:lineTo x="2602" y="5708"/>
                <wp:lineTo x="0" y="6591"/>
                <wp:lineTo x="0" y="7297"/>
                <wp:lineTo x="813" y="7591"/>
                <wp:lineTo x="2602" y="7591"/>
                <wp:lineTo x="1952" y="7944"/>
                <wp:lineTo x="1952" y="8179"/>
                <wp:lineTo x="2602" y="8533"/>
                <wp:lineTo x="2440" y="9415"/>
                <wp:lineTo x="3090" y="9474"/>
                <wp:lineTo x="9434" y="9474"/>
                <wp:lineTo x="1789" y="10062"/>
                <wp:lineTo x="1464" y="10239"/>
                <wp:lineTo x="2602" y="10416"/>
                <wp:lineTo x="1952" y="11063"/>
                <wp:lineTo x="1952" y="11298"/>
                <wp:lineTo x="488" y="11534"/>
                <wp:lineTo x="0" y="11710"/>
                <wp:lineTo x="0" y="12475"/>
                <wp:lineTo x="2114" y="13240"/>
                <wp:lineTo x="2440" y="14535"/>
                <wp:lineTo x="6994" y="15123"/>
                <wp:lineTo x="1952" y="15123"/>
                <wp:lineTo x="1464" y="15182"/>
                <wp:lineTo x="2602" y="16065"/>
                <wp:lineTo x="1139" y="16300"/>
                <wp:lineTo x="0" y="16771"/>
                <wp:lineTo x="0" y="17536"/>
                <wp:lineTo x="1139" y="17948"/>
                <wp:lineTo x="1952" y="18124"/>
                <wp:lineTo x="1952" y="18360"/>
                <wp:lineTo x="2602" y="18889"/>
                <wp:lineTo x="2440" y="19654"/>
                <wp:lineTo x="3904" y="19831"/>
                <wp:lineTo x="9434" y="19831"/>
                <wp:lineTo x="9271" y="20125"/>
                <wp:lineTo x="9108" y="21184"/>
                <wp:lineTo x="9596" y="21361"/>
                <wp:lineTo x="10572" y="21478"/>
                <wp:lineTo x="20494" y="21478"/>
                <wp:lineTo x="20819" y="20772"/>
                <wp:lineTo x="20494" y="19831"/>
                <wp:lineTo x="21307" y="18948"/>
                <wp:lineTo x="20494" y="17948"/>
                <wp:lineTo x="21145" y="10357"/>
                <wp:lineTo x="20819" y="4119"/>
                <wp:lineTo x="20494" y="3825"/>
                <wp:lineTo x="21145" y="3707"/>
                <wp:lineTo x="21145" y="3354"/>
                <wp:lineTo x="20494" y="2883"/>
                <wp:lineTo x="20331" y="118"/>
                <wp:lineTo x="2928" y="0"/>
                <wp:lineTo x="162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9840" cy="6992620"/>
                    </a:xfrm>
                    <a:prstGeom prst="rect">
                      <a:avLst/>
                    </a:prstGeom>
                    <a:noFill/>
                  </pic:spPr>
                </pic:pic>
              </a:graphicData>
            </a:graphic>
          </wp:anchor>
        </w:drawing>
      </w:r>
      <w:r>
        <w:br w:type="page"/>
      </w:r>
    </w:p>
    <w:p w14:paraId="5D4499C3" w14:textId="77777777" w:rsidR="00EB12A7" w:rsidRDefault="00EB12A7" w:rsidP="00EB12A7">
      <w:pPr>
        <w:pStyle w:val="Heading1"/>
        <w:ind w:left="567"/>
        <w:jc w:val="both"/>
        <w:rPr>
          <w:rStyle w:val="Heading1Char"/>
          <w:b/>
        </w:rPr>
      </w:pPr>
      <w:bookmarkStart w:id="155" w:name="_Toc497327469"/>
      <w:r w:rsidRPr="00455587">
        <w:rPr>
          <w:rStyle w:val="Heading1Char"/>
          <w:b/>
        </w:rPr>
        <w:lastRenderedPageBreak/>
        <w:t>Program management</w:t>
      </w:r>
      <w:bookmarkEnd w:id="155"/>
    </w:p>
    <w:p w14:paraId="2BCBBCF6" w14:textId="77777777" w:rsidR="00455587" w:rsidRPr="00455587" w:rsidRDefault="00455587" w:rsidP="005C325B">
      <w:pPr>
        <w:pStyle w:val="Heading2"/>
        <w:spacing w:after="160"/>
      </w:pPr>
      <w:bookmarkStart w:id="156" w:name="_Toc497327470"/>
      <w:r w:rsidRPr="00455587">
        <w:t>Governance</w:t>
      </w:r>
      <w:bookmarkEnd w:id="156"/>
    </w:p>
    <w:p w14:paraId="421CEB28" w14:textId="4ED66534" w:rsidR="00455587" w:rsidRPr="00E67CFF" w:rsidRDefault="00977C4C" w:rsidP="00455587">
      <w:pPr>
        <w:rPr>
          <w:sz w:val="20"/>
          <w:szCs w:val="20"/>
          <w:lang w:val="en-US"/>
        </w:rPr>
      </w:pPr>
      <w:r w:rsidRPr="00E67CFF">
        <w:rPr>
          <w:sz w:val="20"/>
          <w:szCs w:val="20"/>
          <w:lang w:val="en-US"/>
        </w:rPr>
        <w:t>VEFMAP Stage 6 will operate using the following centralised governance model</w:t>
      </w:r>
      <w:r w:rsidR="002F0E47" w:rsidRPr="00E67CFF">
        <w:rPr>
          <w:sz w:val="20"/>
          <w:szCs w:val="20"/>
          <w:lang w:val="en-US"/>
        </w:rPr>
        <w:t>.</w:t>
      </w:r>
    </w:p>
    <w:p w14:paraId="6A762370" w14:textId="676AC8C2" w:rsidR="008D0134" w:rsidRDefault="005C2F82" w:rsidP="00455587">
      <w:pPr>
        <w:rPr>
          <w:lang w:val="en-US"/>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55680" behindDoc="0" locked="0" layoutInCell="1" allowOverlap="1" wp14:anchorId="0DD45EFC" wp14:editId="649E531D">
                <wp:simplePos x="0" y="0"/>
                <wp:positionH relativeFrom="column">
                  <wp:posOffset>605547</wp:posOffset>
                </wp:positionH>
                <wp:positionV relativeFrom="paragraph">
                  <wp:posOffset>223547</wp:posOffset>
                </wp:positionV>
                <wp:extent cx="4727575" cy="4422140"/>
                <wp:effectExtent l="0" t="0" r="15875" b="16510"/>
                <wp:wrapNone/>
                <wp:docPr id="2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7575" cy="4422140"/>
                          <a:chOff x="1069024" y="1061409"/>
                          <a:chExt cx="68349" cy="69267"/>
                        </a:xfrm>
                      </wpg:grpSpPr>
                      <wps:wsp>
                        <wps:cNvPr id="28" name="AutoShape 45"/>
                        <wps:cNvSpPr>
                          <a:spLocks noChangeArrowheads="1"/>
                        </wps:cNvSpPr>
                        <wps:spPr bwMode="auto">
                          <a:xfrm>
                            <a:off x="1069024" y="1064728"/>
                            <a:ext cx="21168" cy="8923"/>
                          </a:xfrm>
                          <a:prstGeom prst="roundRect">
                            <a:avLst>
                              <a:gd name="adj" fmla="val 16667"/>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3758B2F" w14:textId="77777777" w:rsidR="00D54BF0" w:rsidRPr="008D0134" w:rsidRDefault="00D54BF0" w:rsidP="005A7534">
                              <w:pPr>
                                <w:widowControl w:val="0"/>
                                <w:spacing w:after="120"/>
                                <w:jc w:val="center"/>
                                <w:rPr>
                                  <w:b/>
                                  <w:bCs/>
                                  <w:sz w:val="12"/>
                                  <w:szCs w:val="12"/>
                                </w:rPr>
                              </w:pPr>
                              <w:r w:rsidRPr="008D0134">
                                <w:rPr>
                                  <w:b/>
                                  <w:bCs/>
                                  <w:sz w:val="12"/>
                                  <w:szCs w:val="12"/>
                                </w:rPr>
                                <w:t>Independent Review Panel (IRP)</w:t>
                              </w:r>
                            </w:p>
                            <w:p w14:paraId="0F69644B" w14:textId="77777777" w:rsidR="00D54BF0" w:rsidRPr="005A7534" w:rsidRDefault="00D54BF0" w:rsidP="008D0134">
                              <w:pPr>
                                <w:widowControl w:val="0"/>
                                <w:spacing w:after="0"/>
                                <w:jc w:val="center"/>
                                <w:rPr>
                                  <w:i/>
                                  <w:iCs/>
                                  <w:color w:val="404040" w:themeColor="text1" w:themeTint="BF"/>
                                  <w:sz w:val="12"/>
                                  <w:szCs w:val="12"/>
                                </w:rPr>
                              </w:pPr>
                              <w:r w:rsidRPr="005A7534">
                                <w:rPr>
                                  <w:i/>
                                  <w:iCs/>
                                  <w:color w:val="404040" w:themeColor="text1" w:themeTint="BF"/>
                                  <w:sz w:val="12"/>
                                  <w:szCs w:val="12"/>
                                </w:rPr>
                                <w:t>Independent and external</w:t>
                              </w:r>
                            </w:p>
                          </w:txbxContent>
                        </wps:txbx>
                        <wps:bodyPr rot="0" vert="horz" wrap="square" lIns="36576" tIns="36576" rIns="36576" bIns="36576" anchor="t" anchorCtr="0" upright="1">
                          <a:noAutofit/>
                        </wps:bodyPr>
                      </wps:wsp>
                      <wps:wsp>
                        <wps:cNvPr id="29" name="AutoShape 46"/>
                        <wps:cNvSpPr>
                          <a:spLocks noChangeArrowheads="1"/>
                        </wps:cNvSpPr>
                        <wps:spPr bwMode="auto">
                          <a:xfrm>
                            <a:off x="1093234" y="1061409"/>
                            <a:ext cx="16343" cy="14580"/>
                          </a:xfrm>
                          <a:prstGeom prst="roundRect">
                            <a:avLst>
                              <a:gd name="adj" fmla="val 16667"/>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34DD30F" w14:textId="77777777" w:rsidR="00D54BF0" w:rsidRPr="008D0134" w:rsidRDefault="00D54BF0" w:rsidP="008D0134">
                              <w:pPr>
                                <w:widowControl w:val="0"/>
                                <w:spacing w:after="120"/>
                                <w:jc w:val="center"/>
                                <w:rPr>
                                  <w:b/>
                                  <w:bCs/>
                                  <w:sz w:val="12"/>
                                  <w:szCs w:val="12"/>
                                </w:rPr>
                              </w:pPr>
                              <w:r w:rsidRPr="008D0134">
                                <w:rPr>
                                  <w:b/>
                                  <w:bCs/>
                                  <w:sz w:val="12"/>
                                  <w:szCs w:val="12"/>
                                </w:rPr>
                                <w:t>Program Owner</w:t>
                              </w:r>
                            </w:p>
                            <w:p w14:paraId="5BA6902F" w14:textId="77777777" w:rsidR="00D54BF0" w:rsidRPr="008D0134" w:rsidRDefault="00D54BF0" w:rsidP="008D0134">
                              <w:pPr>
                                <w:widowControl w:val="0"/>
                                <w:spacing w:after="120"/>
                                <w:jc w:val="center"/>
                                <w:rPr>
                                  <w:sz w:val="12"/>
                                  <w:szCs w:val="12"/>
                                </w:rPr>
                              </w:pPr>
                              <w:r w:rsidRPr="008D0134">
                                <w:rPr>
                                  <w:sz w:val="12"/>
                                  <w:szCs w:val="12"/>
                                </w:rPr>
                                <w:t>Manager Environmental Water</w:t>
                              </w:r>
                            </w:p>
                            <w:p w14:paraId="1FF63B96" w14:textId="77777777" w:rsidR="00D54BF0" w:rsidRPr="008D0134" w:rsidRDefault="00D54BF0" w:rsidP="008D0134">
                              <w:pPr>
                                <w:widowControl w:val="0"/>
                                <w:spacing w:after="0"/>
                                <w:jc w:val="center"/>
                                <w:rPr>
                                  <w:sz w:val="12"/>
                                  <w:szCs w:val="12"/>
                                </w:rPr>
                              </w:pPr>
                              <w:r w:rsidRPr="008D0134">
                                <w:rPr>
                                  <w:sz w:val="12"/>
                                  <w:szCs w:val="12"/>
                                </w:rPr>
                                <w:t xml:space="preserve">DELWP Water </w:t>
                              </w:r>
                            </w:p>
                            <w:p w14:paraId="4458B22C" w14:textId="77777777" w:rsidR="00D54BF0" w:rsidRPr="008D0134" w:rsidRDefault="00D54BF0" w:rsidP="008D0134">
                              <w:pPr>
                                <w:widowControl w:val="0"/>
                                <w:spacing w:after="0"/>
                                <w:jc w:val="center"/>
                                <w:rPr>
                                  <w:sz w:val="12"/>
                                  <w:szCs w:val="12"/>
                                </w:rPr>
                              </w:pPr>
                              <w:r>
                                <w:rPr>
                                  <w:sz w:val="12"/>
                                  <w:szCs w:val="12"/>
                                </w:rPr>
                                <w:t>&amp; Catchments</w:t>
                              </w:r>
                            </w:p>
                          </w:txbxContent>
                        </wps:txbx>
                        <wps:bodyPr rot="0" vert="horz" wrap="square" lIns="36576" tIns="36576" rIns="36576" bIns="36576" anchor="t" anchorCtr="0" upright="1">
                          <a:noAutofit/>
                        </wps:bodyPr>
                      </wps:wsp>
                      <wps:wsp>
                        <wps:cNvPr id="30" name="AutoShape 47"/>
                        <wps:cNvSpPr>
                          <a:spLocks noChangeArrowheads="1"/>
                        </wps:cNvSpPr>
                        <wps:spPr bwMode="auto">
                          <a:xfrm>
                            <a:off x="1113734" y="1061451"/>
                            <a:ext cx="23639" cy="14577"/>
                          </a:xfrm>
                          <a:prstGeom prst="roundRect">
                            <a:avLst>
                              <a:gd name="adj" fmla="val 16667"/>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829F2A6" w14:textId="77777777" w:rsidR="00D54BF0" w:rsidRPr="008D0134" w:rsidRDefault="00D54BF0" w:rsidP="008D0134">
                              <w:pPr>
                                <w:widowControl w:val="0"/>
                                <w:spacing w:after="120"/>
                                <w:jc w:val="center"/>
                                <w:rPr>
                                  <w:b/>
                                  <w:bCs/>
                                  <w:sz w:val="12"/>
                                  <w:szCs w:val="12"/>
                                </w:rPr>
                              </w:pPr>
                              <w:r w:rsidRPr="008D0134">
                                <w:rPr>
                                  <w:b/>
                                  <w:bCs/>
                                  <w:sz w:val="12"/>
                                  <w:szCs w:val="12"/>
                                </w:rPr>
                                <w:t>Project Steering Committee (PSC)</w:t>
                              </w:r>
                            </w:p>
                            <w:p w14:paraId="0C4EB5D5" w14:textId="77777777" w:rsidR="00D54BF0" w:rsidRPr="005A7534" w:rsidRDefault="00D54BF0" w:rsidP="005A7534">
                              <w:pPr>
                                <w:widowControl w:val="0"/>
                                <w:spacing w:after="120"/>
                                <w:jc w:val="center"/>
                                <w:rPr>
                                  <w:i/>
                                  <w:iCs/>
                                  <w:color w:val="404040" w:themeColor="text1" w:themeTint="BF"/>
                                  <w:sz w:val="12"/>
                                  <w:szCs w:val="12"/>
                                </w:rPr>
                              </w:pPr>
                              <w:r w:rsidRPr="005A7534">
                                <w:rPr>
                                  <w:i/>
                                  <w:iCs/>
                                  <w:color w:val="404040" w:themeColor="text1" w:themeTint="BF"/>
                                  <w:sz w:val="12"/>
                                  <w:szCs w:val="12"/>
                                </w:rPr>
                                <w:t>Program advice and decisions</w:t>
                              </w:r>
                            </w:p>
                            <w:p w14:paraId="42A25298" w14:textId="5A6AEACD" w:rsidR="00D54BF0" w:rsidRPr="008D0134" w:rsidRDefault="00D54BF0" w:rsidP="008D0134">
                              <w:pPr>
                                <w:widowControl w:val="0"/>
                                <w:spacing w:after="0"/>
                                <w:ind w:left="837" w:hanging="349"/>
                                <w:rPr>
                                  <w:color w:val="000000"/>
                                  <w:sz w:val="12"/>
                                  <w:szCs w:val="12"/>
                                </w:rPr>
                              </w:pPr>
                              <w:r w:rsidRPr="008D0134">
                                <w:rPr>
                                  <w:rFonts w:ascii="Symbol" w:hAnsi="Symbol"/>
                                  <w:sz w:val="12"/>
                                  <w:szCs w:val="12"/>
                                </w:rPr>
                                <w:t></w:t>
                              </w:r>
                              <w:r w:rsidRPr="008D0134">
                                <w:rPr>
                                  <w:sz w:val="12"/>
                                  <w:szCs w:val="12"/>
                                </w:rPr>
                                <w:t> DELWP Pro</w:t>
                              </w:r>
                              <w:r>
                                <w:rPr>
                                  <w:sz w:val="12"/>
                                  <w:szCs w:val="12"/>
                                </w:rPr>
                                <w:t>gram</w:t>
                              </w:r>
                              <w:r w:rsidRPr="008D0134">
                                <w:rPr>
                                  <w:sz w:val="12"/>
                                  <w:szCs w:val="12"/>
                                </w:rPr>
                                <w:t xml:space="preserve"> Manager </w:t>
                              </w:r>
                            </w:p>
                            <w:p w14:paraId="68475D1E" w14:textId="77777777" w:rsidR="00D54BF0" w:rsidRPr="008D0134" w:rsidRDefault="00D54BF0" w:rsidP="008D0134">
                              <w:pPr>
                                <w:widowControl w:val="0"/>
                                <w:spacing w:after="0"/>
                                <w:ind w:left="837" w:hanging="349"/>
                                <w:rPr>
                                  <w:sz w:val="12"/>
                                  <w:szCs w:val="12"/>
                                </w:rPr>
                              </w:pPr>
                              <w:r w:rsidRPr="008D0134">
                                <w:rPr>
                                  <w:rFonts w:ascii="Symbol" w:hAnsi="Symbol"/>
                                  <w:sz w:val="12"/>
                                  <w:szCs w:val="12"/>
                                </w:rPr>
                                <w:t></w:t>
                              </w:r>
                              <w:r w:rsidRPr="008D0134">
                                <w:rPr>
                                  <w:sz w:val="12"/>
                                  <w:szCs w:val="12"/>
                                </w:rPr>
                                <w:t> VEWH</w:t>
                              </w:r>
                            </w:p>
                            <w:p w14:paraId="14CC482E" w14:textId="77777777" w:rsidR="00D54BF0" w:rsidRPr="008D0134" w:rsidRDefault="00D54BF0" w:rsidP="008D0134">
                              <w:pPr>
                                <w:widowControl w:val="0"/>
                                <w:ind w:left="837" w:hanging="349"/>
                                <w:rPr>
                                  <w:sz w:val="12"/>
                                  <w:szCs w:val="12"/>
                                </w:rPr>
                              </w:pPr>
                              <w:r w:rsidRPr="008D0134">
                                <w:rPr>
                                  <w:rFonts w:ascii="Symbol" w:hAnsi="Symbol"/>
                                  <w:sz w:val="12"/>
                                  <w:szCs w:val="12"/>
                                </w:rPr>
                                <w:t></w:t>
                              </w:r>
                              <w:r w:rsidRPr="008D0134">
                                <w:rPr>
                                  <w:sz w:val="12"/>
                                  <w:szCs w:val="12"/>
                                </w:rPr>
                                <w:t xml:space="preserve"> CMA representatives </w:t>
                              </w:r>
                            </w:p>
                          </w:txbxContent>
                        </wps:txbx>
                        <wps:bodyPr rot="0" vert="horz" wrap="square" lIns="36576" tIns="36576" rIns="36576" bIns="36576" anchor="t" anchorCtr="0" upright="1">
                          <a:noAutofit/>
                        </wps:bodyPr>
                      </wps:wsp>
                      <wps:wsp>
                        <wps:cNvPr id="34" name="AutoShape 48"/>
                        <wps:cNvSpPr>
                          <a:spLocks noChangeArrowheads="1"/>
                        </wps:cNvSpPr>
                        <wps:spPr bwMode="auto">
                          <a:xfrm>
                            <a:off x="1094536" y="1080531"/>
                            <a:ext cx="36050" cy="22830"/>
                          </a:xfrm>
                          <a:prstGeom prst="roundRect">
                            <a:avLst>
                              <a:gd name="adj" fmla="val 16667"/>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720C52E" w14:textId="77777777" w:rsidR="00D54BF0" w:rsidRPr="008D0134" w:rsidRDefault="00D54BF0" w:rsidP="005A7534">
                              <w:pPr>
                                <w:widowControl w:val="0"/>
                                <w:spacing w:after="120"/>
                                <w:jc w:val="center"/>
                                <w:rPr>
                                  <w:b/>
                                  <w:bCs/>
                                  <w:sz w:val="12"/>
                                  <w:szCs w:val="12"/>
                                </w:rPr>
                              </w:pPr>
                              <w:r w:rsidRPr="008D0134">
                                <w:rPr>
                                  <w:b/>
                                  <w:bCs/>
                                  <w:sz w:val="12"/>
                                  <w:szCs w:val="12"/>
                                </w:rPr>
                                <w:t>Project Team</w:t>
                              </w:r>
                            </w:p>
                            <w:p w14:paraId="7F394475" w14:textId="77777777" w:rsidR="00D54BF0" w:rsidRPr="005A7534" w:rsidRDefault="00D54BF0" w:rsidP="005A7534">
                              <w:pPr>
                                <w:widowControl w:val="0"/>
                                <w:spacing w:after="120"/>
                                <w:jc w:val="center"/>
                                <w:rPr>
                                  <w:i/>
                                  <w:iCs/>
                                  <w:color w:val="404040" w:themeColor="text1" w:themeTint="BF"/>
                                  <w:sz w:val="12"/>
                                  <w:szCs w:val="12"/>
                                </w:rPr>
                              </w:pPr>
                              <w:r w:rsidRPr="005A7534">
                                <w:rPr>
                                  <w:i/>
                                  <w:iCs/>
                                  <w:color w:val="404040" w:themeColor="text1" w:themeTint="BF"/>
                                  <w:sz w:val="12"/>
                                  <w:szCs w:val="12"/>
                                </w:rPr>
                                <w:t>Lead project delivery and coordination</w:t>
                              </w:r>
                              <w:r>
                                <w:rPr>
                                  <w:i/>
                                  <w:iCs/>
                                  <w:color w:val="404040" w:themeColor="text1" w:themeTint="BF"/>
                                  <w:sz w:val="12"/>
                                  <w:szCs w:val="12"/>
                                </w:rPr>
                                <w:t>,</w:t>
                              </w:r>
                              <w:r w:rsidRPr="005A7534">
                                <w:rPr>
                                  <w:i/>
                                  <w:iCs/>
                                  <w:color w:val="404040" w:themeColor="text1" w:themeTint="BF"/>
                                  <w:sz w:val="12"/>
                                  <w:szCs w:val="12"/>
                                </w:rPr>
                                <w:t xml:space="preserve"> advise PSC</w:t>
                              </w:r>
                            </w:p>
                            <w:p w14:paraId="53043909" w14:textId="77777777" w:rsidR="00D54BF0" w:rsidRPr="008D0134" w:rsidRDefault="00D54BF0" w:rsidP="008D0134">
                              <w:pPr>
                                <w:widowControl w:val="0"/>
                                <w:spacing w:after="0"/>
                                <w:ind w:left="837" w:hanging="419"/>
                                <w:rPr>
                                  <w:color w:val="000000"/>
                                  <w:sz w:val="12"/>
                                  <w:szCs w:val="12"/>
                                </w:rPr>
                              </w:pPr>
                              <w:r w:rsidRPr="008D0134">
                                <w:rPr>
                                  <w:rFonts w:ascii="Symbol" w:hAnsi="Symbol"/>
                                  <w:sz w:val="12"/>
                                  <w:szCs w:val="12"/>
                                </w:rPr>
                                <w:t></w:t>
                              </w:r>
                              <w:r w:rsidRPr="008D0134">
                                <w:rPr>
                                  <w:sz w:val="12"/>
                                  <w:szCs w:val="12"/>
                                </w:rPr>
                                <w:t xml:space="preserve"> Fish theme lead  </w:t>
                              </w:r>
                            </w:p>
                            <w:p w14:paraId="640CE3E9" w14:textId="77777777" w:rsidR="00D54BF0" w:rsidRPr="008D0134" w:rsidRDefault="00D54BF0" w:rsidP="008D0134">
                              <w:pPr>
                                <w:widowControl w:val="0"/>
                                <w:spacing w:after="0"/>
                                <w:ind w:left="837" w:hanging="419"/>
                                <w:rPr>
                                  <w:sz w:val="12"/>
                                  <w:szCs w:val="12"/>
                                </w:rPr>
                              </w:pPr>
                              <w:r w:rsidRPr="008D0134">
                                <w:rPr>
                                  <w:rFonts w:ascii="Symbol" w:hAnsi="Symbol"/>
                                  <w:sz w:val="12"/>
                                  <w:szCs w:val="12"/>
                                </w:rPr>
                                <w:t></w:t>
                              </w:r>
                              <w:r w:rsidRPr="008D0134">
                                <w:rPr>
                                  <w:sz w:val="12"/>
                                  <w:szCs w:val="12"/>
                                </w:rPr>
                                <w:t xml:space="preserve"> Vegetation theme lead </w:t>
                              </w:r>
                            </w:p>
                            <w:p w14:paraId="5D905316" w14:textId="77777777" w:rsidR="00D54BF0" w:rsidRDefault="00D54BF0" w:rsidP="008D0134">
                              <w:pPr>
                                <w:widowControl w:val="0"/>
                                <w:spacing w:after="0"/>
                                <w:ind w:left="837" w:hanging="419"/>
                                <w:rPr>
                                  <w:i/>
                                  <w:iCs/>
                                  <w:color w:val="404040" w:themeColor="text1" w:themeTint="BF"/>
                                  <w:sz w:val="12"/>
                                  <w:szCs w:val="12"/>
                                </w:rPr>
                              </w:pPr>
                            </w:p>
                            <w:p w14:paraId="04D04CFC" w14:textId="77777777" w:rsidR="00D54BF0" w:rsidRPr="005A7534" w:rsidRDefault="00D54BF0" w:rsidP="005A7534">
                              <w:pPr>
                                <w:widowControl w:val="0"/>
                                <w:spacing w:after="120"/>
                                <w:ind w:left="837" w:hanging="419"/>
                                <w:rPr>
                                  <w:i/>
                                  <w:iCs/>
                                  <w:color w:val="404040" w:themeColor="text1" w:themeTint="BF"/>
                                  <w:sz w:val="12"/>
                                  <w:szCs w:val="12"/>
                                </w:rPr>
                              </w:pPr>
                              <w:r w:rsidRPr="005A7534">
                                <w:rPr>
                                  <w:i/>
                                  <w:iCs/>
                                  <w:color w:val="404040" w:themeColor="text1" w:themeTint="BF"/>
                                  <w:sz w:val="12"/>
                                  <w:szCs w:val="12"/>
                                </w:rPr>
                                <w:t>Coordinated</w:t>
                              </w:r>
                              <w:r>
                                <w:rPr>
                                  <w:i/>
                                  <w:iCs/>
                                  <w:color w:val="404040" w:themeColor="text1" w:themeTint="BF"/>
                                  <w:sz w:val="12"/>
                                  <w:szCs w:val="12"/>
                                </w:rPr>
                                <w:t xml:space="preserve"> by</w:t>
                              </w:r>
                            </w:p>
                            <w:p w14:paraId="462618CB" w14:textId="52BEA76B" w:rsidR="00D54BF0" w:rsidRPr="008D0134" w:rsidRDefault="00D54BF0" w:rsidP="008D0134">
                              <w:pPr>
                                <w:widowControl w:val="0"/>
                                <w:spacing w:after="0"/>
                                <w:ind w:left="837" w:hanging="419"/>
                                <w:rPr>
                                  <w:sz w:val="12"/>
                                  <w:szCs w:val="12"/>
                                </w:rPr>
                              </w:pPr>
                              <w:r w:rsidRPr="008D0134">
                                <w:rPr>
                                  <w:rFonts w:ascii="Symbol" w:hAnsi="Symbol"/>
                                  <w:sz w:val="12"/>
                                  <w:szCs w:val="12"/>
                                </w:rPr>
                                <w:t></w:t>
                              </w:r>
                              <w:r w:rsidRPr="008D0134">
                                <w:rPr>
                                  <w:sz w:val="12"/>
                                  <w:szCs w:val="12"/>
                                </w:rPr>
                                <w:t> DELWP Pro</w:t>
                              </w:r>
                              <w:r>
                                <w:rPr>
                                  <w:sz w:val="12"/>
                                  <w:szCs w:val="12"/>
                                </w:rPr>
                                <w:t>gram</w:t>
                              </w:r>
                              <w:r w:rsidRPr="008D0134">
                                <w:rPr>
                                  <w:sz w:val="12"/>
                                  <w:szCs w:val="12"/>
                                </w:rPr>
                                <w:t xml:space="preserve"> Manager </w:t>
                              </w:r>
                            </w:p>
                          </w:txbxContent>
                        </wps:txbx>
                        <wps:bodyPr rot="0" vert="horz" wrap="square" lIns="36576" tIns="36576" rIns="36576" bIns="36576" anchor="t" anchorCtr="0" upright="1">
                          <a:noAutofit/>
                        </wps:bodyPr>
                      </wps:wsp>
                      <wps:wsp>
                        <wps:cNvPr id="35" name="AutoShape 49"/>
                        <wps:cNvSpPr>
                          <a:spLocks noChangeArrowheads="1"/>
                        </wps:cNvSpPr>
                        <wps:spPr bwMode="auto">
                          <a:xfrm>
                            <a:off x="1069375" y="1111389"/>
                            <a:ext cx="18840" cy="19287"/>
                          </a:xfrm>
                          <a:prstGeom prst="roundRect">
                            <a:avLst>
                              <a:gd name="adj" fmla="val 16667"/>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06CC42C" w14:textId="77777777" w:rsidR="00D54BF0" w:rsidRPr="008D0134" w:rsidRDefault="00D54BF0" w:rsidP="005A7534">
                              <w:pPr>
                                <w:widowControl w:val="0"/>
                                <w:spacing w:after="120"/>
                                <w:jc w:val="center"/>
                                <w:rPr>
                                  <w:b/>
                                  <w:bCs/>
                                  <w:sz w:val="12"/>
                                  <w:szCs w:val="12"/>
                                </w:rPr>
                              </w:pPr>
                              <w:r w:rsidRPr="008D0134">
                                <w:rPr>
                                  <w:b/>
                                  <w:bCs/>
                                  <w:sz w:val="12"/>
                                  <w:szCs w:val="12"/>
                                </w:rPr>
                                <w:t>Field work</w:t>
                              </w:r>
                            </w:p>
                            <w:p w14:paraId="67AE6A54" w14:textId="7F392598" w:rsidR="00D54BF0" w:rsidRPr="005A7534" w:rsidRDefault="00D54BF0" w:rsidP="005A7534">
                              <w:pPr>
                                <w:widowControl w:val="0"/>
                                <w:spacing w:after="120"/>
                                <w:jc w:val="center"/>
                                <w:rPr>
                                  <w:i/>
                                  <w:iCs/>
                                  <w:color w:val="404040" w:themeColor="text1" w:themeTint="BF"/>
                                  <w:sz w:val="12"/>
                                  <w:szCs w:val="12"/>
                                </w:rPr>
                              </w:pPr>
                              <w:r w:rsidRPr="005A7534">
                                <w:rPr>
                                  <w:i/>
                                  <w:iCs/>
                                  <w:color w:val="404040" w:themeColor="text1" w:themeTint="BF"/>
                                  <w:sz w:val="12"/>
                                  <w:szCs w:val="12"/>
                                </w:rPr>
                                <w:t xml:space="preserve">Complete </w:t>
                              </w:r>
                              <w:r>
                                <w:rPr>
                                  <w:i/>
                                  <w:iCs/>
                                  <w:color w:val="404040" w:themeColor="text1" w:themeTint="BF"/>
                                  <w:sz w:val="12"/>
                                  <w:szCs w:val="12"/>
                                </w:rPr>
                                <w:t xml:space="preserve">site selection, </w:t>
                              </w:r>
                              <w:r w:rsidRPr="005A7534">
                                <w:rPr>
                                  <w:i/>
                                  <w:iCs/>
                                  <w:color w:val="404040" w:themeColor="text1" w:themeTint="BF"/>
                                  <w:sz w:val="12"/>
                                  <w:szCs w:val="12"/>
                                </w:rPr>
                                <w:t>field sampling, data collection and data entry</w:t>
                              </w:r>
                            </w:p>
                            <w:p w14:paraId="29320803" w14:textId="77777777" w:rsidR="00D54BF0" w:rsidRPr="008D0134" w:rsidRDefault="00D54BF0" w:rsidP="008D0134">
                              <w:pPr>
                                <w:widowControl w:val="0"/>
                                <w:spacing w:after="0"/>
                                <w:ind w:left="737" w:hanging="409"/>
                                <w:rPr>
                                  <w:color w:val="000000"/>
                                  <w:sz w:val="12"/>
                                  <w:szCs w:val="12"/>
                                </w:rPr>
                              </w:pPr>
                              <w:r w:rsidRPr="008D0134">
                                <w:rPr>
                                  <w:rFonts w:ascii="Symbol" w:hAnsi="Symbol"/>
                                  <w:sz w:val="12"/>
                                  <w:szCs w:val="12"/>
                                </w:rPr>
                                <w:t></w:t>
                              </w:r>
                              <w:r w:rsidRPr="008D0134">
                                <w:rPr>
                                  <w:sz w:val="12"/>
                                  <w:szCs w:val="12"/>
                                </w:rPr>
                                <w:t> ARI</w:t>
                              </w:r>
                            </w:p>
                            <w:p w14:paraId="7F6A24D1" w14:textId="77777777" w:rsidR="00D54BF0" w:rsidRPr="008D0134" w:rsidRDefault="00D54BF0" w:rsidP="008D0134">
                              <w:pPr>
                                <w:widowControl w:val="0"/>
                                <w:spacing w:after="0"/>
                                <w:ind w:left="737" w:hanging="409"/>
                                <w:rPr>
                                  <w:sz w:val="12"/>
                                  <w:szCs w:val="12"/>
                                </w:rPr>
                              </w:pPr>
                              <w:r w:rsidRPr="008D0134">
                                <w:rPr>
                                  <w:rFonts w:ascii="Symbol" w:hAnsi="Symbol"/>
                                  <w:sz w:val="12"/>
                                  <w:szCs w:val="12"/>
                                </w:rPr>
                                <w:t></w:t>
                              </w:r>
                              <w:r w:rsidRPr="008D0134">
                                <w:rPr>
                                  <w:sz w:val="12"/>
                                  <w:szCs w:val="12"/>
                                </w:rPr>
                                <w:t> CMAs</w:t>
                              </w:r>
                            </w:p>
                            <w:p w14:paraId="26135BF1" w14:textId="77777777" w:rsidR="00D54BF0" w:rsidRPr="008D0134" w:rsidRDefault="00D54BF0" w:rsidP="008D0134">
                              <w:pPr>
                                <w:widowControl w:val="0"/>
                                <w:spacing w:after="0"/>
                                <w:ind w:left="737" w:hanging="409"/>
                                <w:rPr>
                                  <w:sz w:val="12"/>
                                  <w:szCs w:val="12"/>
                                </w:rPr>
                              </w:pPr>
                              <w:r w:rsidRPr="008D0134">
                                <w:rPr>
                                  <w:rFonts w:ascii="Symbol" w:hAnsi="Symbol"/>
                                  <w:sz w:val="12"/>
                                  <w:szCs w:val="12"/>
                                </w:rPr>
                                <w:t></w:t>
                              </w:r>
                              <w:r w:rsidRPr="008D0134">
                                <w:rPr>
                                  <w:sz w:val="12"/>
                                  <w:szCs w:val="12"/>
                                </w:rPr>
                                <w:t> </w:t>
                              </w:r>
                              <w:r>
                                <w:rPr>
                                  <w:sz w:val="12"/>
                                  <w:szCs w:val="12"/>
                                </w:rPr>
                                <w:t>Contractors</w:t>
                              </w:r>
                            </w:p>
                          </w:txbxContent>
                        </wps:txbx>
                        <wps:bodyPr rot="0" vert="horz" wrap="square" lIns="36576" tIns="36576" rIns="36576" bIns="36576" anchor="t" anchorCtr="0" upright="1">
                          <a:noAutofit/>
                        </wps:bodyPr>
                      </wps:wsp>
                      <wps:wsp>
                        <wps:cNvPr id="36" name="AutoShape 50"/>
                        <wps:cNvCnPr>
                          <a:cxnSpLocks noChangeShapeType="1"/>
                        </wps:cNvCnPr>
                        <wps:spPr bwMode="auto">
                          <a:xfrm>
                            <a:off x="1090171" y="1069221"/>
                            <a:ext cx="3084"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7" name="AutoShape 51"/>
                        <wps:cNvCnPr>
                          <a:cxnSpLocks noChangeShapeType="1"/>
                        </wps:cNvCnPr>
                        <wps:spPr bwMode="auto">
                          <a:xfrm>
                            <a:off x="1109494" y="1069242"/>
                            <a:ext cx="4227"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38" name="AutoShape 52"/>
                        <wps:cNvCnPr>
                          <a:cxnSpLocks noChangeShapeType="1"/>
                        </wps:cNvCnPr>
                        <wps:spPr bwMode="auto">
                          <a:xfrm>
                            <a:off x="1101601" y="1075950"/>
                            <a:ext cx="0" cy="4572"/>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0" name="AutoShape 54"/>
                        <wps:cNvSpPr>
                          <a:spLocks noChangeArrowheads="1"/>
                        </wps:cNvSpPr>
                        <wps:spPr bwMode="auto">
                          <a:xfrm>
                            <a:off x="1093416" y="1111495"/>
                            <a:ext cx="15863" cy="15129"/>
                          </a:xfrm>
                          <a:prstGeom prst="roundRect">
                            <a:avLst>
                              <a:gd name="adj" fmla="val 16667"/>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FAFB886" w14:textId="77777777" w:rsidR="00D54BF0" w:rsidRPr="008D0134" w:rsidRDefault="00D54BF0" w:rsidP="005A7534">
                              <w:pPr>
                                <w:widowControl w:val="0"/>
                                <w:spacing w:after="120"/>
                                <w:jc w:val="center"/>
                                <w:rPr>
                                  <w:b/>
                                  <w:bCs/>
                                  <w:sz w:val="12"/>
                                  <w:szCs w:val="12"/>
                                </w:rPr>
                              </w:pPr>
                              <w:r w:rsidRPr="008D0134">
                                <w:rPr>
                                  <w:b/>
                                  <w:bCs/>
                                  <w:sz w:val="12"/>
                                  <w:szCs w:val="12"/>
                                </w:rPr>
                                <w:t>Analysis &amp; Reporting</w:t>
                              </w:r>
                            </w:p>
                            <w:p w14:paraId="2346D090" w14:textId="77777777" w:rsidR="00D54BF0" w:rsidRDefault="00D54BF0" w:rsidP="005A7534">
                              <w:pPr>
                                <w:widowControl w:val="0"/>
                                <w:spacing w:after="0"/>
                                <w:jc w:val="center"/>
                                <w:rPr>
                                  <w:i/>
                                  <w:iCs/>
                                  <w:color w:val="404040" w:themeColor="text1" w:themeTint="BF"/>
                                  <w:sz w:val="12"/>
                                  <w:szCs w:val="12"/>
                                </w:rPr>
                              </w:pPr>
                              <w:r w:rsidRPr="005A7534">
                                <w:rPr>
                                  <w:i/>
                                  <w:iCs/>
                                  <w:color w:val="404040" w:themeColor="text1" w:themeTint="BF"/>
                                  <w:sz w:val="12"/>
                                  <w:szCs w:val="12"/>
                                </w:rPr>
                                <w:t>Central analysis, annual reporting, multi-year reporting, manage QA/QC</w:t>
                              </w:r>
                            </w:p>
                            <w:p w14:paraId="472D9C8B" w14:textId="77777777" w:rsidR="00D54BF0" w:rsidRDefault="00D54BF0" w:rsidP="005A7534">
                              <w:pPr>
                                <w:widowControl w:val="0"/>
                                <w:spacing w:after="0"/>
                                <w:jc w:val="center"/>
                                <w:rPr>
                                  <w:i/>
                                  <w:iCs/>
                                  <w:color w:val="404040" w:themeColor="text1" w:themeTint="BF"/>
                                  <w:sz w:val="12"/>
                                  <w:szCs w:val="12"/>
                                </w:rPr>
                              </w:pPr>
                            </w:p>
                            <w:p w14:paraId="6B684EF0" w14:textId="1BA940F4" w:rsidR="00D54BF0" w:rsidRPr="005A7534" w:rsidRDefault="00D54BF0" w:rsidP="00D87B82">
                              <w:pPr>
                                <w:widowControl w:val="0"/>
                                <w:spacing w:after="0"/>
                                <w:ind w:left="567"/>
                                <w:jc w:val="left"/>
                                <w:rPr>
                                  <w:i/>
                                  <w:iCs/>
                                  <w:color w:val="404040" w:themeColor="text1" w:themeTint="BF"/>
                                  <w:sz w:val="12"/>
                                  <w:szCs w:val="12"/>
                                </w:rPr>
                              </w:pPr>
                              <w:r w:rsidRPr="008D0134">
                                <w:rPr>
                                  <w:rFonts w:ascii="Symbol" w:hAnsi="Symbol"/>
                                  <w:sz w:val="12"/>
                                  <w:szCs w:val="12"/>
                                </w:rPr>
                                <w:t></w:t>
                              </w:r>
                              <w:r w:rsidRPr="008D0134">
                                <w:rPr>
                                  <w:sz w:val="12"/>
                                  <w:szCs w:val="12"/>
                                </w:rPr>
                                <w:t> ARI</w:t>
                              </w:r>
                            </w:p>
                          </w:txbxContent>
                        </wps:txbx>
                        <wps:bodyPr rot="0" vert="horz" wrap="square" lIns="36576" tIns="36576" rIns="36576" bIns="36576" anchor="t" anchorCtr="0" upright="1">
                          <a:noAutofit/>
                        </wps:bodyPr>
                      </wps:wsp>
                      <wps:wsp>
                        <wps:cNvPr id="45" name="AutoShape 55"/>
                        <wps:cNvSpPr>
                          <a:spLocks noChangeArrowheads="1"/>
                        </wps:cNvSpPr>
                        <wps:spPr bwMode="auto">
                          <a:xfrm>
                            <a:off x="1115667" y="1111389"/>
                            <a:ext cx="18521" cy="15235"/>
                          </a:xfrm>
                          <a:prstGeom prst="roundRect">
                            <a:avLst>
                              <a:gd name="adj" fmla="val 16667"/>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80D09A6" w14:textId="77777777" w:rsidR="00D54BF0" w:rsidRPr="008D0134" w:rsidRDefault="00D54BF0" w:rsidP="008D0134">
                              <w:pPr>
                                <w:widowControl w:val="0"/>
                                <w:spacing w:after="0"/>
                                <w:jc w:val="center"/>
                                <w:rPr>
                                  <w:b/>
                                  <w:bCs/>
                                  <w:sz w:val="12"/>
                                  <w:szCs w:val="12"/>
                                </w:rPr>
                              </w:pPr>
                              <w:r w:rsidRPr="008D0134">
                                <w:rPr>
                                  <w:b/>
                                  <w:bCs/>
                                  <w:sz w:val="12"/>
                                  <w:szCs w:val="12"/>
                                </w:rPr>
                                <w:t>Communications &amp;</w:t>
                              </w:r>
                            </w:p>
                            <w:p w14:paraId="6737FF71" w14:textId="77777777" w:rsidR="00D54BF0" w:rsidRPr="008D0134" w:rsidRDefault="00D54BF0" w:rsidP="005A7534">
                              <w:pPr>
                                <w:widowControl w:val="0"/>
                                <w:spacing w:after="120"/>
                                <w:jc w:val="center"/>
                                <w:rPr>
                                  <w:b/>
                                  <w:bCs/>
                                  <w:sz w:val="12"/>
                                  <w:szCs w:val="12"/>
                                </w:rPr>
                              </w:pPr>
                              <w:r w:rsidRPr="008D0134">
                                <w:rPr>
                                  <w:b/>
                                  <w:bCs/>
                                  <w:sz w:val="12"/>
                                  <w:szCs w:val="12"/>
                                </w:rPr>
                                <w:t>Engagement</w:t>
                              </w:r>
                            </w:p>
                            <w:p w14:paraId="6A4F7F98" w14:textId="77777777" w:rsidR="00D54BF0" w:rsidRDefault="00D54BF0" w:rsidP="005A7534">
                              <w:pPr>
                                <w:widowControl w:val="0"/>
                                <w:spacing w:after="0"/>
                                <w:jc w:val="center"/>
                                <w:rPr>
                                  <w:i/>
                                  <w:iCs/>
                                  <w:color w:val="404040" w:themeColor="text1" w:themeTint="BF"/>
                                  <w:sz w:val="12"/>
                                  <w:szCs w:val="12"/>
                                </w:rPr>
                              </w:pPr>
                              <w:r w:rsidRPr="005A7534">
                                <w:rPr>
                                  <w:i/>
                                  <w:iCs/>
                                  <w:color w:val="404040" w:themeColor="text1" w:themeTint="BF"/>
                                  <w:sz w:val="12"/>
                                  <w:szCs w:val="12"/>
                                </w:rPr>
                                <w:t>Manage communications strategy and key messages</w:t>
                              </w:r>
                            </w:p>
                            <w:p w14:paraId="4C228047" w14:textId="77777777" w:rsidR="00D54BF0" w:rsidRDefault="00D54BF0" w:rsidP="00BF0388">
                              <w:pPr>
                                <w:widowControl w:val="0"/>
                                <w:spacing w:after="0"/>
                                <w:jc w:val="center"/>
                                <w:rPr>
                                  <w:i/>
                                  <w:iCs/>
                                  <w:color w:val="404040" w:themeColor="text1" w:themeTint="BF"/>
                                  <w:sz w:val="12"/>
                                  <w:szCs w:val="12"/>
                                </w:rPr>
                              </w:pPr>
                            </w:p>
                            <w:p w14:paraId="62A00187" w14:textId="77777777" w:rsidR="00D54BF0" w:rsidRPr="005A7534" w:rsidRDefault="00D54BF0" w:rsidP="00D87B82">
                              <w:pPr>
                                <w:widowControl w:val="0"/>
                                <w:spacing w:after="0"/>
                                <w:ind w:left="709"/>
                                <w:jc w:val="left"/>
                                <w:rPr>
                                  <w:i/>
                                  <w:iCs/>
                                  <w:color w:val="404040" w:themeColor="text1" w:themeTint="BF"/>
                                  <w:sz w:val="12"/>
                                  <w:szCs w:val="12"/>
                                </w:rPr>
                              </w:pPr>
                              <w:r w:rsidRPr="008D0134">
                                <w:rPr>
                                  <w:rFonts w:ascii="Symbol" w:hAnsi="Symbol"/>
                                  <w:sz w:val="12"/>
                                  <w:szCs w:val="12"/>
                                </w:rPr>
                                <w:t></w:t>
                              </w:r>
                              <w:r w:rsidRPr="008D0134">
                                <w:rPr>
                                  <w:sz w:val="12"/>
                                  <w:szCs w:val="12"/>
                                </w:rPr>
                                <w:t> ARI</w:t>
                              </w:r>
                            </w:p>
                            <w:p w14:paraId="60377F7B" w14:textId="77777777" w:rsidR="00D54BF0" w:rsidRPr="005A7534" w:rsidRDefault="00D54BF0" w:rsidP="005A7534">
                              <w:pPr>
                                <w:widowControl w:val="0"/>
                                <w:spacing w:after="0"/>
                                <w:jc w:val="center"/>
                                <w:rPr>
                                  <w:i/>
                                  <w:iCs/>
                                  <w:color w:val="404040" w:themeColor="text1" w:themeTint="BF"/>
                                  <w:sz w:val="12"/>
                                  <w:szCs w:val="12"/>
                                </w:rPr>
                              </w:pPr>
                            </w:p>
                          </w:txbxContent>
                        </wps:txbx>
                        <wps:bodyPr rot="0" vert="horz" wrap="square" lIns="36576" tIns="36576" rIns="36576" bIns="36576" anchor="t" anchorCtr="0" upright="1">
                          <a:noAutofit/>
                        </wps:bodyPr>
                      </wps:wsp>
                      <wps:wsp>
                        <wps:cNvPr id="46" name="AutoShape 56"/>
                        <wps:cNvCnPr>
                          <a:cxnSpLocks noChangeShapeType="1"/>
                        </wps:cNvCnPr>
                        <wps:spPr bwMode="auto">
                          <a:xfrm>
                            <a:off x="1101319" y="1103323"/>
                            <a:ext cx="0" cy="3937"/>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AutoShape 57"/>
                        <wps:cNvCnPr>
                          <a:cxnSpLocks noChangeShapeType="1"/>
                        </wps:cNvCnPr>
                        <wps:spPr bwMode="auto">
                          <a:xfrm>
                            <a:off x="1082181" y="1107294"/>
                            <a:ext cx="42760" cy="96"/>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0" name="AutoShape 58"/>
                        <wps:cNvCnPr>
                          <a:cxnSpLocks noChangeShapeType="1"/>
                        </wps:cNvCnPr>
                        <wps:spPr bwMode="auto">
                          <a:xfrm>
                            <a:off x="1101319" y="1107390"/>
                            <a:ext cx="0" cy="3997"/>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1" name="AutoShape 59"/>
                        <wps:cNvCnPr>
                          <a:cxnSpLocks noChangeShapeType="1"/>
                        </wps:cNvCnPr>
                        <wps:spPr bwMode="auto">
                          <a:xfrm>
                            <a:off x="1125036" y="1107390"/>
                            <a:ext cx="0" cy="3997"/>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2" name="AutoShape 60"/>
                        <wps:cNvSpPr>
                          <a:spLocks noChangeArrowheads="1"/>
                        </wps:cNvSpPr>
                        <wps:spPr bwMode="auto">
                          <a:xfrm>
                            <a:off x="1071648" y="1083529"/>
                            <a:ext cx="18445" cy="14607"/>
                          </a:xfrm>
                          <a:prstGeom prst="roundRect">
                            <a:avLst>
                              <a:gd name="adj" fmla="val 16667"/>
                            </a:avLst>
                          </a:prstGeom>
                          <a:noFill/>
                          <a:ln w="9525" algn="in">
                            <a:solidFill>
                              <a:sysClr val="windowText" lastClr="000000">
                                <a:lumMod val="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E4A6023" w14:textId="77777777" w:rsidR="00D54BF0" w:rsidRPr="008D0134" w:rsidRDefault="00D54BF0" w:rsidP="005A7534">
                              <w:pPr>
                                <w:widowControl w:val="0"/>
                                <w:spacing w:after="120"/>
                                <w:jc w:val="center"/>
                                <w:rPr>
                                  <w:b/>
                                  <w:bCs/>
                                  <w:sz w:val="12"/>
                                  <w:szCs w:val="12"/>
                                </w:rPr>
                              </w:pPr>
                              <w:r w:rsidRPr="008D0134">
                                <w:rPr>
                                  <w:b/>
                                  <w:bCs/>
                                  <w:sz w:val="12"/>
                                  <w:szCs w:val="12"/>
                                </w:rPr>
                                <w:t xml:space="preserve">CMAs </w:t>
                              </w:r>
                            </w:p>
                            <w:p w14:paraId="7656DC61" w14:textId="77777777" w:rsidR="00D54BF0" w:rsidRPr="005A7534" w:rsidRDefault="00D54BF0" w:rsidP="005A7534">
                              <w:pPr>
                                <w:widowControl w:val="0"/>
                                <w:spacing w:after="120"/>
                                <w:jc w:val="center"/>
                                <w:rPr>
                                  <w:i/>
                                  <w:iCs/>
                                  <w:color w:val="404040" w:themeColor="text1" w:themeTint="BF"/>
                                  <w:sz w:val="12"/>
                                  <w:szCs w:val="12"/>
                                </w:rPr>
                              </w:pPr>
                              <w:r w:rsidRPr="005A7534">
                                <w:rPr>
                                  <w:i/>
                                  <w:iCs/>
                                  <w:color w:val="404040" w:themeColor="text1" w:themeTint="BF"/>
                                  <w:sz w:val="12"/>
                                  <w:szCs w:val="12"/>
                                </w:rPr>
                                <w:t xml:space="preserve">Ewater delivery and site information input </w:t>
                              </w:r>
                            </w:p>
                            <w:p w14:paraId="7D5161E2" w14:textId="77777777" w:rsidR="00D54BF0" w:rsidRPr="008D0134" w:rsidRDefault="00D54BF0" w:rsidP="008D0134">
                              <w:pPr>
                                <w:widowControl w:val="0"/>
                                <w:ind w:left="567" w:hanging="409"/>
                                <w:rPr>
                                  <w:color w:val="000000"/>
                                  <w:sz w:val="12"/>
                                  <w:szCs w:val="12"/>
                                </w:rPr>
                              </w:pPr>
                              <w:r w:rsidRPr="008D0134">
                                <w:rPr>
                                  <w:rFonts w:ascii="Symbol" w:hAnsi="Symbol"/>
                                  <w:sz w:val="12"/>
                                  <w:szCs w:val="12"/>
                                </w:rPr>
                                <w:t></w:t>
                              </w:r>
                              <w:r w:rsidRPr="008D0134">
                                <w:rPr>
                                  <w:sz w:val="12"/>
                                  <w:szCs w:val="12"/>
                                </w:rPr>
                                <w:t xml:space="preserve"> EWROs from all CMAs </w:t>
                              </w:r>
                            </w:p>
                          </w:txbxContent>
                        </wps:txbx>
                        <wps:bodyPr rot="0" vert="horz" wrap="square" lIns="36576" tIns="36576" rIns="36576" bIns="36576" anchor="t" anchorCtr="0" upright="1">
                          <a:noAutofit/>
                        </wps:bodyPr>
                      </wps:wsp>
                      <wps:wsp>
                        <wps:cNvPr id="53" name="AutoShape 61"/>
                        <wps:cNvCnPr>
                          <a:cxnSpLocks noChangeShapeType="1"/>
                        </wps:cNvCnPr>
                        <wps:spPr bwMode="auto">
                          <a:xfrm>
                            <a:off x="1090095" y="1091175"/>
                            <a:ext cx="4503"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AutoShape 62"/>
                        <wps:cNvCnPr>
                          <a:cxnSpLocks noChangeShapeType="1"/>
                        </wps:cNvCnPr>
                        <wps:spPr bwMode="auto">
                          <a:xfrm>
                            <a:off x="1078665" y="1098126"/>
                            <a:ext cx="150" cy="13237"/>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6" name="AutoShape 63"/>
                        <wps:cNvCnPr>
                          <a:cxnSpLocks noChangeShapeType="1"/>
                        </wps:cNvCnPr>
                        <wps:spPr bwMode="auto">
                          <a:xfrm>
                            <a:off x="1119863" y="1076029"/>
                            <a:ext cx="0" cy="4526"/>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7" name="AutoShape 64"/>
                        <wps:cNvCnPr>
                          <a:cxnSpLocks noChangeShapeType="1"/>
                        </wps:cNvCnPr>
                        <wps:spPr bwMode="auto">
                          <a:xfrm>
                            <a:off x="1082210" y="1107350"/>
                            <a:ext cx="0" cy="3997"/>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DD45EFC" id="Group 44" o:spid="_x0000_s1041" style="position:absolute;left:0;text-align:left;margin-left:47.7pt;margin-top:17.6pt;width:372.25pt;height:348.2pt;z-index:251655680" coordorigin="10690,10614" coordsize="68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">
                <v:roundrect id="AutoShape 45" o:spid="_x0000_s1042" style="position:absolute;left:10690;top:10647;width:211;height: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" filled="f" insetpen="t">
                  <v:shadow color="#eeece1"/>
                  <v:textbox inset="2.88pt,2.88pt,2.88pt,2.88pt">
                    <w:txbxContent>
                      <w:p w14:paraId="43758B2F" w14:textId="77777777" w:rsidR="00D54BF0" w:rsidRPr="008D0134" w:rsidRDefault="00D54BF0" w:rsidP="005A7534">
                        <w:pPr>
                          <w:widowControl w:val="0"/>
                          <w:spacing w:after="120"/>
                          <w:jc w:val="center"/>
                          <w:rPr>
                            <w:b/>
                            <w:bCs/>
                            <w:sz w:val="12"/>
                            <w:szCs w:val="12"/>
                          </w:rPr>
                        </w:pPr>
                        <w:r w:rsidRPr="008D0134">
                          <w:rPr>
                            <w:b/>
                            <w:bCs/>
                            <w:sz w:val="12"/>
                            <w:szCs w:val="12"/>
                          </w:rPr>
                          <w:t>Independent Review Panel (IRP)</w:t>
                        </w:r>
                      </w:p>
                      <w:p w14:paraId="0F69644B" w14:textId="77777777" w:rsidR="00D54BF0" w:rsidRPr="005A7534" w:rsidRDefault="00D54BF0" w:rsidP="008D0134">
                        <w:pPr>
                          <w:widowControl w:val="0"/>
                          <w:spacing w:after="0"/>
                          <w:jc w:val="center"/>
                          <w:rPr>
                            <w:i/>
                            <w:iCs/>
                            <w:color w:val="404040" w:themeColor="text1" w:themeTint="BF"/>
                            <w:sz w:val="12"/>
                            <w:szCs w:val="12"/>
                          </w:rPr>
                        </w:pPr>
                        <w:r w:rsidRPr="005A7534">
                          <w:rPr>
                            <w:i/>
                            <w:iCs/>
                            <w:color w:val="404040" w:themeColor="text1" w:themeTint="BF"/>
                            <w:sz w:val="12"/>
                            <w:szCs w:val="12"/>
                          </w:rPr>
                          <w:t>Independent and external</w:t>
                        </w:r>
                      </w:p>
                    </w:txbxContent>
                  </v:textbox>
                </v:roundrect>
                <v:roundrect id="AutoShape 46" o:spid="_x0000_s1043" style="position:absolute;left:10932;top:10614;width:163;height: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" filled="f" insetpen="t">
                  <v:shadow color="#eeece1"/>
                  <v:textbox inset="2.88pt,2.88pt,2.88pt,2.88pt">
                    <w:txbxContent>
                      <w:p w14:paraId="034DD30F" w14:textId="77777777" w:rsidR="00D54BF0" w:rsidRPr="008D0134" w:rsidRDefault="00D54BF0" w:rsidP="008D0134">
                        <w:pPr>
                          <w:widowControl w:val="0"/>
                          <w:spacing w:after="120"/>
                          <w:jc w:val="center"/>
                          <w:rPr>
                            <w:b/>
                            <w:bCs/>
                            <w:sz w:val="12"/>
                            <w:szCs w:val="12"/>
                          </w:rPr>
                        </w:pPr>
                        <w:r w:rsidRPr="008D0134">
                          <w:rPr>
                            <w:b/>
                            <w:bCs/>
                            <w:sz w:val="12"/>
                            <w:szCs w:val="12"/>
                          </w:rPr>
                          <w:t>Program Owner</w:t>
                        </w:r>
                      </w:p>
                      <w:p w14:paraId="5BA6902F" w14:textId="77777777" w:rsidR="00D54BF0" w:rsidRPr="008D0134" w:rsidRDefault="00D54BF0" w:rsidP="008D0134">
                        <w:pPr>
                          <w:widowControl w:val="0"/>
                          <w:spacing w:after="120"/>
                          <w:jc w:val="center"/>
                          <w:rPr>
                            <w:sz w:val="12"/>
                            <w:szCs w:val="12"/>
                          </w:rPr>
                        </w:pPr>
                        <w:r w:rsidRPr="008D0134">
                          <w:rPr>
                            <w:sz w:val="12"/>
                            <w:szCs w:val="12"/>
                          </w:rPr>
                          <w:t>Manager Environmental Water</w:t>
                        </w:r>
                      </w:p>
                      <w:p w14:paraId="1FF63B96" w14:textId="77777777" w:rsidR="00D54BF0" w:rsidRPr="008D0134" w:rsidRDefault="00D54BF0" w:rsidP="008D0134">
                        <w:pPr>
                          <w:widowControl w:val="0"/>
                          <w:spacing w:after="0"/>
                          <w:jc w:val="center"/>
                          <w:rPr>
                            <w:sz w:val="12"/>
                            <w:szCs w:val="12"/>
                          </w:rPr>
                        </w:pPr>
                        <w:r w:rsidRPr="008D0134">
                          <w:rPr>
                            <w:sz w:val="12"/>
                            <w:szCs w:val="12"/>
                          </w:rPr>
                          <w:t xml:space="preserve">DELWP Water </w:t>
                        </w:r>
                      </w:p>
                      <w:p w14:paraId="4458B22C" w14:textId="77777777" w:rsidR="00D54BF0" w:rsidRPr="008D0134" w:rsidRDefault="00D54BF0" w:rsidP="008D0134">
                        <w:pPr>
                          <w:widowControl w:val="0"/>
                          <w:spacing w:after="0"/>
                          <w:jc w:val="center"/>
                          <w:rPr>
                            <w:sz w:val="12"/>
                            <w:szCs w:val="12"/>
                          </w:rPr>
                        </w:pPr>
                        <w:r>
                          <w:rPr>
                            <w:sz w:val="12"/>
                            <w:szCs w:val="12"/>
                          </w:rPr>
                          <w:t>&amp; Catchments</w:t>
                        </w:r>
                      </w:p>
                    </w:txbxContent>
                  </v:textbox>
                </v:roundrect>
                <v:roundrect id="AutoShape 47" o:spid="_x0000_s1044" style="position:absolute;left:11137;top:10614;width:236;height:1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" filled="f" insetpen="t">
                  <v:shadow color="#eeece1"/>
                  <v:textbox inset="2.88pt,2.88pt,2.88pt,2.88pt">
                    <w:txbxContent>
                      <w:p w14:paraId="4829F2A6" w14:textId="77777777" w:rsidR="00D54BF0" w:rsidRPr="008D0134" w:rsidRDefault="00D54BF0" w:rsidP="008D0134">
                        <w:pPr>
                          <w:widowControl w:val="0"/>
                          <w:spacing w:after="120"/>
                          <w:jc w:val="center"/>
                          <w:rPr>
                            <w:b/>
                            <w:bCs/>
                            <w:sz w:val="12"/>
                            <w:szCs w:val="12"/>
                          </w:rPr>
                        </w:pPr>
                        <w:r w:rsidRPr="008D0134">
                          <w:rPr>
                            <w:b/>
                            <w:bCs/>
                            <w:sz w:val="12"/>
                            <w:szCs w:val="12"/>
                          </w:rPr>
                          <w:t>Project Steering Committee (PSC)</w:t>
                        </w:r>
                      </w:p>
                      <w:p w14:paraId="0C4EB5D5" w14:textId="77777777" w:rsidR="00D54BF0" w:rsidRPr="005A7534" w:rsidRDefault="00D54BF0" w:rsidP="005A7534">
                        <w:pPr>
                          <w:widowControl w:val="0"/>
                          <w:spacing w:after="120"/>
                          <w:jc w:val="center"/>
                          <w:rPr>
                            <w:i/>
                            <w:iCs/>
                            <w:color w:val="404040" w:themeColor="text1" w:themeTint="BF"/>
                            <w:sz w:val="12"/>
                            <w:szCs w:val="12"/>
                          </w:rPr>
                        </w:pPr>
                        <w:r w:rsidRPr="005A7534">
                          <w:rPr>
                            <w:i/>
                            <w:iCs/>
                            <w:color w:val="404040" w:themeColor="text1" w:themeTint="BF"/>
                            <w:sz w:val="12"/>
                            <w:szCs w:val="12"/>
                          </w:rPr>
                          <w:t>Program advice and decisions</w:t>
                        </w:r>
                      </w:p>
                      <w:p w14:paraId="42A25298" w14:textId="5A6AEACD" w:rsidR="00D54BF0" w:rsidRPr="008D0134" w:rsidRDefault="00D54BF0" w:rsidP="008D0134">
                        <w:pPr>
                          <w:widowControl w:val="0"/>
                          <w:spacing w:after="0"/>
                          <w:ind w:left="837" w:hanging="349"/>
                          <w:rPr>
                            <w:color w:val="000000"/>
                            <w:sz w:val="12"/>
                            <w:szCs w:val="12"/>
                          </w:rPr>
                        </w:pPr>
                        <w:r w:rsidRPr="008D0134">
                          <w:rPr>
                            <w:rFonts w:ascii="Symbol" w:hAnsi="Symbol"/>
                            <w:sz w:val="12"/>
                            <w:szCs w:val="12"/>
                          </w:rPr>
                          <w:t></w:t>
                        </w:r>
                        <w:r w:rsidRPr="008D0134">
                          <w:rPr>
                            <w:sz w:val="12"/>
                            <w:szCs w:val="12"/>
                          </w:rPr>
                          <w:t> DELWP Pro</w:t>
                        </w:r>
                        <w:r>
                          <w:rPr>
                            <w:sz w:val="12"/>
                            <w:szCs w:val="12"/>
                          </w:rPr>
                          <w:t>gram</w:t>
                        </w:r>
                        <w:r w:rsidRPr="008D0134">
                          <w:rPr>
                            <w:sz w:val="12"/>
                            <w:szCs w:val="12"/>
                          </w:rPr>
                          <w:t xml:space="preserve"> Manager </w:t>
                        </w:r>
                      </w:p>
                      <w:p w14:paraId="68475D1E" w14:textId="77777777" w:rsidR="00D54BF0" w:rsidRPr="008D0134" w:rsidRDefault="00D54BF0" w:rsidP="008D0134">
                        <w:pPr>
                          <w:widowControl w:val="0"/>
                          <w:spacing w:after="0"/>
                          <w:ind w:left="837" w:hanging="349"/>
                          <w:rPr>
                            <w:sz w:val="12"/>
                            <w:szCs w:val="12"/>
                          </w:rPr>
                        </w:pPr>
                        <w:r w:rsidRPr="008D0134">
                          <w:rPr>
                            <w:rFonts w:ascii="Symbol" w:hAnsi="Symbol"/>
                            <w:sz w:val="12"/>
                            <w:szCs w:val="12"/>
                          </w:rPr>
                          <w:t></w:t>
                        </w:r>
                        <w:r w:rsidRPr="008D0134">
                          <w:rPr>
                            <w:sz w:val="12"/>
                            <w:szCs w:val="12"/>
                          </w:rPr>
                          <w:t> VEWH</w:t>
                        </w:r>
                      </w:p>
                      <w:p w14:paraId="14CC482E" w14:textId="77777777" w:rsidR="00D54BF0" w:rsidRPr="008D0134" w:rsidRDefault="00D54BF0" w:rsidP="008D0134">
                        <w:pPr>
                          <w:widowControl w:val="0"/>
                          <w:ind w:left="837" w:hanging="349"/>
                          <w:rPr>
                            <w:sz w:val="12"/>
                            <w:szCs w:val="12"/>
                          </w:rPr>
                        </w:pPr>
                        <w:r w:rsidRPr="008D0134">
                          <w:rPr>
                            <w:rFonts w:ascii="Symbol" w:hAnsi="Symbol"/>
                            <w:sz w:val="12"/>
                            <w:szCs w:val="12"/>
                          </w:rPr>
                          <w:t></w:t>
                        </w:r>
                        <w:r w:rsidRPr="008D0134">
                          <w:rPr>
                            <w:sz w:val="12"/>
                            <w:szCs w:val="12"/>
                          </w:rPr>
                          <w:t xml:space="preserve"> CMA representatives </w:t>
                        </w:r>
                      </w:p>
                    </w:txbxContent>
                  </v:textbox>
                </v:roundrect>
                <v:roundrect id="AutoShape 48" o:spid="_x0000_s1045" style="position:absolute;left:10945;top:10805;width:360;height:2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" filled="f" insetpen="t">
                  <v:shadow color="#eeece1"/>
                  <v:textbox inset="2.88pt,2.88pt,2.88pt,2.88pt">
                    <w:txbxContent>
                      <w:p w14:paraId="3720C52E" w14:textId="77777777" w:rsidR="00D54BF0" w:rsidRPr="008D0134" w:rsidRDefault="00D54BF0" w:rsidP="005A7534">
                        <w:pPr>
                          <w:widowControl w:val="0"/>
                          <w:spacing w:after="120"/>
                          <w:jc w:val="center"/>
                          <w:rPr>
                            <w:b/>
                            <w:bCs/>
                            <w:sz w:val="12"/>
                            <w:szCs w:val="12"/>
                          </w:rPr>
                        </w:pPr>
                        <w:r w:rsidRPr="008D0134">
                          <w:rPr>
                            <w:b/>
                            <w:bCs/>
                            <w:sz w:val="12"/>
                            <w:szCs w:val="12"/>
                          </w:rPr>
                          <w:t>Project Team</w:t>
                        </w:r>
                      </w:p>
                      <w:p w14:paraId="7F394475" w14:textId="77777777" w:rsidR="00D54BF0" w:rsidRPr="005A7534" w:rsidRDefault="00D54BF0" w:rsidP="005A7534">
                        <w:pPr>
                          <w:widowControl w:val="0"/>
                          <w:spacing w:after="120"/>
                          <w:jc w:val="center"/>
                          <w:rPr>
                            <w:i/>
                            <w:iCs/>
                            <w:color w:val="404040" w:themeColor="text1" w:themeTint="BF"/>
                            <w:sz w:val="12"/>
                            <w:szCs w:val="12"/>
                          </w:rPr>
                        </w:pPr>
                        <w:r w:rsidRPr="005A7534">
                          <w:rPr>
                            <w:i/>
                            <w:iCs/>
                            <w:color w:val="404040" w:themeColor="text1" w:themeTint="BF"/>
                            <w:sz w:val="12"/>
                            <w:szCs w:val="12"/>
                          </w:rPr>
                          <w:t>Lead project delivery and coordination</w:t>
                        </w:r>
                        <w:r>
                          <w:rPr>
                            <w:i/>
                            <w:iCs/>
                            <w:color w:val="404040" w:themeColor="text1" w:themeTint="BF"/>
                            <w:sz w:val="12"/>
                            <w:szCs w:val="12"/>
                          </w:rPr>
                          <w:t>,</w:t>
                        </w:r>
                        <w:r w:rsidRPr="005A7534">
                          <w:rPr>
                            <w:i/>
                            <w:iCs/>
                            <w:color w:val="404040" w:themeColor="text1" w:themeTint="BF"/>
                            <w:sz w:val="12"/>
                            <w:szCs w:val="12"/>
                          </w:rPr>
                          <w:t xml:space="preserve"> advise PSC</w:t>
                        </w:r>
                      </w:p>
                      <w:p w14:paraId="53043909" w14:textId="77777777" w:rsidR="00D54BF0" w:rsidRPr="008D0134" w:rsidRDefault="00D54BF0" w:rsidP="008D0134">
                        <w:pPr>
                          <w:widowControl w:val="0"/>
                          <w:spacing w:after="0"/>
                          <w:ind w:left="837" w:hanging="419"/>
                          <w:rPr>
                            <w:color w:val="000000"/>
                            <w:sz w:val="12"/>
                            <w:szCs w:val="12"/>
                          </w:rPr>
                        </w:pPr>
                        <w:r w:rsidRPr="008D0134">
                          <w:rPr>
                            <w:rFonts w:ascii="Symbol" w:hAnsi="Symbol"/>
                            <w:sz w:val="12"/>
                            <w:szCs w:val="12"/>
                          </w:rPr>
                          <w:t></w:t>
                        </w:r>
                        <w:r w:rsidRPr="008D0134">
                          <w:rPr>
                            <w:sz w:val="12"/>
                            <w:szCs w:val="12"/>
                          </w:rPr>
                          <w:t xml:space="preserve"> Fish theme lead  </w:t>
                        </w:r>
                      </w:p>
                      <w:p w14:paraId="640CE3E9" w14:textId="77777777" w:rsidR="00D54BF0" w:rsidRPr="008D0134" w:rsidRDefault="00D54BF0" w:rsidP="008D0134">
                        <w:pPr>
                          <w:widowControl w:val="0"/>
                          <w:spacing w:after="0"/>
                          <w:ind w:left="837" w:hanging="419"/>
                          <w:rPr>
                            <w:sz w:val="12"/>
                            <w:szCs w:val="12"/>
                          </w:rPr>
                        </w:pPr>
                        <w:r w:rsidRPr="008D0134">
                          <w:rPr>
                            <w:rFonts w:ascii="Symbol" w:hAnsi="Symbol"/>
                            <w:sz w:val="12"/>
                            <w:szCs w:val="12"/>
                          </w:rPr>
                          <w:t></w:t>
                        </w:r>
                        <w:r w:rsidRPr="008D0134">
                          <w:rPr>
                            <w:sz w:val="12"/>
                            <w:szCs w:val="12"/>
                          </w:rPr>
                          <w:t xml:space="preserve"> Vegetation theme lead </w:t>
                        </w:r>
                      </w:p>
                      <w:p w14:paraId="5D905316" w14:textId="77777777" w:rsidR="00D54BF0" w:rsidRDefault="00D54BF0" w:rsidP="008D0134">
                        <w:pPr>
                          <w:widowControl w:val="0"/>
                          <w:spacing w:after="0"/>
                          <w:ind w:left="837" w:hanging="419"/>
                          <w:rPr>
                            <w:i/>
                            <w:iCs/>
                            <w:color w:val="404040" w:themeColor="text1" w:themeTint="BF"/>
                            <w:sz w:val="12"/>
                            <w:szCs w:val="12"/>
                          </w:rPr>
                        </w:pPr>
                      </w:p>
                      <w:p w14:paraId="04D04CFC" w14:textId="77777777" w:rsidR="00D54BF0" w:rsidRPr="005A7534" w:rsidRDefault="00D54BF0" w:rsidP="005A7534">
                        <w:pPr>
                          <w:widowControl w:val="0"/>
                          <w:spacing w:after="120"/>
                          <w:ind w:left="837" w:hanging="419"/>
                          <w:rPr>
                            <w:i/>
                            <w:iCs/>
                            <w:color w:val="404040" w:themeColor="text1" w:themeTint="BF"/>
                            <w:sz w:val="12"/>
                            <w:szCs w:val="12"/>
                          </w:rPr>
                        </w:pPr>
                        <w:r w:rsidRPr="005A7534">
                          <w:rPr>
                            <w:i/>
                            <w:iCs/>
                            <w:color w:val="404040" w:themeColor="text1" w:themeTint="BF"/>
                            <w:sz w:val="12"/>
                            <w:szCs w:val="12"/>
                          </w:rPr>
                          <w:t>Coordinated</w:t>
                        </w:r>
                        <w:r>
                          <w:rPr>
                            <w:i/>
                            <w:iCs/>
                            <w:color w:val="404040" w:themeColor="text1" w:themeTint="BF"/>
                            <w:sz w:val="12"/>
                            <w:szCs w:val="12"/>
                          </w:rPr>
                          <w:t xml:space="preserve"> by</w:t>
                        </w:r>
                      </w:p>
                      <w:p w14:paraId="462618CB" w14:textId="52BEA76B" w:rsidR="00D54BF0" w:rsidRPr="008D0134" w:rsidRDefault="00D54BF0" w:rsidP="008D0134">
                        <w:pPr>
                          <w:widowControl w:val="0"/>
                          <w:spacing w:after="0"/>
                          <w:ind w:left="837" w:hanging="419"/>
                          <w:rPr>
                            <w:sz w:val="12"/>
                            <w:szCs w:val="12"/>
                          </w:rPr>
                        </w:pPr>
                        <w:r w:rsidRPr="008D0134">
                          <w:rPr>
                            <w:rFonts w:ascii="Symbol" w:hAnsi="Symbol"/>
                            <w:sz w:val="12"/>
                            <w:szCs w:val="12"/>
                          </w:rPr>
                          <w:t></w:t>
                        </w:r>
                        <w:r w:rsidRPr="008D0134">
                          <w:rPr>
                            <w:sz w:val="12"/>
                            <w:szCs w:val="12"/>
                          </w:rPr>
                          <w:t> DELWP Pro</w:t>
                        </w:r>
                        <w:r>
                          <w:rPr>
                            <w:sz w:val="12"/>
                            <w:szCs w:val="12"/>
                          </w:rPr>
                          <w:t>gram</w:t>
                        </w:r>
                        <w:r w:rsidRPr="008D0134">
                          <w:rPr>
                            <w:sz w:val="12"/>
                            <w:szCs w:val="12"/>
                          </w:rPr>
                          <w:t xml:space="preserve"> Manager </w:t>
                        </w:r>
                      </w:p>
                    </w:txbxContent>
                  </v:textbox>
                </v:roundrect>
                <v:roundrect id="AutoShape 49" o:spid="_x0000_s1046" style="position:absolute;left:10693;top:11113;width:189;height:1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" filled="f" insetpen="t">
                  <v:shadow color="#eeece1"/>
                  <v:textbox inset="2.88pt,2.88pt,2.88pt,2.88pt">
                    <w:txbxContent>
                      <w:p w14:paraId="006CC42C" w14:textId="77777777" w:rsidR="00D54BF0" w:rsidRPr="008D0134" w:rsidRDefault="00D54BF0" w:rsidP="005A7534">
                        <w:pPr>
                          <w:widowControl w:val="0"/>
                          <w:spacing w:after="120"/>
                          <w:jc w:val="center"/>
                          <w:rPr>
                            <w:b/>
                            <w:bCs/>
                            <w:sz w:val="12"/>
                            <w:szCs w:val="12"/>
                          </w:rPr>
                        </w:pPr>
                        <w:r w:rsidRPr="008D0134">
                          <w:rPr>
                            <w:b/>
                            <w:bCs/>
                            <w:sz w:val="12"/>
                            <w:szCs w:val="12"/>
                          </w:rPr>
                          <w:t>Field work</w:t>
                        </w:r>
                      </w:p>
                      <w:p w14:paraId="67AE6A54" w14:textId="7F392598" w:rsidR="00D54BF0" w:rsidRPr="005A7534" w:rsidRDefault="00D54BF0" w:rsidP="005A7534">
                        <w:pPr>
                          <w:widowControl w:val="0"/>
                          <w:spacing w:after="120"/>
                          <w:jc w:val="center"/>
                          <w:rPr>
                            <w:i/>
                            <w:iCs/>
                            <w:color w:val="404040" w:themeColor="text1" w:themeTint="BF"/>
                            <w:sz w:val="12"/>
                            <w:szCs w:val="12"/>
                          </w:rPr>
                        </w:pPr>
                        <w:r w:rsidRPr="005A7534">
                          <w:rPr>
                            <w:i/>
                            <w:iCs/>
                            <w:color w:val="404040" w:themeColor="text1" w:themeTint="BF"/>
                            <w:sz w:val="12"/>
                            <w:szCs w:val="12"/>
                          </w:rPr>
                          <w:t xml:space="preserve">Complete </w:t>
                        </w:r>
                        <w:r>
                          <w:rPr>
                            <w:i/>
                            <w:iCs/>
                            <w:color w:val="404040" w:themeColor="text1" w:themeTint="BF"/>
                            <w:sz w:val="12"/>
                            <w:szCs w:val="12"/>
                          </w:rPr>
                          <w:t xml:space="preserve">site selection, </w:t>
                        </w:r>
                        <w:r w:rsidRPr="005A7534">
                          <w:rPr>
                            <w:i/>
                            <w:iCs/>
                            <w:color w:val="404040" w:themeColor="text1" w:themeTint="BF"/>
                            <w:sz w:val="12"/>
                            <w:szCs w:val="12"/>
                          </w:rPr>
                          <w:t>field sampling, data collection and data entry</w:t>
                        </w:r>
                      </w:p>
                      <w:p w14:paraId="29320803" w14:textId="77777777" w:rsidR="00D54BF0" w:rsidRPr="008D0134" w:rsidRDefault="00D54BF0" w:rsidP="008D0134">
                        <w:pPr>
                          <w:widowControl w:val="0"/>
                          <w:spacing w:after="0"/>
                          <w:ind w:left="737" w:hanging="409"/>
                          <w:rPr>
                            <w:color w:val="000000"/>
                            <w:sz w:val="12"/>
                            <w:szCs w:val="12"/>
                          </w:rPr>
                        </w:pPr>
                        <w:r w:rsidRPr="008D0134">
                          <w:rPr>
                            <w:rFonts w:ascii="Symbol" w:hAnsi="Symbol"/>
                            <w:sz w:val="12"/>
                            <w:szCs w:val="12"/>
                          </w:rPr>
                          <w:t></w:t>
                        </w:r>
                        <w:r w:rsidRPr="008D0134">
                          <w:rPr>
                            <w:sz w:val="12"/>
                            <w:szCs w:val="12"/>
                          </w:rPr>
                          <w:t> ARI</w:t>
                        </w:r>
                      </w:p>
                      <w:p w14:paraId="7F6A24D1" w14:textId="77777777" w:rsidR="00D54BF0" w:rsidRPr="008D0134" w:rsidRDefault="00D54BF0" w:rsidP="008D0134">
                        <w:pPr>
                          <w:widowControl w:val="0"/>
                          <w:spacing w:after="0"/>
                          <w:ind w:left="737" w:hanging="409"/>
                          <w:rPr>
                            <w:sz w:val="12"/>
                            <w:szCs w:val="12"/>
                          </w:rPr>
                        </w:pPr>
                        <w:r w:rsidRPr="008D0134">
                          <w:rPr>
                            <w:rFonts w:ascii="Symbol" w:hAnsi="Symbol"/>
                            <w:sz w:val="12"/>
                            <w:szCs w:val="12"/>
                          </w:rPr>
                          <w:t></w:t>
                        </w:r>
                        <w:r w:rsidRPr="008D0134">
                          <w:rPr>
                            <w:sz w:val="12"/>
                            <w:szCs w:val="12"/>
                          </w:rPr>
                          <w:t> CMAs</w:t>
                        </w:r>
                      </w:p>
                      <w:p w14:paraId="26135BF1" w14:textId="77777777" w:rsidR="00D54BF0" w:rsidRPr="008D0134" w:rsidRDefault="00D54BF0" w:rsidP="008D0134">
                        <w:pPr>
                          <w:widowControl w:val="0"/>
                          <w:spacing w:after="0"/>
                          <w:ind w:left="737" w:hanging="409"/>
                          <w:rPr>
                            <w:sz w:val="12"/>
                            <w:szCs w:val="12"/>
                          </w:rPr>
                        </w:pPr>
                        <w:r w:rsidRPr="008D0134">
                          <w:rPr>
                            <w:rFonts w:ascii="Symbol" w:hAnsi="Symbol"/>
                            <w:sz w:val="12"/>
                            <w:szCs w:val="12"/>
                          </w:rPr>
                          <w:t></w:t>
                        </w:r>
                        <w:r w:rsidRPr="008D0134">
                          <w:rPr>
                            <w:sz w:val="12"/>
                            <w:szCs w:val="12"/>
                          </w:rPr>
                          <w:t> </w:t>
                        </w:r>
                        <w:r>
                          <w:rPr>
                            <w:sz w:val="12"/>
                            <w:szCs w:val="12"/>
                          </w:rPr>
                          <w:t>Contractors</w:t>
                        </w:r>
                      </w:p>
                    </w:txbxContent>
                  </v:textbox>
                </v:roundrect>
                <v:shapetype id="_x0000_t32" coordsize="21600,21600" o:spt="32" o:oned="t" path="m,l21600,21600e" filled="f">
                  <v:path arrowok="t" fillok="f" o:connecttype="none"/>
                  <o:lock v:ext="edit" shapetype="t"/>
                </v:shapetype>
                <v:shape id="AutoShape 50" o:spid="_x0000_s1047" type="#_x0000_t32" style="position:absolute;left:10901;top:10692;width: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">
                  <v:shadow color="#eeece1"/>
                </v:shape>
                <v:shape id="AutoShape 51" o:spid="_x0000_s1048" type="#_x0000_t32" style="position:absolute;left:11094;top:10692;width: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">
                  <v:shadow color="#eeece1"/>
                </v:shape>
                <v:shape id="AutoShape 52" o:spid="_x0000_s1049" type="#_x0000_t32" style="position:absolute;left:11016;top:10759;width:0;height: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">
                  <v:shadow color="#eeece1"/>
                </v:shape>
                <v:roundrect id="AutoShape 54" o:spid="_x0000_s1050" style="position:absolute;left:10934;top:11114;width:158;height:1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" filled="f" insetpen="t">
                  <v:shadow color="#eeece1"/>
                  <v:textbox inset="2.88pt,2.88pt,2.88pt,2.88pt">
                    <w:txbxContent>
                      <w:p w14:paraId="4FAFB886" w14:textId="77777777" w:rsidR="00D54BF0" w:rsidRPr="008D0134" w:rsidRDefault="00D54BF0" w:rsidP="005A7534">
                        <w:pPr>
                          <w:widowControl w:val="0"/>
                          <w:spacing w:after="120"/>
                          <w:jc w:val="center"/>
                          <w:rPr>
                            <w:b/>
                            <w:bCs/>
                            <w:sz w:val="12"/>
                            <w:szCs w:val="12"/>
                          </w:rPr>
                        </w:pPr>
                        <w:r w:rsidRPr="008D0134">
                          <w:rPr>
                            <w:b/>
                            <w:bCs/>
                            <w:sz w:val="12"/>
                            <w:szCs w:val="12"/>
                          </w:rPr>
                          <w:t>Analysis &amp; Reporting</w:t>
                        </w:r>
                      </w:p>
                      <w:p w14:paraId="2346D090" w14:textId="77777777" w:rsidR="00D54BF0" w:rsidRDefault="00D54BF0" w:rsidP="005A7534">
                        <w:pPr>
                          <w:widowControl w:val="0"/>
                          <w:spacing w:after="0"/>
                          <w:jc w:val="center"/>
                          <w:rPr>
                            <w:i/>
                            <w:iCs/>
                            <w:color w:val="404040" w:themeColor="text1" w:themeTint="BF"/>
                            <w:sz w:val="12"/>
                            <w:szCs w:val="12"/>
                          </w:rPr>
                        </w:pPr>
                        <w:r w:rsidRPr="005A7534">
                          <w:rPr>
                            <w:i/>
                            <w:iCs/>
                            <w:color w:val="404040" w:themeColor="text1" w:themeTint="BF"/>
                            <w:sz w:val="12"/>
                            <w:szCs w:val="12"/>
                          </w:rPr>
                          <w:t>Central analysis, annual reporting, multi-year reporting, manage QA/QC</w:t>
                        </w:r>
                      </w:p>
                      <w:p w14:paraId="472D9C8B" w14:textId="77777777" w:rsidR="00D54BF0" w:rsidRDefault="00D54BF0" w:rsidP="005A7534">
                        <w:pPr>
                          <w:widowControl w:val="0"/>
                          <w:spacing w:after="0"/>
                          <w:jc w:val="center"/>
                          <w:rPr>
                            <w:i/>
                            <w:iCs/>
                            <w:color w:val="404040" w:themeColor="text1" w:themeTint="BF"/>
                            <w:sz w:val="12"/>
                            <w:szCs w:val="12"/>
                          </w:rPr>
                        </w:pPr>
                      </w:p>
                      <w:p w14:paraId="6B684EF0" w14:textId="1BA940F4" w:rsidR="00D54BF0" w:rsidRPr="005A7534" w:rsidRDefault="00D54BF0" w:rsidP="00D87B82">
                        <w:pPr>
                          <w:widowControl w:val="0"/>
                          <w:spacing w:after="0"/>
                          <w:ind w:left="567"/>
                          <w:jc w:val="left"/>
                          <w:rPr>
                            <w:i/>
                            <w:iCs/>
                            <w:color w:val="404040" w:themeColor="text1" w:themeTint="BF"/>
                            <w:sz w:val="12"/>
                            <w:szCs w:val="12"/>
                          </w:rPr>
                        </w:pPr>
                        <w:r w:rsidRPr="008D0134">
                          <w:rPr>
                            <w:rFonts w:ascii="Symbol" w:hAnsi="Symbol"/>
                            <w:sz w:val="12"/>
                            <w:szCs w:val="12"/>
                          </w:rPr>
                          <w:t></w:t>
                        </w:r>
                        <w:r w:rsidRPr="008D0134">
                          <w:rPr>
                            <w:sz w:val="12"/>
                            <w:szCs w:val="12"/>
                          </w:rPr>
                          <w:t> ARI</w:t>
                        </w:r>
                      </w:p>
                    </w:txbxContent>
                  </v:textbox>
                </v:roundrect>
                <v:roundrect id="AutoShape 55" o:spid="_x0000_s1051" style="position:absolute;left:11156;top:11113;width:185;height:1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" filled="f" insetpen="t">
                  <v:shadow color="#eeece1"/>
                  <v:textbox inset="2.88pt,2.88pt,2.88pt,2.88pt">
                    <w:txbxContent>
                      <w:p w14:paraId="380D09A6" w14:textId="77777777" w:rsidR="00D54BF0" w:rsidRPr="008D0134" w:rsidRDefault="00D54BF0" w:rsidP="008D0134">
                        <w:pPr>
                          <w:widowControl w:val="0"/>
                          <w:spacing w:after="0"/>
                          <w:jc w:val="center"/>
                          <w:rPr>
                            <w:b/>
                            <w:bCs/>
                            <w:sz w:val="12"/>
                            <w:szCs w:val="12"/>
                          </w:rPr>
                        </w:pPr>
                        <w:r w:rsidRPr="008D0134">
                          <w:rPr>
                            <w:b/>
                            <w:bCs/>
                            <w:sz w:val="12"/>
                            <w:szCs w:val="12"/>
                          </w:rPr>
                          <w:t>Communications &amp;</w:t>
                        </w:r>
                      </w:p>
                      <w:p w14:paraId="6737FF71" w14:textId="77777777" w:rsidR="00D54BF0" w:rsidRPr="008D0134" w:rsidRDefault="00D54BF0" w:rsidP="005A7534">
                        <w:pPr>
                          <w:widowControl w:val="0"/>
                          <w:spacing w:after="120"/>
                          <w:jc w:val="center"/>
                          <w:rPr>
                            <w:b/>
                            <w:bCs/>
                            <w:sz w:val="12"/>
                            <w:szCs w:val="12"/>
                          </w:rPr>
                        </w:pPr>
                        <w:r w:rsidRPr="008D0134">
                          <w:rPr>
                            <w:b/>
                            <w:bCs/>
                            <w:sz w:val="12"/>
                            <w:szCs w:val="12"/>
                          </w:rPr>
                          <w:t>Engagement</w:t>
                        </w:r>
                      </w:p>
                      <w:p w14:paraId="6A4F7F98" w14:textId="77777777" w:rsidR="00D54BF0" w:rsidRDefault="00D54BF0" w:rsidP="005A7534">
                        <w:pPr>
                          <w:widowControl w:val="0"/>
                          <w:spacing w:after="0"/>
                          <w:jc w:val="center"/>
                          <w:rPr>
                            <w:i/>
                            <w:iCs/>
                            <w:color w:val="404040" w:themeColor="text1" w:themeTint="BF"/>
                            <w:sz w:val="12"/>
                            <w:szCs w:val="12"/>
                          </w:rPr>
                        </w:pPr>
                        <w:r w:rsidRPr="005A7534">
                          <w:rPr>
                            <w:i/>
                            <w:iCs/>
                            <w:color w:val="404040" w:themeColor="text1" w:themeTint="BF"/>
                            <w:sz w:val="12"/>
                            <w:szCs w:val="12"/>
                          </w:rPr>
                          <w:t>Manage communications strategy and key messages</w:t>
                        </w:r>
                      </w:p>
                      <w:p w14:paraId="4C228047" w14:textId="77777777" w:rsidR="00D54BF0" w:rsidRDefault="00D54BF0" w:rsidP="00BF0388">
                        <w:pPr>
                          <w:widowControl w:val="0"/>
                          <w:spacing w:after="0"/>
                          <w:jc w:val="center"/>
                          <w:rPr>
                            <w:i/>
                            <w:iCs/>
                            <w:color w:val="404040" w:themeColor="text1" w:themeTint="BF"/>
                            <w:sz w:val="12"/>
                            <w:szCs w:val="12"/>
                          </w:rPr>
                        </w:pPr>
                      </w:p>
                      <w:p w14:paraId="62A00187" w14:textId="77777777" w:rsidR="00D54BF0" w:rsidRPr="005A7534" w:rsidRDefault="00D54BF0" w:rsidP="00D87B82">
                        <w:pPr>
                          <w:widowControl w:val="0"/>
                          <w:spacing w:after="0"/>
                          <w:ind w:left="709"/>
                          <w:jc w:val="left"/>
                          <w:rPr>
                            <w:i/>
                            <w:iCs/>
                            <w:color w:val="404040" w:themeColor="text1" w:themeTint="BF"/>
                            <w:sz w:val="12"/>
                            <w:szCs w:val="12"/>
                          </w:rPr>
                        </w:pPr>
                        <w:r w:rsidRPr="008D0134">
                          <w:rPr>
                            <w:rFonts w:ascii="Symbol" w:hAnsi="Symbol"/>
                            <w:sz w:val="12"/>
                            <w:szCs w:val="12"/>
                          </w:rPr>
                          <w:t></w:t>
                        </w:r>
                        <w:r w:rsidRPr="008D0134">
                          <w:rPr>
                            <w:sz w:val="12"/>
                            <w:szCs w:val="12"/>
                          </w:rPr>
                          <w:t> ARI</w:t>
                        </w:r>
                      </w:p>
                      <w:p w14:paraId="60377F7B" w14:textId="77777777" w:rsidR="00D54BF0" w:rsidRPr="005A7534" w:rsidRDefault="00D54BF0" w:rsidP="005A7534">
                        <w:pPr>
                          <w:widowControl w:val="0"/>
                          <w:spacing w:after="0"/>
                          <w:jc w:val="center"/>
                          <w:rPr>
                            <w:i/>
                            <w:iCs/>
                            <w:color w:val="404040" w:themeColor="text1" w:themeTint="BF"/>
                            <w:sz w:val="12"/>
                            <w:szCs w:val="12"/>
                          </w:rPr>
                        </w:pPr>
                      </w:p>
                    </w:txbxContent>
                  </v:textbox>
                </v:roundrect>
                <v:shape id="AutoShape 56" o:spid="_x0000_s1052" type="#_x0000_t32" style="position:absolute;left:11013;top:11033;width:0;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">
                  <v:shadow color="#eeece1"/>
                </v:shape>
                <v:shape id="AutoShape 57" o:spid="_x0000_s1053" type="#_x0000_t32" style="position:absolute;left:10821;top:11072;width:4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">
                  <v:shadow color="#eeece1"/>
                </v:shape>
                <v:shape id="AutoShape 58" o:spid="_x0000_s1054" type="#_x0000_t32" style="position:absolute;left:11013;top:11073;width:0;height: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">
                  <v:shadow color="#eeece1"/>
                </v:shape>
                <v:shape id="AutoShape 59" o:spid="_x0000_s1055" type="#_x0000_t32" style="position:absolute;left:11250;top:11073;width:0;height: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">
                  <v:shadow color="#eeece1"/>
                </v:shape>
                <v:roundrect id="AutoShape 60" o:spid="_x0000_s1056" style="position:absolute;left:10716;top:10835;width:184;height:1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" filled="f" insetpen="t">
                  <v:shadow color="#eeece1"/>
                  <v:textbox inset="2.88pt,2.88pt,2.88pt,2.88pt">
                    <w:txbxContent>
                      <w:p w14:paraId="2E4A6023" w14:textId="77777777" w:rsidR="00D54BF0" w:rsidRPr="008D0134" w:rsidRDefault="00D54BF0" w:rsidP="005A7534">
                        <w:pPr>
                          <w:widowControl w:val="0"/>
                          <w:spacing w:after="120"/>
                          <w:jc w:val="center"/>
                          <w:rPr>
                            <w:b/>
                            <w:bCs/>
                            <w:sz w:val="12"/>
                            <w:szCs w:val="12"/>
                          </w:rPr>
                        </w:pPr>
                        <w:r w:rsidRPr="008D0134">
                          <w:rPr>
                            <w:b/>
                            <w:bCs/>
                            <w:sz w:val="12"/>
                            <w:szCs w:val="12"/>
                          </w:rPr>
                          <w:t xml:space="preserve">CMAs </w:t>
                        </w:r>
                      </w:p>
                      <w:p w14:paraId="7656DC61" w14:textId="77777777" w:rsidR="00D54BF0" w:rsidRPr="005A7534" w:rsidRDefault="00D54BF0" w:rsidP="005A7534">
                        <w:pPr>
                          <w:widowControl w:val="0"/>
                          <w:spacing w:after="120"/>
                          <w:jc w:val="center"/>
                          <w:rPr>
                            <w:i/>
                            <w:iCs/>
                            <w:color w:val="404040" w:themeColor="text1" w:themeTint="BF"/>
                            <w:sz w:val="12"/>
                            <w:szCs w:val="12"/>
                          </w:rPr>
                        </w:pPr>
                        <w:r w:rsidRPr="005A7534">
                          <w:rPr>
                            <w:i/>
                            <w:iCs/>
                            <w:color w:val="404040" w:themeColor="text1" w:themeTint="BF"/>
                            <w:sz w:val="12"/>
                            <w:szCs w:val="12"/>
                          </w:rPr>
                          <w:t xml:space="preserve">Ewater delivery and site information input </w:t>
                        </w:r>
                      </w:p>
                      <w:p w14:paraId="7D5161E2" w14:textId="77777777" w:rsidR="00D54BF0" w:rsidRPr="008D0134" w:rsidRDefault="00D54BF0" w:rsidP="008D0134">
                        <w:pPr>
                          <w:widowControl w:val="0"/>
                          <w:ind w:left="567" w:hanging="409"/>
                          <w:rPr>
                            <w:color w:val="000000"/>
                            <w:sz w:val="12"/>
                            <w:szCs w:val="12"/>
                          </w:rPr>
                        </w:pPr>
                        <w:r w:rsidRPr="008D0134">
                          <w:rPr>
                            <w:rFonts w:ascii="Symbol" w:hAnsi="Symbol"/>
                            <w:sz w:val="12"/>
                            <w:szCs w:val="12"/>
                          </w:rPr>
                          <w:t></w:t>
                        </w:r>
                        <w:r w:rsidRPr="008D0134">
                          <w:rPr>
                            <w:sz w:val="12"/>
                            <w:szCs w:val="12"/>
                          </w:rPr>
                          <w:t xml:space="preserve"> EWROs from all CMAs </w:t>
                        </w:r>
                      </w:p>
                    </w:txbxContent>
                  </v:textbox>
                </v:roundrect>
                <v:shape id="AutoShape 61" o:spid="_x0000_s1057" type="#_x0000_t32" style="position:absolute;left:10900;top:10911;width: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">
                  <v:shadow color="#eeece1"/>
                </v:shape>
                <v:shape id="AutoShape 62" o:spid="_x0000_s1058" type="#_x0000_t32" style="position:absolute;left:10786;top:10981;width:2;height: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">
                  <v:shadow color="#eeece1"/>
                </v:shape>
                <v:shape id="AutoShape 63" o:spid="_x0000_s1059" type="#_x0000_t32" style="position:absolute;left:11198;top:10760;width:0;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">
                  <v:shadow color="#eeece1"/>
                </v:shape>
                <v:shape id="AutoShape 64" o:spid="_x0000_s1060" type="#_x0000_t32" style="position:absolute;left:10822;top:11073;width:0;height: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">
                  <v:shadow color="#eeece1"/>
                </v:shape>
              </v:group>
            </w:pict>
          </mc:Fallback>
        </mc:AlternateContent>
      </w:r>
    </w:p>
    <w:p w14:paraId="513A6B95" w14:textId="77777777" w:rsidR="008D0134" w:rsidRDefault="008D0134" w:rsidP="00455587">
      <w:pPr>
        <w:rPr>
          <w:lang w:val="en-US"/>
        </w:rPr>
      </w:pPr>
    </w:p>
    <w:p w14:paraId="493E228C" w14:textId="77777777" w:rsidR="008D0134" w:rsidRDefault="008D0134" w:rsidP="00455587">
      <w:pPr>
        <w:rPr>
          <w:lang w:val="en-US"/>
        </w:rPr>
      </w:pPr>
    </w:p>
    <w:p w14:paraId="6FC03284" w14:textId="77777777" w:rsidR="008D0134" w:rsidRDefault="008D0134" w:rsidP="00455587">
      <w:pPr>
        <w:rPr>
          <w:lang w:val="en-US"/>
        </w:rPr>
      </w:pPr>
    </w:p>
    <w:p w14:paraId="3B5EF41B" w14:textId="77777777" w:rsidR="008D0134" w:rsidRDefault="008D0134" w:rsidP="00455587">
      <w:pPr>
        <w:rPr>
          <w:lang w:val="en-US"/>
        </w:rPr>
      </w:pPr>
    </w:p>
    <w:p w14:paraId="44C776EA" w14:textId="77777777" w:rsidR="008D0134" w:rsidRDefault="008D0134" w:rsidP="00455587">
      <w:pPr>
        <w:rPr>
          <w:lang w:val="en-US"/>
        </w:rPr>
      </w:pPr>
    </w:p>
    <w:p w14:paraId="3329D74F" w14:textId="77777777" w:rsidR="00977C4C" w:rsidRDefault="00977C4C" w:rsidP="00455587">
      <w:pPr>
        <w:rPr>
          <w:lang w:val="en-US"/>
        </w:rPr>
      </w:pPr>
    </w:p>
    <w:p w14:paraId="6735C58B" w14:textId="77777777" w:rsidR="008D0134" w:rsidRDefault="008D0134" w:rsidP="00455587">
      <w:pPr>
        <w:rPr>
          <w:lang w:val="en-US"/>
        </w:rPr>
      </w:pPr>
    </w:p>
    <w:p w14:paraId="14E84927" w14:textId="77777777" w:rsidR="008D0134" w:rsidRDefault="008D0134" w:rsidP="00455587">
      <w:pPr>
        <w:rPr>
          <w:lang w:val="en-US"/>
        </w:rPr>
      </w:pPr>
    </w:p>
    <w:p w14:paraId="2E4B26F9" w14:textId="77777777" w:rsidR="008D0134" w:rsidRDefault="008D0134" w:rsidP="00455587">
      <w:pPr>
        <w:rPr>
          <w:lang w:val="en-US"/>
        </w:rPr>
      </w:pPr>
    </w:p>
    <w:p w14:paraId="1422F514" w14:textId="77777777" w:rsidR="008D0134" w:rsidRDefault="008D0134" w:rsidP="00455587">
      <w:pPr>
        <w:rPr>
          <w:lang w:val="en-US"/>
        </w:rPr>
      </w:pPr>
    </w:p>
    <w:p w14:paraId="1C20B2D8" w14:textId="77777777" w:rsidR="008D0134" w:rsidRDefault="008D0134" w:rsidP="00455587">
      <w:pPr>
        <w:rPr>
          <w:lang w:val="en-US"/>
        </w:rPr>
      </w:pPr>
    </w:p>
    <w:p w14:paraId="2D79D340" w14:textId="77777777" w:rsidR="008D0134" w:rsidRDefault="008D0134" w:rsidP="00455587">
      <w:pPr>
        <w:rPr>
          <w:lang w:val="en-US"/>
        </w:rPr>
      </w:pPr>
    </w:p>
    <w:p w14:paraId="35A9FC5E" w14:textId="2F677ACD" w:rsidR="008D0134" w:rsidRDefault="00BF0388" w:rsidP="00455587">
      <w:pPr>
        <w:rPr>
          <w:lang w:val="en-US"/>
        </w:rPr>
      </w:pPr>
      <w:r>
        <w:rPr>
          <w:lang w:val="en-US"/>
        </w:rPr>
        <w:t xml:space="preserve"> </w:t>
      </w:r>
    </w:p>
    <w:p w14:paraId="55436BE0" w14:textId="77777777" w:rsidR="008D0134" w:rsidRDefault="008D0134" w:rsidP="00455587">
      <w:pPr>
        <w:rPr>
          <w:lang w:val="en-US"/>
        </w:rPr>
      </w:pPr>
    </w:p>
    <w:p w14:paraId="168E6664" w14:textId="77777777" w:rsidR="008D0134" w:rsidRDefault="008D0134" w:rsidP="00455587">
      <w:pPr>
        <w:rPr>
          <w:lang w:val="en-US"/>
        </w:rPr>
      </w:pPr>
    </w:p>
    <w:p w14:paraId="6FFAC106" w14:textId="77777777" w:rsidR="00F0462F" w:rsidRPr="00E67CFF" w:rsidRDefault="00F0462F" w:rsidP="00F0462F">
      <w:pPr>
        <w:spacing w:after="160"/>
        <w:rPr>
          <w:sz w:val="20"/>
          <w:szCs w:val="20"/>
        </w:rPr>
      </w:pPr>
      <w:r w:rsidRPr="00E67CFF">
        <w:rPr>
          <w:sz w:val="20"/>
          <w:szCs w:val="20"/>
        </w:rPr>
        <w:t xml:space="preserve">VEFMAP Stage 6 will be funded and managed by DELWP to meet state objectives, and DELWP will be the custodian and authoritative source of all VEFMAP data. </w:t>
      </w:r>
    </w:p>
    <w:p w14:paraId="01CBF3F3" w14:textId="77777777" w:rsidR="00F0462F" w:rsidRPr="00E67CFF" w:rsidRDefault="00F0462F" w:rsidP="00F0462F">
      <w:pPr>
        <w:spacing w:after="160"/>
        <w:rPr>
          <w:sz w:val="20"/>
          <w:szCs w:val="20"/>
        </w:rPr>
      </w:pPr>
      <w:r w:rsidRPr="00E67CFF">
        <w:rPr>
          <w:sz w:val="20"/>
          <w:szCs w:val="20"/>
        </w:rPr>
        <w:t xml:space="preserve">DELWP will: </w:t>
      </w:r>
    </w:p>
    <w:p w14:paraId="085A72FE" w14:textId="77777777" w:rsidR="00F0462F" w:rsidRPr="00E67CFF" w:rsidRDefault="00F0462F" w:rsidP="001B35EE">
      <w:pPr>
        <w:pStyle w:val="Bullet"/>
        <w:numPr>
          <w:ilvl w:val="0"/>
          <w:numId w:val="24"/>
        </w:numPr>
        <w:spacing w:line="270" w:lineRule="exact"/>
        <w:jc w:val="both"/>
        <w:rPr>
          <w:rFonts w:ascii="Arial" w:hAnsi="Arial" w:cs="Arial"/>
          <w:szCs w:val="20"/>
        </w:rPr>
      </w:pPr>
      <w:r w:rsidRPr="00E67CFF">
        <w:rPr>
          <w:rFonts w:ascii="Arial" w:hAnsi="Arial" w:cs="Arial"/>
          <w:szCs w:val="20"/>
        </w:rPr>
        <w:t>provide a central repository to consolidate and securely h</w:t>
      </w:r>
      <w:r w:rsidR="00E34CFD" w:rsidRPr="00E67CFF">
        <w:rPr>
          <w:rFonts w:ascii="Arial" w:hAnsi="Arial" w:cs="Arial"/>
          <w:szCs w:val="20"/>
        </w:rPr>
        <w:t>ouse all VEFMAP monitoring data;</w:t>
      </w:r>
    </w:p>
    <w:p w14:paraId="10FA3938" w14:textId="25B8B548" w:rsidR="00F0462F" w:rsidRPr="00E67CFF" w:rsidRDefault="00F0462F" w:rsidP="00F0462F">
      <w:pPr>
        <w:pStyle w:val="Bullet"/>
        <w:numPr>
          <w:ilvl w:val="0"/>
          <w:numId w:val="24"/>
        </w:numPr>
        <w:spacing w:before="120" w:line="270" w:lineRule="exact"/>
        <w:jc w:val="both"/>
        <w:rPr>
          <w:rFonts w:ascii="Arial" w:hAnsi="Arial" w:cs="Arial"/>
          <w:szCs w:val="20"/>
        </w:rPr>
      </w:pPr>
      <w:r w:rsidRPr="00E67CFF">
        <w:rPr>
          <w:rFonts w:ascii="Arial" w:hAnsi="Arial" w:cs="Arial"/>
          <w:szCs w:val="20"/>
        </w:rPr>
        <w:t>provide and manage acce</w:t>
      </w:r>
      <w:r w:rsidR="00E34CFD" w:rsidRPr="00E67CFF">
        <w:rPr>
          <w:rFonts w:ascii="Arial" w:hAnsi="Arial" w:cs="Arial"/>
          <w:szCs w:val="20"/>
        </w:rPr>
        <w:t>ss to VEFMAP data by data users</w:t>
      </w:r>
      <w:r w:rsidR="00C35914">
        <w:rPr>
          <w:rFonts w:ascii="Arial" w:hAnsi="Arial" w:cs="Arial"/>
          <w:szCs w:val="20"/>
        </w:rPr>
        <w:t>;</w:t>
      </w:r>
    </w:p>
    <w:p w14:paraId="6A71D3A0" w14:textId="3A0F54A9" w:rsidR="00F0462F" w:rsidRPr="00E67CFF" w:rsidRDefault="00F0462F" w:rsidP="00F0462F">
      <w:pPr>
        <w:pStyle w:val="Bullet"/>
        <w:numPr>
          <w:ilvl w:val="0"/>
          <w:numId w:val="24"/>
        </w:numPr>
        <w:spacing w:before="120" w:line="270" w:lineRule="exact"/>
        <w:jc w:val="both"/>
        <w:rPr>
          <w:rFonts w:ascii="Arial" w:hAnsi="Arial" w:cs="Arial"/>
          <w:szCs w:val="20"/>
        </w:rPr>
      </w:pPr>
      <w:r w:rsidRPr="00E67CFF">
        <w:rPr>
          <w:rFonts w:ascii="Arial" w:hAnsi="Arial" w:cs="Arial"/>
          <w:szCs w:val="20"/>
        </w:rPr>
        <w:t>enforce robust quality assurance and quality control to ensure data is of a hi</w:t>
      </w:r>
      <w:r w:rsidR="00E34CFD" w:rsidRPr="00E67CFF">
        <w:rPr>
          <w:rFonts w:ascii="Arial" w:hAnsi="Arial" w:cs="Arial"/>
          <w:szCs w:val="20"/>
        </w:rPr>
        <w:t>gh standard that can be trusted</w:t>
      </w:r>
      <w:r w:rsidR="00C35914">
        <w:rPr>
          <w:rFonts w:ascii="Arial" w:hAnsi="Arial" w:cs="Arial"/>
          <w:szCs w:val="20"/>
        </w:rPr>
        <w:t>;</w:t>
      </w:r>
      <w:r w:rsidR="00D94E6B" w:rsidRPr="00E67CFF">
        <w:rPr>
          <w:rFonts w:ascii="Arial" w:hAnsi="Arial" w:cs="Arial"/>
          <w:szCs w:val="20"/>
        </w:rPr>
        <w:t xml:space="preserve"> and</w:t>
      </w:r>
    </w:p>
    <w:p w14:paraId="2BD09E38" w14:textId="77777777" w:rsidR="00F0462F" w:rsidRPr="00E67CFF" w:rsidRDefault="00F0462F" w:rsidP="00F0462F">
      <w:pPr>
        <w:pStyle w:val="Bullet"/>
        <w:numPr>
          <w:ilvl w:val="0"/>
          <w:numId w:val="24"/>
        </w:numPr>
        <w:spacing w:before="120" w:line="270" w:lineRule="exact"/>
        <w:jc w:val="both"/>
        <w:rPr>
          <w:rFonts w:ascii="Arial" w:hAnsi="Arial" w:cs="Arial"/>
          <w:szCs w:val="20"/>
        </w:rPr>
      </w:pPr>
      <w:r w:rsidRPr="00E67CFF">
        <w:rPr>
          <w:rFonts w:ascii="Arial" w:hAnsi="Arial" w:cs="Arial"/>
          <w:szCs w:val="20"/>
        </w:rPr>
        <w:t>audit data supply by data providers to ensure data is current and complete.</w:t>
      </w:r>
    </w:p>
    <w:p w14:paraId="7D529A83" w14:textId="77777777" w:rsidR="00F0462F" w:rsidRPr="00E67CFF" w:rsidRDefault="00F0462F" w:rsidP="00F0462F">
      <w:pPr>
        <w:spacing w:after="160"/>
        <w:rPr>
          <w:sz w:val="20"/>
          <w:szCs w:val="20"/>
        </w:rPr>
      </w:pPr>
      <w:r w:rsidRPr="00E67CFF">
        <w:rPr>
          <w:sz w:val="20"/>
          <w:szCs w:val="20"/>
        </w:rPr>
        <w:t>Data providers will:</w:t>
      </w:r>
    </w:p>
    <w:p w14:paraId="64FEA16D" w14:textId="792FB880" w:rsidR="00F0462F" w:rsidRPr="00E67CFF" w:rsidRDefault="00F0462F" w:rsidP="00F0462F">
      <w:pPr>
        <w:pStyle w:val="ListParagraph"/>
        <w:numPr>
          <w:ilvl w:val="0"/>
          <w:numId w:val="31"/>
        </w:numPr>
        <w:spacing w:after="160"/>
        <w:rPr>
          <w:rFonts w:ascii="Arial" w:hAnsi="Arial" w:cs="Arial"/>
          <w:sz w:val="20"/>
          <w:szCs w:val="20"/>
        </w:rPr>
      </w:pPr>
      <w:r w:rsidRPr="00E67CFF">
        <w:rPr>
          <w:rFonts w:ascii="Arial" w:hAnsi="Arial" w:cs="Arial"/>
          <w:sz w:val="20"/>
          <w:szCs w:val="20"/>
        </w:rPr>
        <w:t xml:space="preserve">conduct the field monitoring </w:t>
      </w:r>
      <w:r w:rsidR="00E34CFD" w:rsidRPr="00E67CFF">
        <w:rPr>
          <w:rFonts w:ascii="Arial" w:hAnsi="Arial" w:cs="Arial"/>
          <w:sz w:val="20"/>
          <w:szCs w:val="20"/>
        </w:rPr>
        <w:t>and collate the monitoring data</w:t>
      </w:r>
      <w:r w:rsidR="00C35914">
        <w:rPr>
          <w:rFonts w:ascii="Arial" w:hAnsi="Arial" w:cs="Arial"/>
          <w:sz w:val="20"/>
          <w:szCs w:val="20"/>
        </w:rPr>
        <w:t>;</w:t>
      </w:r>
    </w:p>
    <w:p w14:paraId="1783CCF5" w14:textId="36C5EFED" w:rsidR="00F0462F" w:rsidRPr="00E67CFF" w:rsidRDefault="00F0462F" w:rsidP="00F0462F">
      <w:pPr>
        <w:pStyle w:val="ListParagraph"/>
        <w:numPr>
          <w:ilvl w:val="0"/>
          <w:numId w:val="31"/>
        </w:numPr>
        <w:spacing w:after="160"/>
        <w:rPr>
          <w:rFonts w:ascii="Arial" w:hAnsi="Arial" w:cs="Arial"/>
          <w:sz w:val="20"/>
          <w:szCs w:val="20"/>
        </w:rPr>
      </w:pPr>
      <w:r w:rsidRPr="00E67CFF">
        <w:rPr>
          <w:rFonts w:ascii="Arial" w:hAnsi="Arial" w:cs="Arial"/>
          <w:sz w:val="20"/>
          <w:szCs w:val="20"/>
        </w:rPr>
        <w:t>ensure collected da</w:t>
      </w:r>
      <w:r w:rsidR="00E34CFD" w:rsidRPr="00E67CFF">
        <w:rPr>
          <w:rFonts w:ascii="Arial" w:hAnsi="Arial" w:cs="Arial"/>
          <w:sz w:val="20"/>
          <w:szCs w:val="20"/>
        </w:rPr>
        <w:t>ta is high quality and complete</w:t>
      </w:r>
      <w:r w:rsidR="00C35914">
        <w:rPr>
          <w:rFonts w:ascii="Arial" w:hAnsi="Arial" w:cs="Arial"/>
          <w:sz w:val="20"/>
          <w:szCs w:val="20"/>
        </w:rPr>
        <w:t>;</w:t>
      </w:r>
      <w:r w:rsidR="00D94E6B" w:rsidRPr="00E67CFF">
        <w:rPr>
          <w:rFonts w:ascii="Arial" w:hAnsi="Arial" w:cs="Arial"/>
          <w:sz w:val="20"/>
          <w:szCs w:val="20"/>
        </w:rPr>
        <w:t xml:space="preserve"> and</w:t>
      </w:r>
    </w:p>
    <w:p w14:paraId="365A9E3C" w14:textId="77777777" w:rsidR="00F0462F" w:rsidRPr="00E67CFF" w:rsidRDefault="00F0462F" w:rsidP="00F0462F">
      <w:pPr>
        <w:pStyle w:val="ListParagraph"/>
        <w:numPr>
          <w:ilvl w:val="0"/>
          <w:numId w:val="31"/>
        </w:numPr>
        <w:spacing w:after="160"/>
        <w:rPr>
          <w:rFonts w:ascii="Arial" w:hAnsi="Arial" w:cs="Arial"/>
          <w:sz w:val="20"/>
          <w:szCs w:val="20"/>
        </w:rPr>
      </w:pPr>
      <w:r w:rsidRPr="00E67CFF">
        <w:rPr>
          <w:rFonts w:ascii="Arial" w:hAnsi="Arial" w:cs="Arial"/>
          <w:sz w:val="20"/>
          <w:szCs w:val="20"/>
        </w:rPr>
        <w:t>provide monitoring data to DELWP via the online VEFMAP database in a timely manner after collection.</w:t>
      </w:r>
    </w:p>
    <w:p w14:paraId="28E77519" w14:textId="77777777" w:rsidR="00BF0388" w:rsidRDefault="00BF0388" w:rsidP="005A7534">
      <w:pPr>
        <w:spacing w:after="160"/>
        <w:rPr>
          <w:sz w:val="20"/>
          <w:szCs w:val="20"/>
          <w:lang w:val="en-US"/>
        </w:rPr>
      </w:pPr>
    </w:p>
    <w:p w14:paraId="4D75255C" w14:textId="33108B3B" w:rsidR="00F0462F" w:rsidRPr="00E67CFF" w:rsidRDefault="00F0462F" w:rsidP="005A7534">
      <w:pPr>
        <w:spacing w:after="160"/>
        <w:rPr>
          <w:sz w:val="20"/>
          <w:szCs w:val="20"/>
          <w:lang w:val="en-US"/>
        </w:rPr>
      </w:pPr>
      <w:r w:rsidRPr="00E67CFF">
        <w:rPr>
          <w:sz w:val="20"/>
          <w:szCs w:val="20"/>
          <w:lang w:val="en-US"/>
        </w:rPr>
        <w:t xml:space="preserve">A strong partnership approach between DELWP, CMAs and research providers will ensure: </w:t>
      </w:r>
    </w:p>
    <w:p w14:paraId="222711CA" w14:textId="77777777" w:rsidR="00F0462F" w:rsidRPr="00E67CFF" w:rsidRDefault="00F0462F" w:rsidP="00F0462F">
      <w:pPr>
        <w:pStyle w:val="Bullet"/>
        <w:numPr>
          <w:ilvl w:val="0"/>
          <w:numId w:val="24"/>
        </w:numPr>
        <w:spacing w:after="120" w:line="270" w:lineRule="exact"/>
        <w:jc w:val="both"/>
        <w:rPr>
          <w:rFonts w:ascii="Arial" w:hAnsi="Arial" w:cs="Arial"/>
          <w:szCs w:val="20"/>
          <w:lang w:val="en-US"/>
        </w:rPr>
      </w:pPr>
      <w:r w:rsidRPr="00E67CFF">
        <w:rPr>
          <w:rFonts w:ascii="Arial" w:hAnsi="Arial" w:cs="Arial"/>
          <w:szCs w:val="20"/>
          <w:lang w:val="en-US"/>
        </w:rPr>
        <w:t>Timeliness: prompt delivery of information and advice</w:t>
      </w:r>
      <w:r w:rsidR="00E34CFD" w:rsidRPr="00E67CFF">
        <w:rPr>
          <w:rFonts w:ascii="Arial" w:hAnsi="Arial" w:cs="Arial"/>
          <w:szCs w:val="20"/>
          <w:lang w:val="en-US"/>
        </w:rPr>
        <w:t>.</w:t>
      </w:r>
    </w:p>
    <w:p w14:paraId="4FE24447" w14:textId="77777777" w:rsidR="00F0462F" w:rsidRPr="00E67CFF" w:rsidRDefault="00F0462F" w:rsidP="00F0462F">
      <w:pPr>
        <w:pStyle w:val="Bullet"/>
        <w:numPr>
          <w:ilvl w:val="0"/>
          <w:numId w:val="24"/>
        </w:numPr>
        <w:spacing w:before="120" w:after="120" w:line="270" w:lineRule="exact"/>
        <w:jc w:val="both"/>
        <w:rPr>
          <w:rFonts w:ascii="Arial" w:hAnsi="Arial" w:cs="Arial"/>
          <w:szCs w:val="20"/>
          <w:lang w:val="en-US"/>
        </w:rPr>
      </w:pPr>
      <w:r w:rsidRPr="00E67CFF">
        <w:rPr>
          <w:rFonts w:ascii="Arial" w:hAnsi="Arial" w:cs="Arial"/>
          <w:szCs w:val="20"/>
          <w:lang w:val="en-US"/>
        </w:rPr>
        <w:t>Robustness: scientifically sound ecological data and assessments</w:t>
      </w:r>
      <w:r w:rsidR="00E34CFD" w:rsidRPr="00E67CFF">
        <w:rPr>
          <w:rFonts w:ascii="Arial" w:hAnsi="Arial" w:cs="Arial"/>
          <w:szCs w:val="20"/>
          <w:lang w:val="en-US"/>
        </w:rPr>
        <w:t>.</w:t>
      </w:r>
    </w:p>
    <w:p w14:paraId="36624617" w14:textId="08982383" w:rsidR="00F0462F" w:rsidRPr="00E67CFF" w:rsidRDefault="00F0462F" w:rsidP="00F0462F">
      <w:pPr>
        <w:pStyle w:val="Bullet"/>
        <w:numPr>
          <w:ilvl w:val="0"/>
          <w:numId w:val="24"/>
        </w:numPr>
        <w:spacing w:before="120" w:after="120" w:line="270" w:lineRule="exact"/>
        <w:jc w:val="both"/>
        <w:rPr>
          <w:rFonts w:ascii="Arial" w:hAnsi="Arial" w:cs="Arial"/>
          <w:szCs w:val="20"/>
          <w:lang w:val="en-US"/>
        </w:rPr>
      </w:pPr>
      <w:r w:rsidRPr="00E67CFF">
        <w:rPr>
          <w:rFonts w:ascii="Arial" w:hAnsi="Arial" w:cs="Arial"/>
          <w:szCs w:val="20"/>
          <w:lang w:val="en-US"/>
        </w:rPr>
        <w:t xml:space="preserve">Transferability: processes </w:t>
      </w:r>
      <w:r w:rsidR="00BF0388">
        <w:rPr>
          <w:rFonts w:ascii="Arial" w:hAnsi="Arial" w:cs="Arial"/>
          <w:szCs w:val="20"/>
          <w:lang w:val="en-US"/>
        </w:rPr>
        <w:t>that</w:t>
      </w:r>
      <w:r w:rsidRPr="00E67CFF">
        <w:rPr>
          <w:rFonts w:ascii="Arial" w:hAnsi="Arial" w:cs="Arial"/>
          <w:szCs w:val="20"/>
          <w:lang w:val="en-US"/>
        </w:rPr>
        <w:t xml:space="preserve"> ensure a framework by which to share data and inform works and measures</w:t>
      </w:r>
      <w:r w:rsidR="00E34CFD" w:rsidRPr="00E67CFF">
        <w:rPr>
          <w:rFonts w:ascii="Arial" w:hAnsi="Arial" w:cs="Arial"/>
          <w:szCs w:val="20"/>
          <w:lang w:val="en-US"/>
        </w:rPr>
        <w:t>.</w:t>
      </w:r>
    </w:p>
    <w:p w14:paraId="7327A237" w14:textId="77777777" w:rsidR="00F0462F" w:rsidRPr="00E67CFF" w:rsidRDefault="00F0462F" w:rsidP="00F0462F">
      <w:pPr>
        <w:pStyle w:val="Bullet"/>
        <w:numPr>
          <w:ilvl w:val="0"/>
          <w:numId w:val="24"/>
        </w:numPr>
        <w:spacing w:before="120" w:after="120" w:line="270" w:lineRule="exact"/>
        <w:jc w:val="both"/>
        <w:rPr>
          <w:rFonts w:ascii="Arial" w:hAnsi="Arial" w:cs="Arial"/>
          <w:szCs w:val="20"/>
          <w:lang w:val="en-US"/>
        </w:rPr>
      </w:pPr>
      <w:r w:rsidRPr="00E67CFF">
        <w:rPr>
          <w:rFonts w:ascii="Arial" w:hAnsi="Arial" w:cs="Arial"/>
          <w:szCs w:val="20"/>
          <w:lang w:val="en-US"/>
        </w:rPr>
        <w:t>Accountability and transparency: well designed and scientifically defensible program that enables clear reporting</w:t>
      </w:r>
      <w:r w:rsidR="00E34CFD" w:rsidRPr="00E67CFF">
        <w:rPr>
          <w:rFonts w:ascii="Arial" w:hAnsi="Arial" w:cs="Arial"/>
          <w:szCs w:val="20"/>
          <w:lang w:val="en-US"/>
        </w:rPr>
        <w:t>.</w:t>
      </w:r>
    </w:p>
    <w:p w14:paraId="52870B38" w14:textId="77777777" w:rsidR="00F0462F" w:rsidRPr="00E67CFF" w:rsidRDefault="00F0462F" w:rsidP="00F0462F">
      <w:pPr>
        <w:pStyle w:val="Bullet"/>
        <w:numPr>
          <w:ilvl w:val="0"/>
          <w:numId w:val="24"/>
        </w:numPr>
        <w:spacing w:before="120" w:after="120" w:line="270" w:lineRule="exact"/>
        <w:jc w:val="both"/>
        <w:rPr>
          <w:rFonts w:ascii="Arial" w:hAnsi="Arial" w:cs="Arial"/>
          <w:szCs w:val="20"/>
          <w:lang w:val="en-US"/>
        </w:rPr>
      </w:pPr>
      <w:r w:rsidRPr="00E67CFF">
        <w:rPr>
          <w:rFonts w:ascii="Arial" w:hAnsi="Arial" w:cs="Arial"/>
          <w:szCs w:val="20"/>
          <w:lang w:val="en-US"/>
        </w:rPr>
        <w:t>Pragmatism: clarifies and justifies a selection of the most suitable and effective waterway management strategies, outlining existing constraints</w:t>
      </w:r>
      <w:r w:rsidR="00E34CFD" w:rsidRPr="00E67CFF">
        <w:rPr>
          <w:rFonts w:ascii="Arial" w:hAnsi="Arial" w:cs="Arial"/>
          <w:szCs w:val="20"/>
          <w:lang w:val="en-US"/>
        </w:rPr>
        <w:t>.</w:t>
      </w:r>
    </w:p>
    <w:p w14:paraId="21C64B45" w14:textId="77777777" w:rsidR="00F0462F" w:rsidRPr="00E67CFF" w:rsidRDefault="00F0462F" w:rsidP="00F0462F">
      <w:pPr>
        <w:pStyle w:val="Bullet"/>
        <w:numPr>
          <w:ilvl w:val="0"/>
          <w:numId w:val="24"/>
        </w:numPr>
        <w:spacing w:before="120" w:after="120" w:line="270" w:lineRule="exact"/>
        <w:jc w:val="both"/>
        <w:rPr>
          <w:rFonts w:ascii="Arial" w:hAnsi="Arial" w:cs="Arial"/>
          <w:szCs w:val="20"/>
          <w:lang w:val="en-US"/>
        </w:rPr>
      </w:pPr>
      <w:r w:rsidRPr="00E67CFF">
        <w:rPr>
          <w:rFonts w:ascii="Arial" w:hAnsi="Arial" w:cs="Arial"/>
          <w:szCs w:val="20"/>
          <w:lang w:val="en-US"/>
        </w:rPr>
        <w:t>Improved understanding of ecological links to flow. This information will be available for waterway managers to inform future development of environmental flow recommendations aimed into the future</w:t>
      </w:r>
      <w:r w:rsidR="00E34CFD" w:rsidRPr="00E67CFF">
        <w:rPr>
          <w:rFonts w:ascii="Arial" w:hAnsi="Arial" w:cs="Arial"/>
          <w:szCs w:val="20"/>
          <w:lang w:val="en-US"/>
        </w:rPr>
        <w:t>.</w:t>
      </w:r>
    </w:p>
    <w:p w14:paraId="426D0D39" w14:textId="05B87B42" w:rsidR="00455587" w:rsidRPr="007F49AC" w:rsidRDefault="00455587" w:rsidP="005C325B">
      <w:pPr>
        <w:pStyle w:val="Heading2"/>
        <w:spacing w:after="160"/>
      </w:pPr>
      <w:bookmarkStart w:id="157" w:name="_Toc497327471"/>
      <w:r w:rsidRPr="007F49AC">
        <w:t>Health and Safety</w:t>
      </w:r>
      <w:bookmarkEnd w:id="157"/>
    </w:p>
    <w:p w14:paraId="6CA10BA3" w14:textId="77777777" w:rsidR="00455587" w:rsidRPr="00E67CFF" w:rsidRDefault="00455587" w:rsidP="00455587">
      <w:pPr>
        <w:spacing w:after="160"/>
        <w:rPr>
          <w:sz w:val="20"/>
          <w:szCs w:val="20"/>
        </w:rPr>
      </w:pPr>
      <w:r w:rsidRPr="00E67CFF">
        <w:rPr>
          <w:sz w:val="20"/>
          <w:szCs w:val="20"/>
        </w:rPr>
        <w:t>Each organisation undertaking VEFMAP must complete a health, safety and environmental plan (HSEP). This can be in accordance with the organisation’s own health and safety procedures and practices, but at a minimum must include:</w:t>
      </w:r>
    </w:p>
    <w:p w14:paraId="79485470" w14:textId="77777777" w:rsidR="00455587" w:rsidRPr="00E67CFF" w:rsidRDefault="00455587" w:rsidP="00455587">
      <w:pPr>
        <w:pStyle w:val="ListParagraph"/>
        <w:numPr>
          <w:ilvl w:val="0"/>
          <w:numId w:val="11"/>
        </w:numPr>
        <w:spacing w:after="160" w:line="240" w:lineRule="auto"/>
        <w:rPr>
          <w:rFonts w:ascii="Arial" w:hAnsi="Arial" w:cs="Arial"/>
          <w:sz w:val="20"/>
          <w:szCs w:val="20"/>
        </w:rPr>
      </w:pPr>
      <w:r w:rsidRPr="00E67CFF">
        <w:rPr>
          <w:rFonts w:ascii="Arial" w:hAnsi="Arial" w:cs="Arial"/>
          <w:b/>
          <w:bCs/>
          <w:sz w:val="20"/>
          <w:szCs w:val="20"/>
        </w:rPr>
        <w:t>Job Safety and Environment Assessment (JSEA)</w:t>
      </w:r>
      <w:r w:rsidRPr="00E67CFF">
        <w:rPr>
          <w:rFonts w:ascii="Arial" w:hAnsi="Arial" w:cs="Arial"/>
          <w:sz w:val="20"/>
          <w:szCs w:val="20"/>
        </w:rPr>
        <w:t xml:space="preserve"> – details the potential hazards associated with work activities and the controls in place to minimise risks.  </w:t>
      </w:r>
    </w:p>
    <w:p w14:paraId="66DC4000" w14:textId="77777777" w:rsidR="00455587" w:rsidRPr="00E67CFF" w:rsidRDefault="00455587" w:rsidP="00455587">
      <w:pPr>
        <w:pStyle w:val="ListParagraph"/>
        <w:numPr>
          <w:ilvl w:val="0"/>
          <w:numId w:val="11"/>
        </w:numPr>
        <w:spacing w:after="160" w:line="240" w:lineRule="auto"/>
        <w:rPr>
          <w:rFonts w:ascii="Arial" w:hAnsi="Arial" w:cs="Arial"/>
          <w:sz w:val="20"/>
          <w:szCs w:val="20"/>
        </w:rPr>
      </w:pPr>
      <w:r w:rsidRPr="00E67CFF">
        <w:rPr>
          <w:rFonts w:ascii="Arial" w:hAnsi="Arial" w:cs="Arial"/>
          <w:b/>
          <w:bCs/>
          <w:sz w:val="20"/>
          <w:szCs w:val="20"/>
        </w:rPr>
        <w:t xml:space="preserve">First Aid Training </w:t>
      </w:r>
      <w:r w:rsidRPr="00E67CFF">
        <w:rPr>
          <w:rFonts w:ascii="Arial" w:hAnsi="Arial" w:cs="Arial"/>
          <w:sz w:val="20"/>
          <w:szCs w:val="20"/>
        </w:rPr>
        <w:t>- the requirements for First Aid training and qualification of staff.</w:t>
      </w:r>
    </w:p>
    <w:p w14:paraId="2A902ED2" w14:textId="77777777" w:rsidR="00455587" w:rsidRPr="00E67CFF" w:rsidRDefault="00455587" w:rsidP="00455587">
      <w:pPr>
        <w:pStyle w:val="ListParagraph"/>
        <w:numPr>
          <w:ilvl w:val="0"/>
          <w:numId w:val="11"/>
        </w:numPr>
        <w:spacing w:after="160" w:line="240" w:lineRule="auto"/>
        <w:rPr>
          <w:rFonts w:ascii="Arial" w:hAnsi="Arial" w:cs="Arial"/>
          <w:sz w:val="20"/>
          <w:szCs w:val="20"/>
        </w:rPr>
      </w:pPr>
      <w:r w:rsidRPr="00E67CFF">
        <w:rPr>
          <w:rFonts w:ascii="Arial" w:hAnsi="Arial" w:cs="Arial"/>
          <w:b/>
          <w:bCs/>
          <w:sz w:val="20"/>
          <w:szCs w:val="20"/>
        </w:rPr>
        <w:t>Emergency Response</w:t>
      </w:r>
      <w:r w:rsidRPr="00E67CFF">
        <w:rPr>
          <w:rFonts w:ascii="Arial" w:hAnsi="Arial" w:cs="Arial"/>
          <w:sz w:val="20"/>
          <w:szCs w:val="20"/>
        </w:rPr>
        <w:t xml:space="preserve"> – the procedures to be followed in the event of an emergency.</w:t>
      </w:r>
    </w:p>
    <w:p w14:paraId="7860FA90" w14:textId="77777777" w:rsidR="00455587" w:rsidRPr="00E67CFF" w:rsidRDefault="00455587" w:rsidP="00455587">
      <w:pPr>
        <w:pStyle w:val="ListParagraph"/>
        <w:numPr>
          <w:ilvl w:val="0"/>
          <w:numId w:val="11"/>
        </w:numPr>
        <w:spacing w:after="160" w:line="240" w:lineRule="auto"/>
        <w:rPr>
          <w:rFonts w:ascii="Arial" w:hAnsi="Arial" w:cs="Arial"/>
          <w:sz w:val="20"/>
          <w:szCs w:val="20"/>
        </w:rPr>
      </w:pPr>
      <w:r w:rsidRPr="00E67CFF">
        <w:rPr>
          <w:rFonts w:ascii="Arial" w:hAnsi="Arial" w:cs="Arial"/>
          <w:b/>
          <w:bCs/>
          <w:sz w:val="20"/>
          <w:szCs w:val="20"/>
        </w:rPr>
        <w:t>Incident Reporting</w:t>
      </w:r>
      <w:r w:rsidRPr="00E67CFF">
        <w:rPr>
          <w:rFonts w:ascii="Arial" w:hAnsi="Arial" w:cs="Arial"/>
          <w:sz w:val="20"/>
          <w:szCs w:val="20"/>
        </w:rPr>
        <w:t xml:space="preserve"> – incident reporting procedures.</w:t>
      </w:r>
    </w:p>
    <w:p w14:paraId="3B796312" w14:textId="77777777" w:rsidR="00E34CFD" w:rsidRPr="00E67CFF" w:rsidRDefault="00455587" w:rsidP="00E34CFD">
      <w:pPr>
        <w:pStyle w:val="ListParagraph"/>
        <w:numPr>
          <w:ilvl w:val="0"/>
          <w:numId w:val="11"/>
        </w:numPr>
        <w:spacing w:after="160" w:line="240" w:lineRule="auto"/>
        <w:rPr>
          <w:rFonts w:ascii="Arial" w:hAnsi="Arial" w:cs="Arial"/>
          <w:b/>
          <w:bCs/>
          <w:sz w:val="20"/>
          <w:szCs w:val="20"/>
        </w:rPr>
      </w:pPr>
      <w:r w:rsidRPr="00E67CFF">
        <w:rPr>
          <w:rFonts w:ascii="Arial" w:hAnsi="Arial" w:cs="Arial"/>
          <w:b/>
          <w:bCs/>
          <w:sz w:val="20"/>
          <w:szCs w:val="20"/>
        </w:rPr>
        <w:t xml:space="preserve">Enquires and Complaints </w:t>
      </w:r>
      <w:r w:rsidRPr="00E67CFF">
        <w:rPr>
          <w:rFonts w:ascii="Arial" w:hAnsi="Arial" w:cs="Arial"/>
          <w:sz w:val="20"/>
          <w:szCs w:val="20"/>
        </w:rPr>
        <w:t>– procedures relating to public complaints and media enquiries.</w:t>
      </w:r>
    </w:p>
    <w:p w14:paraId="3ADA6DA6" w14:textId="77777777" w:rsidR="00F47AD2" w:rsidRPr="008D0134" w:rsidRDefault="00F47AD2" w:rsidP="008D0134">
      <w:pPr>
        <w:pStyle w:val="ListParagraph"/>
        <w:numPr>
          <w:ilvl w:val="0"/>
          <w:numId w:val="11"/>
        </w:numPr>
        <w:spacing w:after="160" w:line="240" w:lineRule="auto"/>
        <w:jc w:val="left"/>
        <w:rPr>
          <w:rStyle w:val="Heading1Char"/>
          <w:rFonts w:eastAsiaTheme="minorHAnsi"/>
        </w:rPr>
      </w:pPr>
      <w:r w:rsidRPr="008D0134">
        <w:rPr>
          <w:rStyle w:val="Heading1Char"/>
          <w:rFonts w:eastAsiaTheme="minorHAnsi"/>
          <w:b w:val="0"/>
        </w:rPr>
        <w:br w:type="page"/>
      </w:r>
    </w:p>
    <w:p w14:paraId="68AD576A" w14:textId="77777777" w:rsidR="00455587" w:rsidRDefault="00455587" w:rsidP="00455587">
      <w:pPr>
        <w:pStyle w:val="Heading1"/>
        <w:ind w:left="567"/>
        <w:jc w:val="both"/>
        <w:rPr>
          <w:rStyle w:val="Heading1Char"/>
          <w:b/>
        </w:rPr>
      </w:pPr>
      <w:bookmarkStart w:id="158" w:name="_Toc497327472"/>
      <w:r>
        <w:rPr>
          <w:rStyle w:val="Heading1Char"/>
          <w:b/>
        </w:rPr>
        <w:lastRenderedPageBreak/>
        <w:t xml:space="preserve">Program </w:t>
      </w:r>
      <w:r w:rsidR="007F49AC">
        <w:rPr>
          <w:rStyle w:val="Heading1Char"/>
          <w:b/>
        </w:rPr>
        <w:t xml:space="preserve">review and </w:t>
      </w:r>
      <w:r>
        <w:rPr>
          <w:rStyle w:val="Heading1Char"/>
          <w:b/>
        </w:rPr>
        <w:t>evaluation</w:t>
      </w:r>
      <w:bookmarkEnd w:id="158"/>
    </w:p>
    <w:p w14:paraId="5CFF5CBD" w14:textId="77777777" w:rsidR="00B71BB9" w:rsidRPr="00E67CFF" w:rsidRDefault="00B71BB9" w:rsidP="00FD7F30">
      <w:pPr>
        <w:rPr>
          <w:sz w:val="20"/>
          <w:szCs w:val="20"/>
        </w:rPr>
      </w:pPr>
      <w:r w:rsidRPr="00E67CFF">
        <w:rPr>
          <w:sz w:val="20"/>
          <w:szCs w:val="20"/>
        </w:rPr>
        <w:t>Regular p</w:t>
      </w:r>
      <w:r w:rsidR="00FD7F30" w:rsidRPr="00E67CFF">
        <w:rPr>
          <w:sz w:val="20"/>
          <w:szCs w:val="20"/>
        </w:rPr>
        <w:t xml:space="preserve">rogram evaluation is critical to </w:t>
      </w:r>
      <w:r w:rsidRPr="00E67CFF">
        <w:rPr>
          <w:sz w:val="20"/>
          <w:szCs w:val="20"/>
        </w:rPr>
        <w:t>ensure</w:t>
      </w:r>
      <w:r w:rsidR="00FD7F30" w:rsidRPr="00E67CFF">
        <w:rPr>
          <w:sz w:val="20"/>
          <w:szCs w:val="20"/>
        </w:rPr>
        <w:t xml:space="preserve"> </w:t>
      </w:r>
      <w:r w:rsidRPr="00E67CFF">
        <w:rPr>
          <w:sz w:val="20"/>
          <w:szCs w:val="20"/>
        </w:rPr>
        <w:t xml:space="preserve">the monitoring design proposed for </w:t>
      </w:r>
      <w:r w:rsidR="00FD7F30" w:rsidRPr="00E67CFF">
        <w:rPr>
          <w:sz w:val="20"/>
          <w:szCs w:val="20"/>
        </w:rPr>
        <w:t>VEFMAP Stage 6 meet</w:t>
      </w:r>
      <w:r w:rsidRPr="00E67CFF">
        <w:rPr>
          <w:sz w:val="20"/>
          <w:szCs w:val="20"/>
        </w:rPr>
        <w:t>s its objectives and that progra</w:t>
      </w:r>
      <w:r w:rsidR="00FD7F30" w:rsidRPr="00E67CFF">
        <w:rPr>
          <w:sz w:val="20"/>
          <w:szCs w:val="20"/>
        </w:rPr>
        <w:t>m objectives</w:t>
      </w:r>
      <w:r w:rsidRPr="00E67CFF">
        <w:rPr>
          <w:sz w:val="20"/>
          <w:szCs w:val="20"/>
        </w:rPr>
        <w:t xml:space="preserve"> and KEQs</w:t>
      </w:r>
      <w:r w:rsidR="00FD7F30" w:rsidRPr="00E67CFF">
        <w:rPr>
          <w:sz w:val="20"/>
          <w:szCs w:val="20"/>
        </w:rPr>
        <w:t xml:space="preserve"> remain relevant over time</w:t>
      </w:r>
      <w:r w:rsidRPr="00E67CFF">
        <w:rPr>
          <w:sz w:val="20"/>
          <w:szCs w:val="20"/>
        </w:rPr>
        <w:t>.</w:t>
      </w:r>
    </w:p>
    <w:p w14:paraId="4B95B9B1" w14:textId="4F9701A6" w:rsidR="00FD7F30" w:rsidRPr="00E67CFF" w:rsidRDefault="00FD7F30" w:rsidP="00FD7F30">
      <w:pPr>
        <w:rPr>
          <w:sz w:val="20"/>
          <w:szCs w:val="20"/>
        </w:rPr>
      </w:pPr>
      <w:r w:rsidRPr="00E67CFF">
        <w:rPr>
          <w:sz w:val="20"/>
          <w:szCs w:val="20"/>
        </w:rPr>
        <w:t xml:space="preserve">The first program evaluation will occur </w:t>
      </w:r>
      <w:r w:rsidR="009D7501" w:rsidRPr="00E67CFF">
        <w:rPr>
          <w:sz w:val="20"/>
          <w:szCs w:val="20"/>
        </w:rPr>
        <w:t>in 2017</w:t>
      </w:r>
      <w:r w:rsidR="00706402">
        <w:rPr>
          <w:sz w:val="20"/>
          <w:szCs w:val="20"/>
        </w:rPr>
        <w:t>-20</w:t>
      </w:r>
      <w:r w:rsidR="004138A2">
        <w:rPr>
          <w:sz w:val="20"/>
          <w:szCs w:val="20"/>
        </w:rPr>
        <w:t>18</w:t>
      </w:r>
      <w:r w:rsidR="009D7501" w:rsidRPr="00E67CFF">
        <w:rPr>
          <w:sz w:val="20"/>
          <w:szCs w:val="20"/>
        </w:rPr>
        <w:t xml:space="preserve">, </w:t>
      </w:r>
      <w:r w:rsidR="00B71BB9" w:rsidRPr="00E67CFF">
        <w:rPr>
          <w:sz w:val="20"/>
          <w:szCs w:val="20"/>
        </w:rPr>
        <w:t>after the initial</w:t>
      </w:r>
      <w:r w:rsidRPr="00E67CFF">
        <w:rPr>
          <w:sz w:val="20"/>
          <w:szCs w:val="20"/>
        </w:rPr>
        <w:t xml:space="preserve"> year of field monitoring</w:t>
      </w:r>
      <w:r w:rsidR="009D7501" w:rsidRPr="00E67CFF">
        <w:rPr>
          <w:sz w:val="20"/>
          <w:szCs w:val="20"/>
        </w:rPr>
        <w:t>,</w:t>
      </w:r>
      <w:r w:rsidRPr="00E67CFF">
        <w:rPr>
          <w:sz w:val="20"/>
          <w:szCs w:val="20"/>
        </w:rPr>
        <w:t xml:space="preserve"> to maximise the opportunity for adaptive management</w:t>
      </w:r>
      <w:r w:rsidR="00B71BB9" w:rsidRPr="00E67CFF">
        <w:rPr>
          <w:sz w:val="20"/>
          <w:szCs w:val="20"/>
        </w:rPr>
        <w:t xml:space="preserve">, </w:t>
      </w:r>
      <w:r w:rsidRPr="00E67CFF">
        <w:rPr>
          <w:sz w:val="20"/>
          <w:szCs w:val="20"/>
        </w:rPr>
        <w:t>improve program implementation</w:t>
      </w:r>
      <w:r w:rsidR="00915D67" w:rsidRPr="00E67CFF">
        <w:rPr>
          <w:sz w:val="20"/>
          <w:szCs w:val="20"/>
        </w:rPr>
        <w:t>, evaluate the effectiveness of the proposed governance model</w:t>
      </w:r>
      <w:r w:rsidR="004138A2">
        <w:rPr>
          <w:sz w:val="20"/>
          <w:szCs w:val="20"/>
        </w:rPr>
        <w:t xml:space="preserve"> and examine opportunities to update/improve program methods</w:t>
      </w:r>
      <w:r w:rsidRPr="00E67CFF">
        <w:rPr>
          <w:sz w:val="20"/>
          <w:szCs w:val="20"/>
        </w:rPr>
        <w:t xml:space="preserve">. This “internal” evaluation </w:t>
      </w:r>
      <w:r w:rsidR="009D7501" w:rsidRPr="00E67CFF">
        <w:rPr>
          <w:sz w:val="20"/>
          <w:szCs w:val="20"/>
        </w:rPr>
        <w:t xml:space="preserve">will </w:t>
      </w:r>
      <w:r w:rsidRPr="00E67CFF">
        <w:rPr>
          <w:sz w:val="20"/>
          <w:szCs w:val="20"/>
        </w:rPr>
        <w:t>examine the first year of data to:</w:t>
      </w:r>
    </w:p>
    <w:p w14:paraId="4A019EE1" w14:textId="0AA31C88" w:rsidR="00FD7F30" w:rsidRPr="00E67CFF" w:rsidRDefault="00FD7F30" w:rsidP="00FD7F30">
      <w:pPr>
        <w:pStyle w:val="ListParagraph"/>
        <w:numPr>
          <w:ilvl w:val="0"/>
          <w:numId w:val="29"/>
        </w:numPr>
        <w:spacing w:after="240" w:line="276" w:lineRule="auto"/>
        <w:rPr>
          <w:rFonts w:ascii="Arial" w:hAnsi="Arial" w:cs="Arial"/>
          <w:sz w:val="20"/>
          <w:szCs w:val="20"/>
        </w:rPr>
      </w:pPr>
      <w:r w:rsidRPr="00E67CFF">
        <w:rPr>
          <w:rFonts w:ascii="Arial" w:hAnsi="Arial" w:cs="Arial"/>
          <w:sz w:val="20"/>
          <w:szCs w:val="20"/>
        </w:rPr>
        <w:t>Check that field protocols are deliver</w:t>
      </w:r>
      <w:r w:rsidR="00915D67" w:rsidRPr="00E67CFF">
        <w:rPr>
          <w:rFonts w:ascii="Arial" w:hAnsi="Arial" w:cs="Arial"/>
          <w:sz w:val="20"/>
          <w:szCs w:val="20"/>
        </w:rPr>
        <w:t xml:space="preserve">ing useful, high quality data. </w:t>
      </w:r>
    </w:p>
    <w:p w14:paraId="3B3906F0" w14:textId="77777777" w:rsidR="00FD7F30" w:rsidRPr="00E67CFF" w:rsidRDefault="00FD7F30" w:rsidP="00FD7F30">
      <w:pPr>
        <w:pStyle w:val="ListParagraph"/>
        <w:numPr>
          <w:ilvl w:val="0"/>
          <w:numId w:val="29"/>
        </w:numPr>
        <w:spacing w:after="240" w:line="276" w:lineRule="auto"/>
        <w:rPr>
          <w:rFonts w:ascii="Arial" w:hAnsi="Arial" w:cs="Arial"/>
          <w:sz w:val="20"/>
          <w:szCs w:val="20"/>
        </w:rPr>
      </w:pPr>
      <w:r w:rsidRPr="00E67CFF">
        <w:rPr>
          <w:rFonts w:ascii="Arial" w:hAnsi="Arial" w:cs="Arial"/>
          <w:sz w:val="20"/>
          <w:szCs w:val="20"/>
        </w:rPr>
        <w:t>Assess levels of variance in response indicators (</w:t>
      </w:r>
      <w:r w:rsidR="00915D67" w:rsidRPr="00E67CFF">
        <w:rPr>
          <w:rFonts w:ascii="Arial" w:hAnsi="Arial" w:cs="Arial"/>
          <w:sz w:val="20"/>
          <w:szCs w:val="20"/>
        </w:rPr>
        <w:t xml:space="preserve">using </w:t>
      </w:r>
      <w:r w:rsidRPr="00E67CFF">
        <w:rPr>
          <w:rFonts w:ascii="Arial" w:hAnsi="Arial" w:cs="Arial"/>
          <w:sz w:val="20"/>
          <w:szCs w:val="20"/>
        </w:rPr>
        <w:t>power analysis)</w:t>
      </w:r>
      <w:r w:rsidR="009D7501" w:rsidRPr="00E67CFF">
        <w:rPr>
          <w:rFonts w:ascii="Arial" w:hAnsi="Arial" w:cs="Arial"/>
          <w:sz w:val="20"/>
          <w:szCs w:val="20"/>
        </w:rPr>
        <w:t xml:space="preserve"> and confirm the appropriateness of proposed methods and design</w:t>
      </w:r>
      <w:r w:rsidRPr="00E67CFF">
        <w:rPr>
          <w:rFonts w:ascii="Arial" w:hAnsi="Arial" w:cs="Arial"/>
          <w:sz w:val="20"/>
          <w:szCs w:val="20"/>
        </w:rPr>
        <w:t>.</w:t>
      </w:r>
    </w:p>
    <w:p w14:paraId="15CBFFEE" w14:textId="77777777" w:rsidR="009D7501" w:rsidRPr="00E67CFF" w:rsidRDefault="009D7501" w:rsidP="009D7501">
      <w:pPr>
        <w:pStyle w:val="ListParagraph"/>
        <w:numPr>
          <w:ilvl w:val="0"/>
          <w:numId w:val="29"/>
        </w:numPr>
        <w:spacing w:after="240" w:line="276" w:lineRule="auto"/>
        <w:rPr>
          <w:rFonts w:ascii="Arial" w:hAnsi="Arial" w:cs="Arial"/>
          <w:sz w:val="20"/>
          <w:szCs w:val="20"/>
        </w:rPr>
      </w:pPr>
      <w:r w:rsidRPr="00E67CFF">
        <w:rPr>
          <w:rFonts w:ascii="Arial" w:hAnsi="Arial" w:cs="Arial"/>
          <w:sz w:val="20"/>
          <w:szCs w:val="20"/>
        </w:rPr>
        <w:t>Examine and c</w:t>
      </w:r>
      <w:r w:rsidR="00FD7F30" w:rsidRPr="00E67CFF">
        <w:rPr>
          <w:rFonts w:ascii="Arial" w:hAnsi="Arial" w:cs="Arial"/>
          <w:sz w:val="20"/>
          <w:szCs w:val="20"/>
        </w:rPr>
        <w:t xml:space="preserve">onfirm </w:t>
      </w:r>
      <w:r w:rsidR="00915D67" w:rsidRPr="00E67CFF">
        <w:rPr>
          <w:rFonts w:ascii="Arial" w:hAnsi="Arial" w:cs="Arial"/>
          <w:sz w:val="20"/>
          <w:szCs w:val="20"/>
        </w:rPr>
        <w:t xml:space="preserve">the appropriateness of </w:t>
      </w:r>
      <w:r w:rsidR="00FD7F30" w:rsidRPr="00E67CFF">
        <w:rPr>
          <w:rFonts w:ascii="Arial" w:hAnsi="Arial" w:cs="Arial"/>
          <w:sz w:val="20"/>
          <w:szCs w:val="20"/>
        </w:rPr>
        <w:t xml:space="preserve">the scope of rivers and sites included in the </w:t>
      </w:r>
      <w:r w:rsidR="00915D67" w:rsidRPr="00E67CFF">
        <w:rPr>
          <w:rFonts w:ascii="Arial" w:hAnsi="Arial" w:cs="Arial"/>
          <w:sz w:val="20"/>
          <w:szCs w:val="20"/>
        </w:rPr>
        <w:t>first year of monitoring</w:t>
      </w:r>
      <w:r w:rsidR="00FD7F30" w:rsidRPr="00E67CFF">
        <w:rPr>
          <w:rFonts w:ascii="Arial" w:hAnsi="Arial" w:cs="Arial"/>
          <w:sz w:val="20"/>
          <w:szCs w:val="20"/>
        </w:rPr>
        <w:t>.</w:t>
      </w:r>
    </w:p>
    <w:p w14:paraId="4E25FFAA" w14:textId="77777777" w:rsidR="00FD7F30" w:rsidRPr="00E67CFF" w:rsidRDefault="009D7501" w:rsidP="00FD7F30">
      <w:pPr>
        <w:rPr>
          <w:sz w:val="20"/>
          <w:szCs w:val="20"/>
        </w:rPr>
      </w:pPr>
      <w:r w:rsidRPr="00E67CFF">
        <w:rPr>
          <w:sz w:val="20"/>
          <w:szCs w:val="20"/>
        </w:rPr>
        <w:t>Review by the VEFMAP Stage 6 I</w:t>
      </w:r>
      <w:r w:rsidR="00FD7F30" w:rsidRPr="00E67CFF">
        <w:rPr>
          <w:sz w:val="20"/>
          <w:szCs w:val="20"/>
        </w:rPr>
        <w:t xml:space="preserve">ndependent </w:t>
      </w:r>
      <w:r w:rsidRPr="00E67CFF">
        <w:rPr>
          <w:sz w:val="20"/>
          <w:szCs w:val="20"/>
        </w:rPr>
        <w:t>R</w:t>
      </w:r>
      <w:r w:rsidR="00FD7F30" w:rsidRPr="00E67CFF">
        <w:rPr>
          <w:sz w:val="20"/>
          <w:szCs w:val="20"/>
        </w:rPr>
        <w:t xml:space="preserve">eview </w:t>
      </w:r>
      <w:r w:rsidRPr="00E67CFF">
        <w:rPr>
          <w:sz w:val="20"/>
          <w:szCs w:val="20"/>
        </w:rPr>
        <w:t xml:space="preserve">Panel will </w:t>
      </w:r>
      <w:r w:rsidR="00FD7F30" w:rsidRPr="00E67CFF">
        <w:rPr>
          <w:sz w:val="20"/>
          <w:szCs w:val="20"/>
        </w:rPr>
        <w:t>provide</w:t>
      </w:r>
      <w:r w:rsidRPr="00E67CFF">
        <w:rPr>
          <w:sz w:val="20"/>
          <w:szCs w:val="20"/>
        </w:rPr>
        <w:t xml:space="preserve"> the</w:t>
      </w:r>
      <w:r w:rsidR="00FD7F30" w:rsidRPr="00E67CFF">
        <w:rPr>
          <w:sz w:val="20"/>
          <w:szCs w:val="20"/>
        </w:rPr>
        <w:t xml:space="preserve"> opportunity to identify improvements to</w:t>
      </w:r>
      <w:r w:rsidR="00915D67" w:rsidRPr="00E67CFF">
        <w:rPr>
          <w:sz w:val="20"/>
          <w:szCs w:val="20"/>
        </w:rPr>
        <w:t xml:space="preserve"> program governance,</w:t>
      </w:r>
      <w:r w:rsidRPr="00E67CFF">
        <w:rPr>
          <w:sz w:val="20"/>
          <w:szCs w:val="20"/>
        </w:rPr>
        <w:t xml:space="preserve"> objectives</w:t>
      </w:r>
      <w:r w:rsidR="00915D67" w:rsidRPr="00E67CFF">
        <w:rPr>
          <w:sz w:val="20"/>
          <w:szCs w:val="20"/>
        </w:rPr>
        <w:t>, design and monitoring methods</w:t>
      </w:r>
      <w:r w:rsidR="00FD7F30" w:rsidRPr="00E67CFF">
        <w:rPr>
          <w:sz w:val="20"/>
          <w:szCs w:val="20"/>
        </w:rPr>
        <w:t>.</w:t>
      </w:r>
    </w:p>
    <w:p w14:paraId="22CDEB0F" w14:textId="77777777" w:rsidR="00F47AD2" w:rsidRDefault="00F47AD2">
      <w:pPr>
        <w:jc w:val="left"/>
        <w:rPr>
          <w:rStyle w:val="Heading1Char"/>
          <w:rFonts w:eastAsiaTheme="minorHAnsi"/>
        </w:rPr>
      </w:pPr>
      <w:r>
        <w:rPr>
          <w:rStyle w:val="Heading1Char"/>
          <w:rFonts w:eastAsiaTheme="minorHAnsi"/>
          <w:b w:val="0"/>
        </w:rPr>
        <w:br w:type="page"/>
      </w:r>
    </w:p>
    <w:p w14:paraId="50BF712B" w14:textId="77777777" w:rsidR="002F0E47" w:rsidRDefault="002F0E47" w:rsidP="002F0E47">
      <w:pPr>
        <w:pStyle w:val="Heading1"/>
        <w:ind w:left="432"/>
        <w:rPr>
          <w:rStyle w:val="Heading1Char"/>
          <w:rFonts w:eastAsiaTheme="majorEastAsia"/>
          <w:b/>
          <w:color w:val="244061" w:themeColor="accent1" w:themeShade="80"/>
        </w:rPr>
      </w:pPr>
      <w:bookmarkStart w:id="159" w:name="_Toc497327473"/>
      <w:r>
        <w:rPr>
          <w:rStyle w:val="Heading1Char"/>
          <w:rFonts w:eastAsiaTheme="majorEastAsia"/>
          <w:b/>
          <w:color w:val="244061" w:themeColor="accent1" w:themeShade="80"/>
        </w:rPr>
        <w:lastRenderedPageBreak/>
        <w:t>Communication and Reporting</w:t>
      </w:r>
      <w:bookmarkEnd w:id="159"/>
    </w:p>
    <w:p w14:paraId="5B656CD7" w14:textId="2E8A50D8" w:rsidR="002F0E47" w:rsidRPr="00E67CFF" w:rsidRDefault="002F0E47" w:rsidP="002F0E47">
      <w:pPr>
        <w:spacing w:after="160"/>
        <w:rPr>
          <w:sz w:val="20"/>
          <w:szCs w:val="20"/>
        </w:rPr>
      </w:pPr>
      <w:r w:rsidRPr="00E67CFF">
        <w:rPr>
          <w:sz w:val="20"/>
          <w:szCs w:val="20"/>
        </w:rPr>
        <w:t xml:space="preserve">Maintaining ongoing engagement with CMAs is an essential element of the adaptive management framework in which VEFMAP sits. A </w:t>
      </w:r>
      <w:r w:rsidR="008C300C">
        <w:rPr>
          <w:sz w:val="20"/>
          <w:szCs w:val="20"/>
        </w:rPr>
        <w:t xml:space="preserve">Communication and Engagement Plan </w:t>
      </w:r>
      <w:r w:rsidR="00706402">
        <w:rPr>
          <w:sz w:val="20"/>
          <w:szCs w:val="20"/>
        </w:rPr>
        <w:t>has been</w:t>
      </w:r>
      <w:r w:rsidR="008C300C">
        <w:rPr>
          <w:sz w:val="20"/>
          <w:szCs w:val="20"/>
        </w:rPr>
        <w:t xml:space="preserve"> developed for Stage 6</w:t>
      </w:r>
      <w:r w:rsidR="00706402">
        <w:rPr>
          <w:sz w:val="20"/>
          <w:szCs w:val="20"/>
        </w:rPr>
        <w:t>,</w:t>
      </w:r>
      <w:r w:rsidR="008C300C">
        <w:rPr>
          <w:sz w:val="20"/>
          <w:szCs w:val="20"/>
        </w:rPr>
        <w:t xml:space="preserve"> </w:t>
      </w:r>
      <w:r w:rsidRPr="00E67CFF">
        <w:rPr>
          <w:sz w:val="20"/>
          <w:szCs w:val="20"/>
        </w:rPr>
        <w:t>to help guide reporting and communication activities associated with VEFMAP implementation. Ongoing engagement with CMAs will be fostered by consistent annual reporting of VEFMAP results via established networks (e.g. Environmental Water Reserve Officer meetings</w:t>
      </w:r>
      <w:r w:rsidR="008C300C">
        <w:rPr>
          <w:sz w:val="20"/>
          <w:szCs w:val="20"/>
        </w:rPr>
        <w:t xml:space="preserve"> and an annual VEFMAP stakeholder meeting</w:t>
      </w:r>
      <w:r w:rsidRPr="00E67CFF">
        <w:rPr>
          <w:sz w:val="20"/>
          <w:szCs w:val="20"/>
        </w:rPr>
        <w:t xml:space="preserve">). Collected data and information will be made available to the CMAs so that they have access to best-available data as inputs to their own activities (e.g. planning, program/project implementation, monitoring). Information collected annually will be presented in easily understandable language.  </w:t>
      </w:r>
    </w:p>
    <w:p w14:paraId="5D0D555C" w14:textId="77777777" w:rsidR="002F0E47" w:rsidRPr="00E67CFF" w:rsidRDefault="002F0E47" w:rsidP="002F0E47">
      <w:pPr>
        <w:spacing w:after="160"/>
        <w:rPr>
          <w:sz w:val="20"/>
          <w:szCs w:val="20"/>
        </w:rPr>
      </w:pPr>
      <w:r w:rsidRPr="00E67CFF">
        <w:rPr>
          <w:sz w:val="20"/>
          <w:szCs w:val="20"/>
        </w:rPr>
        <w:t>Reporting conducted throughout the project will include:</w:t>
      </w:r>
    </w:p>
    <w:p w14:paraId="6390A1C8" w14:textId="77777777" w:rsidR="002F0E47" w:rsidRPr="00E67CFF" w:rsidRDefault="00B638A5" w:rsidP="002F0E47">
      <w:pPr>
        <w:pStyle w:val="Bullet"/>
        <w:numPr>
          <w:ilvl w:val="0"/>
          <w:numId w:val="24"/>
        </w:numPr>
        <w:spacing w:before="120" w:line="270" w:lineRule="exact"/>
        <w:jc w:val="both"/>
        <w:rPr>
          <w:rFonts w:ascii="Arial" w:hAnsi="Arial" w:cs="Arial"/>
          <w:szCs w:val="20"/>
        </w:rPr>
      </w:pPr>
      <w:r w:rsidRPr="00E67CFF">
        <w:rPr>
          <w:rFonts w:ascii="Arial" w:hAnsi="Arial" w:cs="Arial"/>
          <w:szCs w:val="20"/>
        </w:rPr>
        <w:t>a</w:t>
      </w:r>
      <w:r w:rsidR="002F0E47" w:rsidRPr="00E67CFF">
        <w:rPr>
          <w:rFonts w:ascii="Arial" w:hAnsi="Arial" w:cs="Arial"/>
          <w:szCs w:val="20"/>
        </w:rPr>
        <w:t>nnual reports for the first three years of the program</w:t>
      </w:r>
      <w:r w:rsidRPr="00E67CFF">
        <w:rPr>
          <w:rFonts w:ascii="Arial" w:hAnsi="Arial" w:cs="Arial"/>
          <w:szCs w:val="20"/>
        </w:rPr>
        <w:t>;</w:t>
      </w:r>
    </w:p>
    <w:p w14:paraId="3E9B5D0F" w14:textId="0B4C343B" w:rsidR="002F0E47" w:rsidRPr="00E67CFF" w:rsidRDefault="00B638A5" w:rsidP="002F0E47">
      <w:pPr>
        <w:pStyle w:val="Bullet"/>
        <w:numPr>
          <w:ilvl w:val="0"/>
          <w:numId w:val="24"/>
        </w:numPr>
        <w:spacing w:before="120" w:line="270" w:lineRule="exact"/>
        <w:jc w:val="both"/>
        <w:rPr>
          <w:rFonts w:ascii="Arial" w:hAnsi="Arial" w:cs="Arial"/>
          <w:szCs w:val="20"/>
        </w:rPr>
      </w:pPr>
      <w:r w:rsidRPr="00E67CFF">
        <w:rPr>
          <w:rFonts w:ascii="Arial" w:hAnsi="Arial" w:cs="Arial"/>
          <w:szCs w:val="20"/>
        </w:rPr>
        <w:t>a f</w:t>
      </w:r>
      <w:r w:rsidR="002F0E47" w:rsidRPr="00E67CFF">
        <w:rPr>
          <w:rFonts w:ascii="Arial" w:hAnsi="Arial" w:cs="Arial"/>
          <w:szCs w:val="20"/>
        </w:rPr>
        <w:t>inal report covering the entire Stage 6 program</w:t>
      </w:r>
      <w:r w:rsidRPr="00E67CFF">
        <w:rPr>
          <w:rFonts w:ascii="Arial" w:hAnsi="Arial" w:cs="Arial"/>
          <w:szCs w:val="20"/>
        </w:rPr>
        <w:t>;</w:t>
      </w:r>
    </w:p>
    <w:p w14:paraId="694DD566" w14:textId="77777777" w:rsidR="002F0E47" w:rsidRPr="00E67CFF" w:rsidRDefault="00B638A5" w:rsidP="002F0E47">
      <w:pPr>
        <w:pStyle w:val="Bullet"/>
        <w:numPr>
          <w:ilvl w:val="0"/>
          <w:numId w:val="24"/>
        </w:numPr>
        <w:spacing w:before="120" w:line="270" w:lineRule="exact"/>
        <w:jc w:val="both"/>
        <w:rPr>
          <w:rFonts w:ascii="Arial" w:hAnsi="Arial" w:cs="Arial"/>
          <w:szCs w:val="20"/>
        </w:rPr>
      </w:pPr>
      <w:r w:rsidRPr="00E67CFF">
        <w:rPr>
          <w:rFonts w:ascii="Arial" w:hAnsi="Arial" w:cs="Arial"/>
          <w:szCs w:val="20"/>
        </w:rPr>
        <w:t>i</w:t>
      </w:r>
      <w:r w:rsidR="002F0E47" w:rsidRPr="00E67CFF">
        <w:rPr>
          <w:rFonts w:ascii="Arial" w:hAnsi="Arial" w:cs="Arial"/>
          <w:szCs w:val="20"/>
        </w:rPr>
        <w:t>ndividual summary reports on all additional research activities</w:t>
      </w:r>
      <w:r w:rsidRPr="00E67CFF">
        <w:rPr>
          <w:rFonts w:ascii="Arial" w:hAnsi="Arial" w:cs="Arial"/>
          <w:szCs w:val="20"/>
        </w:rPr>
        <w:t>;</w:t>
      </w:r>
    </w:p>
    <w:p w14:paraId="6A0098CC" w14:textId="77777777" w:rsidR="002F0E47" w:rsidRPr="00E67CFF" w:rsidRDefault="00B638A5" w:rsidP="002F0E47">
      <w:pPr>
        <w:pStyle w:val="Bullet"/>
        <w:numPr>
          <w:ilvl w:val="0"/>
          <w:numId w:val="24"/>
        </w:numPr>
        <w:spacing w:before="120" w:line="270" w:lineRule="exact"/>
        <w:jc w:val="both"/>
        <w:rPr>
          <w:rFonts w:ascii="Arial" w:hAnsi="Arial" w:cs="Arial"/>
          <w:szCs w:val="20"/>
        </w:rPr>
      </w:pPr>
      <w:r w:rsidRPr="00E67CFF">
        <w:rPr>
          <w:rFonts w:ascii="Arial" w:hAnsi="Arial" w:cs="Arial"/>
          <w:szCs w:val="20"/>
        </w:rPr>
        <w:t>r</w:t>
      </w:r>
      <w:r w:rsidR="002F0E47" w:rsidRPr="00E67CFF">
        <w:rPr>
          <w:rFonts w:ascii="Arial" w:hAnsi="Arial" w:cs="Arial"/>
          <w:szCs w:val="20"/>
        </w:rPr>
        <w:t>esearch publications</w:t>
      </w:r>
      <w:r w:rsidRPr="00E67CFF">
        <w:rPr>
          <w:rFonts w:ascii="Arial" w:hAnsi="Arial" w:cs="Arial"/>
          <w:szCs w:val="20"/>
        </w:rPr>
        <w:t>;</w:t>
      </w:r>
      <w:r w:rsidR="00D94E6B" w:rsidRPr="00E67CFF">
        <w:rPr>
          <w:rFonts w:ascii="Arial" w:hAnsi="Arial" w:cs="Arial"/>
          <w:szCs w:val="20"/>
        </w:rPr>
        <w:t xml:space="preserve"> and</w:t>
      </w:r>
    </w:p>
    <w:p w14:paraId="33F2B5C8" w14:textId="77777777" w:rsidR="002F0E47" w:rsidRPr="00E67CFF" w:rsidRDefault="00B638A5" w:rsidP="002F0E47">
      <w:pPr>
        <w:pStyle w:val="Bullet"/>
        <w:numPr>
          <w:ilvl w:val="0"/>
          <w:numId w:val="24"/>
        </w:numPr>
        <w:spacing w:before="120" w:line="270" w:lineRule="exact"/>
        <w:jc w:val="both"/>
        <w:rPr>
          <w:rFonts w:ascii="Arial" w:hAnsi="Arial" w:cs="Arial"/>
          <w:szCs w:val="20"/>
        </w:rPr>
      </w:pPr>
      <w:r w:rsidRPr="00E67CFF">
        <w:rPr>
          <w:rFonts w:ascii="Arial" w:hAnsi="Arial" w:cs="Arial"/>
          <w:szCs w:val="20"/>
        </w:rPr>
        <w:t>s</w:t>
      </w:r>
      <w:r w:rsidR="002F0E47" w:rsidRPr="00E67CFF">
        <w:rPr>
          <w:rFonts w:ascii="Arial" w:hAnsi="Arial" w:cs="Arial"/>
          <w:szCs w:val="20"/>
        </w:rPr>
        <w:t>ummaries/flyers to CMAs/stakeholders for distribution to stakeholders and the public</w:t>
      </w:r>
      <w:r w:rsidRPr="00E67CFF">
        <w:rPr>
          <w:rFonts w:ascii="Arial" w:hAnsi="Arial" w:cs="Arial"/>
          <w:szCs w:val="20"/>
        </w:rPr>
        <w:t>.</w:t>
      </w:r>
    </w:p>
    <w:p w14:paraId="0134942C" w14:textId="057C7309" w:rsidR="002F0E47" w:rsidRPr="00E67CFF" w:rsidRDefault="002F0E47" w:rsidP="002F0E47">
      <w:pPr>
        <w:spacing w:after="160"/>
        <w:rPr>
          <w:sz w:val="20"/>
          <w:szCs w:val="20"/>
        </w:rPr>
      </w:pPr>
      <w:r w:rsidRPr="00E67CFF">
        <w:rPr>
          <w:sz w:val="20"/>
          <w:szCs w:val="20"/>
        </w:rPr>
        <w:t xml:space="preserve">There </w:t>
      </w:r>
      <w:r w:rsidR="00706402">
        <w:rPr>
          <w:sz w:val="20"/>
          <w:szCs w:val="20"/>
        </w:rPr>
        <w:t>will also</w:t>
      </w:r>
      <w:r w:rsidRPr="00E67CFF">
        <w:rPr>
          <w:sz w:val="20"/>
          <w:szCs w:val="20"/>
        </w:rPr>
        <w:t xml:space="preserve"> be a range of discussions, meetings and presentations to a range of relevant stakeholders throughout the program. This will include presentations and ongoing discussion</w:t>
      </w:r>
      <w:r w:rsidR="00706402">
        <w:rPr>
          <w:sz w:val="20"/>
          <w:szCs w:val="20"/>
        </w:rPr>
        <w:t>s</w:t>
      </w:r>
      <w:r w:rsidRPr="00E67CFF">
        <w:rPr>
          <w:sz w:val="20"/>
          <w:szCs w:val="20"/>
        </w:rPr>
        <w:t xml:space="preserve"> with the environmental water officers from each of the CMAs. </w:t>
      </w:r>
    </w:p>
    <w:p w14:paraId="59251FA5" w14:textId="006166CE" w:rsidR="002F0E47" w:rsidRPr="00E67CFF" w:rsidRDefault="002F0E47" w:rsidP="002F0E47">
      <w:pPr>
        <w:spacing w:after="160" w:line="270" w:lineRule="atLeast"/>
        <w:rPr>
          <w:sz w:val="20"/>
          <w:szCs w:val="20"/>
        </w:rPr>
      </w:pPr>
      <w:r w:rsidRPr="00E67CFF">
        <w:rPr>
          <w:sz w:val="20"/>
          <w:szCs w:val="20"/>
        </w:rPr>
        <w:t xml:space="preserve">A summary of the reporting requirements for Stage 6 are presented in Table </w:t>
      </w:r>
      <w:r w:rsidR="003F26BE">
        <w:rPr>
          <w:sz w:val="20"/>
          <w:szCs w:val="20"/>
        </w:rPr>
        <w:t>6</w:t>
      </w:r>
      <w:r w:rsidRPr="00E67CFF">
        <w:rPr>
          <w:sz w:val="20"/>
          <w:szCs w:val="20"/>
        </w:rPr>
        <w:t>, below.</w:t>
      </w:r>
    </w:p>
    <w:p w14:paraId="003BD79C" w14:textId="77777777" w:rsidR="002F0E47" w:rsidRPr="00E67CFF" w:rsidRDefault="002F0E47">
      <w:pPr>
        <w:jc w:val="left"/>
        <w:rPr>
          <w:sz w:val="20"/>
          <w:szCs w:val="20"/>
          <w:highlight w:val="yellow"/>
        </w:rPr>
      </w:pPr>
    </w:p>
    <w:p w14:paraId="12CB325F" w14:textId="77777777" w:rsidR="00BC3281" w:rsidRDefault="002F0E47" w:rsidP="00BC3281">
      <w:pPr>
        <w:jc w:val="left"/>
        <w:rPr>
          <w:rFonts w:eastAsia="Times New Roman"/>
          <w:b/>
          <w:color w:val="1F497D" w:themeColor="text2"/>
          <w:sz w:val="36"/>
          <w:szCs w:val="36"/>
          <w:lang w:val="en-US"/>
        </w:rPr>
      </w:pPr>
      <w:r>
        <w:rPr>
          <w:highlight w:val="yellow"/>
        </w:rPr>
        <w:br w:type="page"/>
      </w:r>
    </w:p>
    <w:p w14:paraId="185830EB" w14:textId="77777777" w:rsidR="00BC3281" w:rsidRDefault="00BC3281" w:rsidP="00BC3281">
      <w:pPr>
        <w:pStyle w:val="Heading1"/>
        <w:numPr>
          <w:ilvl w:val="0"/>
          <w:numId w:val="0"/>
        </w:numPr>
        <w:sectPr w:rsidR="00BC3281" w:rsidSect="001C701C">
          <w:pgSz w:w="11906" w:h="16838"/>
          <w:pgMar w:top="1440" w:right="1440" w:bottom="1440" w:left="1620" w:header="708" w:footer="708" w:gutter="0"/>
          <w:cols w:space="708"/>
          <w:docGrid w:linePitch="360"/>
        </w:sectPr>
      </w:pPr>
    </w:p>
    <w:p w14:paraId="1429A0F9" w14:textId="77777777" w:rsidR="008E25CA" w:rsidRDefault="008E25CA" w:rsidP="002F0E47">
      <w:pPr>
        <w:pStyle w:val="Caption-Table"/>
        <w:rPr>
          <w:color w:val="365F91" w:themeColor="accent1" w:themeShade="BF"/>
          <w:sz w:val="20"/>
          <w:szCs w:val="20"/>
        </w:rPr>
      </w:pPr>
      <w:bookmarkStart w:id="160" w:name="_Ref467145750"/>
      <w:bookmarkStart w:id="161" w:name="_Ref467145749"/>
      <w:bookmarkStart w:id="162" w:name="_Toc467145792"/>
    </w:p>
    <w:p w14:paraId="7630141F" w14:textId="247769FC" w:rsidR="002F0E47" w:rsidRPr="00D87B82" w:rsidRDefault="000968C3" w:rsidP="002F0E47">
      <w:pPr>
        <w:pStyle w:val="Caption-Table"/>
        <w:rPr>
          <w:color w:val="365F91" w:themeColor="accent1" w:themeShade="BF"/>
          <w:sz w:val="20"/>
          <w:szCs w:val="20"/>
        </w:rPr>
      </w:pPr>
      <w:r w:rsidRPr="00FB4DB5">
        <w:rPr>
          <w:color w:val="365F91" w:themeColor="accent1" w:themeShade="BF"/>
          <w:sz w:val="20"/>
          <w:szCs w:val="20"/>
        </w:rPr>
        <w:t xml:space="preserve">Table </w:t>
      </w:r>
      <w:r w:rsidR="003F26BE" w:rsidRPr="00FB4DB5">
        <w:rPr>
          <w:color w:val="365F91" w:themeColor="accent1" w:themeShade="BF"/>
          <w:sz w:val="20"/>
          <w:szCs w:val="20"/>
        </w:rPr>
        <w:t>6</w:t>
      </w:r>
      <w:bookmarkEnd w:id="160"/>
      <w:r w:rsidR="002F0E47" w:rsidRPr="00D87B82">
        <w:rPr>
          <w:noProof/>
          <w:color w:val="365F91" w:themeColor="accent1" w:themeShade="BF"/>
          <w:sz w:val="20"/>
          <w:szCs w:val="20"/>
        </w:rPr>
        <w:t>:</w:t>
      </w:r>
      <w:r w:rsidR="002F0E47" w:rsidRPr="00D87B82">
        <w:rPr>
          <w:color w:val="365F91" w:themeColor="accent1" w:themeShade="BF"/>
          <w:sz w:val="20"/>
          <w:szCs w:val="20"/>
        </w:rPr>
        <w:t xml:space="preserve"> Summary of reporting requirements for VEFMAP Stage 6</w:t>
      </w:r>
      <w:bookmarkEnd w:id="161"/>
      <w:bookmarkEnd w:id="162"/>
    </w:p>
    <w:tbl>
      <w:tblPr>
        <w:tblStyle w:val="DELWPTable"/>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5560"/>
        <w:gridCol w:w="2129"/>
        <w:gridCol w:w="1357"/>
        <w:gridCol w:w="1380"/>
        <w:gridCol w:w="1991"/>
      </w:tblGrid>
      <w:tr w:rsidR="002F0E47" w:rsidRPr="009C58AD" w14:paraId="26F78094" w14:textId="77777777" w:rsidTr="00296CCF">
        <w:trPr>
          <w:cnfStyle w:val="100000000000" w:firstRow="1" w:lastRow="0" w:firstColumn="0" w:lastColumn="0" w:oddVBand="0" w:evenVBand="0" w:oddHBand="0" w:evenHBand="0" w:firstRowFirstColumn="0" w:firstRowLastColumn="0" w:lastRowFirstColumn="0" w:lastRowLastColumn="0"/>
          <w:trHeight w:val="494"/>
        </w:trPr>
        <w:tc>
          <w:tcPr>
            <w:tcW w:w="0" w:type="auto"/>
            <w:shd w:val="clear" w:color="auto" w:fill="365F91" w:themeFill="accent1" w:themeFillShade="BF"/>
          </w:tcPr>
          <w:p w14:paraId="2D80D310" w14:textId="77777777" w:rsidR="002F0E47" w:rsidRPr="009C58AD" w:rsidRDefault="002F0E47" w:rsidP="00296CCF">
            <w:pPr>
              <w:spacing w:line="270" w:lineRule="atLeast"/>
              <w:rPr>
                <w:szCs w:val="18"/>
              </w:rPr>
            </w:pPr>
            <w:r w:rsidRPr="009C58AD">
              <w:rPr>
                <w:szCs w:val="18"/>
              </w:rPr>
              <w:t>Report type</w:t>
            </w:r>
          </w:p>
        </w:tc>
        <w:tc>
          <w:tcPr>
            <w:tcW w:w="0" w:type="auto"/>
            <w:shd w:val="clear" w:color="auto" w:fill="365F91" w:themeFill="accent1" w:themeFillShade="BF"/>
          </w:tcPr>
          <w:p w14:paraId="422DD292" w14:textId="77777777" w:rsidR="002F0E47" w:rsidRPr="009C58AD" w:rsidRDefault="002F0E47" w:rsidP="00296CCF">
            <w:pPr>
              <w:spacing w:line="270" w:lineRule="atLeast"/>
              <w:rPr>
                <w:szCs w:val="18"/>
              </w:rPr>
            </w:pPr>
            <w:r w:rsidRPr="009C58AD">
              <w:rPr>
                <w:szCs w:val="18"/>
              </w:rPr>
              <w:t>Purpose</w:t>
            </w:r>
          </w:p>
        </w:tc>
        <w:tc>
          <w:tcPr>
            <w:tcW w:w="0" w:type="auto"/>
            <w:shd w:val="clear" w:color="auto" w:fill="365F91" w:themeFill="accent1" w:themeFillShade="BF"/>
          </w:tcPr>
          <w:p w14:paraId="72F408FF" w14:textId="77777777" w:rsidR="002F0E47" w:rsidRPr="009C58AD" w:rsidRDefault="002F0E47" w:rsidP="00296CCF">
            <w:pPr>
              <w:spacing w:line="270" w:lineRule="atLeast"/>
              <w:rPr>
                <w:szCs w:val="18"/>
              </w:rPr>
            </w:pPr>
            <w:r w:rsidRPr="009C58AD">
              <w:rPr>
                <w:szCs w:val="18"/>
              </w:rPr>
              <w:t>Timing</w:t>
            </w:r>
          </w:p>
        </w:tc>
        <w:tc>
          <w:tcPr>
            <w:tcW w:w="0" w:type="auto"/>
            <w:shd w:val="clear" w:color="auto" w:fill="365F91" w:themeFill="accent1" w:themeFillShade="BF"/>
          </w:tcPr>
          <w:p w14:paraId="170A164D" w14:textId="77777777" w:rsidR="002F0E47" w:rsidRPr="009C58AD" w:rsidRDefault="002F0E47" w:rsidP="00296CCF">
            <w:pPr>
              <w:spacing w:line="270" w:lineRule="atLeast"/>
              <w:rPr>
                <w:szCs w:val="18"/>
              </w:rPr>
            </w:pPr>
            <w:r w:rsidRPr="009C58AD">
              <w:rPr>
                <w:szCs w:val="18"/>
              </w:rPr>
              <w:t>Commencing</w:t>
            </w:r>
          </w:p>
        </w:tc>
        <w:tc>
          <w:tcPr>
            <w:tcW w:w="0" w:type="auto"/>
            <w:shd w:val="clear" w:color="auto" w:fill="365F91" w:themeFill="accent1" w:themeFillShade="BF"/>
          </w:tcPr>
          <w:p w14:paraId="79063E98" w14:textId="77777777" w:rsidR="002F0E47" w:rsidRPr="009C58AD" w:rsidRDefault="002F0E47" w:rsidP="00296CCF">
            <w:pPr>
              <w:spacing w:line="270" w:lineRule="atLeast"/>
              <w:rPr>
                <w:szCs w:val="18"/>
              </w:rPr>
            </w:pPr>
            <w:r w:rsidRPr="009C58AD">
              <w:rPr>
                <w:szCs w:val="18"/>
              </w:rPr>
              <w:t>Frequency</w:t>
            </w:r>
          </w:p>
        </w:tc>
        <w:tc>
          <w:tcPr>
            <w:tcW w:w="0" w:type="auto"/>
            <w:shd w:val="clear" w:color="auto" w:fill="365F91" w:themeFill="accent1" w:themeFillShade="BF"/>
          </w:tcPr>
          <w:p w14:paraId="7F9C3704" w14:textId="77777777" w:rsidR="002F0E47" w:rsidRPr="009C58AD" w:rsidRDefault="002F0E47" w:rsidP="00296CCF">
            <w:pPr>
              <w:spacing w:line="270" w:lineRule="atLeast"/>
              <w:rPr>
                <w:szCs w:val="18"/>
              </w:rPr>
            </w:pPr>
            <w:r w:rsidRPr="009C58AD">
              <w:rPr>
                <w:szCs w:val="18"/>
              </w:rPr>
              <w:t>Who</w:t>
            </w:r>
          </w:p>
        </w:tc>
      </w:tr>
      <w:tr w:rsidR="002F0E47" w:rsidRPr="009C58AD" w14:paraId="7158450E" w14:textId="77777777" w:rsidTr="00296CCF">
        <w:tc>
          <w:tcPr>
            <w:tcW w:w="0" w:type="auto"/>
          </w:tcPr>
          <w:p w14:paraId="000C6571" w14:textId="77777777" w:rsidR="002F0E47" w:rsidRPr="009C58AD" w:rsidRDefault="002F0E47" w:rsidP="00296CCF">
            <w:pPr>
              <w:spacing w:line="270" w:lineRule="atLeast"/>
              <w:jc w:val="left"/>
              <w:rPr>
                <w:szCs w:val="18"/>
              </w:rPr>
            </w:pPr>
            <w:r w:rsidRPr="009C58AD">
              <w:rPr>
                <w:szCs w:val="18"/>
              </w:rPr>
              <w:t xml:space="preserve">Interim regional monitoring report </w:t>
            </w:r>
          </w:p>
        </w:tc>
        <w:tc>
          <w:tcPr>
            <w:tcW w:w="0" w:type="auto"/>
          </w:tcPr>
          <w:p w14:paraId="769C51F3" w14:textId="6D42A605" w:rsidR="002F0E47" w:rsidRPr="009C58AD" w:rsidRDefault="002F0E47" w:rsidP="00296CCF">
            <w:pPr>
              <w:spacing w:line="270" w:lineRule="atLeast"/>
              <w:jc w:val="left"/>
              <w:rPr>
                <w:szCs w:val="18"/>
              </w:rPr>
            </w:pPr>
            <w:r w:rsidRPr="009C58AD">
              <w:rPr>
                <w:szCs w:val="18"/>
              </w:rPr>
              <w:t>Summary of activities and data collected; brief reporting only</w:t>
            </w:r>
          </w:p>
        </w:tc>
        <w:tc>
          <w:tcPr>
            <w:tcW w:w="0" w:type="auto"/>
          </w:tcPr>
          <w:p w14:paraId="6600D66E" w14:textId="77777777" w:rsidR="002F0E47" w:rsidRPr="009C58AD" w:rsidRDefault="002F0E47" w:rsidP="00296CCF">
            <w:pPr>
              <w:spacing w:line="270" w:lineRule="atLeast"/>
              <w:jc w:val="left"/>
              <w:rPr>
                <w:szCs w:val="18"/>
              </w:rPr>
            </w:pPr>
            <w:r w:rsidRPr="009C58AD">
              <w:rPr>
                <w:szCs w:val="18"/>
              </w:rPr>
              <w:t xml:space="preserve">Within 2 months </w:t>
            </w:r>
            <w:r>
              <w:rPr>
                <w:szCs w:val="18"/>
              </w:rPr>
              <w:t xml:space="preserve">of </w:t>
            </w:r>
            <w:r w:rsidRPr="009C58AD">
              <w:rPr>
                <w:szCs w:val="18"/>
              </w:rPr>
              <w:t xml:space="preserve">post event sampling </w:t>
            </w:r>
          </w:p>
        </w:tc>
        <w:tc>
          <w:tcPr>
            <w:tcW w:w="0" w:type="auto"/>
          </w:tcPr>
          <w:p w14:paraId="492F2AE1" w14:textId="77777777" w:rsidR="002F0E47" w:rsidRPr="009C58AD" w:rsidRDefault="002F0E47" w:rsidP="00296CCF">
            <w:pPr>
              <w:spacing w:line="270" w:lineRule="atLeast"/>
              <w:rPr>
                <w:szCs w:val="18"/>
              </w:rPr>
            </w:pPr>
            <w:r w:rsidRPr="009C58AD">
              <w:rPr>
                <w:szCs w:val="18"/>
              </w:rPr>
              <w:t>Year 1</w:t>
            </w:r>
          </w:p>
        </w:tc>
        <w:tc>
          <w:tcPr>
            <w:tcW w:w="0" w:type="auto"/>
          </w:tcPr>
          <w:p w14:paraId="318CC950" w14:textId="77777777" w:rsidR="002F0E47" w:rsidRPr="009C58AD" w:rsidRDefault="002F0E47" w:rsidP="00B71BB9">
            <w:pPr>
              <w:spacing w:line="270" w:lineRule="atLeast"/>
              <w:jc w:val="left"/>
              <w:rPr>
                <w:szCs w:val="18"/>
              </w:rPr>
            </w:pPr>
            <w:r>
              <w:rPr>
                <w:szCs w:val="18"/>
              </w:rPr>
              <w:t>Per sampling season</w:t>
            </w:r>
          </w:p>
        </w:tc>
        <w:tc>
          <w:tcPr>
            <w:tcW w:w="0" w:type="auto"/>
          </w:tcPr>
          <w:p w14:paraId="0113D829" w14:textId="77777777" w:rsidR="002F0E47" w:rsidRPr="009C58AD" w:rsidRDefault="002F0E47" w:rsidP="00296CCF">
            <w:pPr>
              <w:spacing w:line="270" w:lineRule="atLeast"/>
              <w:jc w:val="left"/>
              <w:rPr>
                <w:szCs w:val="18"/>
              </w:rPr>
            </w:pPr>
            <w:r w:rsidRPr="009C58AD">
              <w:rPr>
                <w:szCs w:val="18"/>
              </w:rPr>
              <w:t>Service provider report to CMA</w:t>
            </w:r>
          </w:p>
        </w:tc>
      </w:tr>
      <w:tr w:rsidR="002F0E47" w:rsidRPr="009C58AD" w14:paraId="5D27994F" w14:textId="77777777" w:rsidTr="00296CCF">
        <w:tc>
          <w:tcPr>
            <w:tcW w:w="0" w:type="auto"/>
          </w:tcPr>
          <w:p w14:paraId="625E11B6" w14:textId="77777777" w:rsidR="002F0E47" w:rsidRPr="009C58AD" w:rsidRDefault="002F0E47" w:rsidP="00296CCF">
            <w:pPr>
              <w:spacing w:line="270" w:lineRule="atLeast"/>
              <w:jc w:val="left"/>
              <w:rPr>
                <w:szCs w:val="18"/>
              </w:rPr>
            </w:pPr>
            <w:r w:rsidRPr="009C58AD">
              <w:rPr>
                <w:szCs w:val="18"/>
              </w:rPr>
              <w:t xml:space="preserve">Annual regional monitoring report  </w:t>
            </w:r>
          </w:p>
        </w:tc>
        <w:tc>
          <w:tcPr>
            <w:tcW w:w="0" w:type="auto"/>
          </w:tcPr>
          <w:p w14:paraId="4DDA6096" w14:textId="51632814" w:rsidR="002F0E47" w:rsidRPr="009C58AD" w:rsidRDefault="002F0E47" w:rsidP="00296CCF">
            <w:pPr>
              <w:spacing w:line="270" w:lineRule="atLeast"/>
              <w:jc w:val="left"/>
              <w:rPr>
                <w:szCs w:val="18"/>
              </w:rPr>
            </w:pPr>
            <w:r w:rsidRPr="009C58AD">
              <w:rPr>
                <w:szCs w:val="18"/>
              </w:rPr>
              <w:t>To inform management</w:t>
            </w:r>
            <w:r w:rsidR="003A0DCE">
              <w:rPr>
                <w:szCs w:val="18"/>
              </w:rPr>
              <w:t xml:space="preserve"> and</w:t>
            </w:r>
            <w:r w:rsidRPr="009C58AD">
              <w:rPr>
                <w:szCs w:val="18"/>
              </w:rPr>
              <w:t xml:space="preserve"> identify any modifications to protocols and or conceptual models</w:t>
            </w:r>
          </w:p>
        </w:tc>
        <w:tc>
          <w:tcPr>
            <w:tcW w:w="0" w:type="auto"/>
          </w:tcPr>
          <w:p w14:paraId="4DB842CB" w14:textId="77777777" w:rsidR="002F0E47" w:rsidRPr="009C58AD" w:rsidRDefault="002F0E47" w:rsidP="00296CCF">
            <w:pPr>
              <w:spacing w:line="270" w:lineRule="atLeast"/>
              <w:jc w:val="left"/>
              <w:rPr>
                <w:szCs w:val="18"/>
              </w:rPr>
            </w:pPr>
            <w:r w:rsidRPr="009C58AD">
              <w:rPr>
                <w:szCs w:val="18"/>
              </w:rPr>
              <w:t>End of watering year</w:t>
            </w:r>
          </w:p>
        </w:tc>
        <w:tc>
          <w:tcPr>
            <w:tcW w:w="0" w:type="auto"/>
          </w:tcPr>
          <w:p w14:paraId="30E73998" w14:textId="77777777" w:rsidR="002F0E47" w:rsidRPr="009C58AD" w:rsidRDefault="002F0E47" w:rsidP="00296CCF">
            <w:pPr>
              <w:spacing w:line="270" w:lineRule="atLeast"/>
              <w:rPr>
                <w:szCs w:val="18"/>
              </w:rPr>
            </w:pPr>
            <w:r w:rsidRPr="009C58AD">
              <w:rPr>
                <w:szCs w:val="18"/>
              </w:rPr>
              <w:t>Year 1</w:t>
            </w:r>
          </w:p>
        </w:tc>
        <w:tc>
          <w:tcPr>
            <w:tcW w:w="0" w:type="auto"/>
          </w:tcPr>
          <w:p w14:paraId="31993983" w14:textId="77777777" w:rsidR="002F0E47" w:rsidRPr="009C58AD" w:rsidRDefault="002F0E47" w:rsidP="00296CCF">
            <w:pPr>
              <w:spacing w:line="270" w:lineRule="atLeast"/>
              <w:rPr>
                <w:szCs w:val="18"/>
              </w:rPr>
            </w:pPr>
            <w:r w:rsidRPr="009C58AD">
              <w:rPr>
                <w:szCs w:val="18"/>
              </w:rPr>
              <w:t>Annually</w:t>
            </w:r>
          </w:p>
        </w:tc>
        <w:tc>
          <w:tcPr>
            <w:tcW w:w="0" w:type="auto"/>
          </w:tcPr>
          <w:p w14:paraId="5E402065" w14:textId="07D6933A" w:rsidR="002F0E47" w:rsidRPr="009C58AD" w:rsidRDefault="002F0E47" w:rsidP="00296CCF">
            <w:pPr>
              <w:spacing w:line="270" w:lineRule="atLeast"/>
              <w:jc w:val="left"/>
              <w:rPr>
                <w:szCs w:val="18"/>
              </w:rPr>
            </w:pPr>
            <w:r w:rsidRPr="009C58AD">
              <w:rPr>
                <w:szCs w:val="18"/>
              </w:rPr>
              <w:t xml:space="preserve">Service provider report to </w:t>
            </w:r>
            <w:r w:rsidR="003A0DCE">
              <w:rPr>
                <w:szCs w:val="18"/>
              </w:rPr>
              <w:t xml:space="preserve">DELWP and </w:t>
            </w:r>
            <w:r w:rsidRPr="009C58AD">
              <w:rPr>
                <w:szCs w:val="18"/>
              </w:rPr>
              <w:t>CMA</w:t>
            </w:r>
            <w:r w:rsidR="003A0DCE">
              <w:rPr>
                <w:szCs w:val="18"/>
              </w:rPr>
              <w:t>s</w:t>
            </w:r>
          </w:p>
        </w:tc>
      </w:tr>
      <w:tr w:rsidR="002F0E47" w:rsidRPr="009C58AD" w14:paraId="27DBF105" w14:textId="77777777" w:rsidTr="00296CCF">
        <w:tc>
          <w:tcPr>
            <w:tcW w:w="0" w:type="auto"/>
          </w:tcPr>
          <w:p w14:paraId="533144A3" w14:textId="77777777" w:rsidR="002F0E47" w:rsidRPr="009C58AD" w:rsidRDefault="002F0E47" w:rsidP="00296CCF">
            <w:pPr>
              <w:spacing w:line="270" w:lineRule="atLeast"/>
              <w:jc w:val="left"/>
              <w:rPr>
                <w:szCs w:val="18"/>
              </w:rPr>
            </w:pPr>
            <w:r w:rsidRPr="009C58AD">
              <w:rPr>
                <w:szCs w:val="18"/>
              </w:rPr>
              <w:t>Annual progress report/fact sheet</w:t>
            </w:r>
          </w:p>
        </w:tc>
        <w:tc>
          <w:tcPr>
            <w:tcW w:w="0" w:type="auto"/>
          </w:tcPr>
          <w:p w14:paraId="2423125C" w14:textId="77777777" w:rsidR="002F0E47" w:rsidRPr="009C58AD" w:rsidRDefault="002F0E47" w:rsidP="00296CCF">
            <w:pPr>
              <w:spacing w:line="270" w:lineRule="atLeast"/>
              <w:jc w:val="left"/>
              <w:rPr>
                <w:szCs w:val="18"/>
              </w:rPr>
            </w:pPr>
            <w:r w:rsidRPr="009C58AD">
              <w:rPr>
                <w:szCs w:val="18"/>
              </w:rPr>
              <w:t xml:space="preserve">To inform community and stakeholders on progress of </w:t>
            </w:r>
            <w:r>
              <w:rPr>
                <w:szCs w:val="18"/>
              </w:rPr>
              <w:t xml:space="preserve">VEFMAP </w:t>
            </w:r>
            <w:r w:rsidRPr="009C58AD">
              <w:rPr>
                <w:szCs w:val="18"/>
              </w:rPr>
              <w:t xml:space="preserve">Stage </w:t>
            </w:r>
            <w:r>
              <w:rPr>
                <w:szCs w:val="18"/>
              </w:rPr>
              <w:t>6</w:t>
            </w:r>
          </w:p>
        </w:tc>
        <w:tc>
          <w:tcPr>
            <w:tcW w:w="0" w:type="auto"/>
          </w:tcPr>
          <w:p w14:paraId="70841189" w14:textId="77777777" w:rsidR="002F0E47" w:rsidRPr="009C58AD" w:rsidRDefault="002F0E47" w:rsidP="00296CCF">
            <w:pPr>
              <w:spacing w:line="270" w:lineRule="atLeast"/>
              <w:jc w:val="left"/>
              <w:rPr>
                <w:szCs w:val="18"/>
              </w:rPr>
            </w:pPr>
            <w:r w:rsidRPr="009C58AD">
              <w:rPr>
                <w:szCs w:val="18"/>
              </w:rPr>
              <w:t>End of watering year</w:t>
            </w:r>
          </w:p>
        </w:tc>
        <w:tc>
          <w:tcPr>
            <w:tcW w:w="0" w:type="auto"/>
          </w:tcPr>
          <w:p w14:paraId="15A1A4DD" w14:textId="77777777" w:rsidR="002F0E47" w:rsidRPr="009C58AD" w:rsidRDefault="002F0E47" w:rsidP="00296CCF">
            <w:pPr>
              <w:spacing w:line="270" w:lineRule="atLeast"/>
              <w:rPr>
                <w:szCs w:val="18"/>
              </w:rPr>
            </w:pPr>
            <w:r w:rsidRPr="009C58AD">
              <w:rPr>
                <w:szCs w:val="18"/>
              </w:rPr>
              <w:t>Year 1</w:t>
            </w:r>
          </w:p>
        </w:tc>
        <w:tc>
          <w:tcPr>
            <w:tcW w:w="0" w:type="auto"/>
          </w:tcPr>
          <w:p w14:paraId="753E81EE" w14:textId="77777777" w:rsidR="002F0E47" w:rsidRPr="009C58AD" w:rsidRDefault="002F0E47" w:rsidP="00296CCF">
            <w:pPr>
              <w:spacing w:line="270" w:lineRule="atLeast"/>
              <w:rPr>
                <w:szCs w:val="18"/>
              </w:rPr>
            </w:pPr>
            <w:r w:rsidRPr="009C58AD">
              <w:rPr>
                <w:szCs w:val="18"/>
              </w:rPr>
              <w:t>Annually</w:t>
            </w:r>
          </w:p>
        </w:tc>
        <w:tc>
          <w:tcPr>
            <w:tcW w:w="0" w:type="auto"/>
          </w:tcPr>
          <w:p w14:paraId="7A0B8AE2" w14:textId="0B1B4FAC" w:rsidR="002F0E47" w:rsidRPr="009C58AD" w:rsidRDefault="009C6564" w:rsidP="00296CCF">
            <w:pPr>
              <w:spacing w:line="270" w:lineRule="atLeast"/>
              <w:jc w:val="left"/>
              <w:rPr>
                <w:szCs w:val="18"/>
              </w:rPr>
            </w:pPr>
            <w:r w:rsidRPr="009C58AD">
              <w:rPr>
                <w:szCs w:val="18"/>
              </w:rPr>
              <w:t xml:space="preserve">Service provider </w:t>
            </w:r>
            <w:r w:rsidR="009F7610">
              <w:rPr>
                <w:szCs w:val="18"/>
              </w:rPr>
              <w:t xml:space="preserve">and </w:t>
            </w:r>
            <w:r w:rsidR="002F0E47" w:rsidRPr="009C58AD">
              <w:rPr>
                <w:szCs w:val="18"/>
              </w:rPr>
              <w:t>DELWP</w:t>
            </w:r>
          </w:p>
        </w:tc>
      </w:tr>
      <w:tr w:rsidR="002F0E47" w:rsidRPr="009C58AD" w14:paraId="55F789D9" w14:textId="77777777" w:rsidTr="00296CCF">
        <w:tc>
          <w:tcPr>
            <w:tcW w:w="0" w:type="auto"/>
          </w:tcPr>
          <w:p w14:paraId="3BBA1C77" w14:textId="77777777" w:rsidR="002F0E47" w:rsidRPr="009C58AD" w:rsidRDefault="002F0E47" w:rsidP="00296CCF">
            <w:pPr>
              <w:spacing w:line="270" w:lineRule="atLeast"/>
              <w:jc w:val="left"/>
              <w:rPr>
                <w:szCs w:val="18"/>
              </w:rPr>
            </w:pPr>
            <w:r w:rsidRPr="009C58AD">
              <w:rPr>
                <w:szCs w:val="18"/>
              </w:rPr>
              <w:t xml:space="preserve">Presentation and workshop </w:t>
            </w:r>
          </w:p>
        </w:tc>
        <w:tc>
          <w:tcPr>
            <w:tcW w:w="0" w:type="auto"/>
          </w:tcPr>
          <w:p w14:paraId="6DE2DE4A" w14:textId="40DD92C7" w:rsidR="002F0E47" w:rsidRPr="009C58AD" w:rsidRDefault="002F0E47" w:rsidP="00296CCF">
            <w:pPr>
              <w:spacing w:line="270" w:lineRule="atLeast"/>
              <w:jc w:val="left"/>
              <w:rPr>
                <w:szCs w:val="18"/>
              </w:rPr>
            </w:pPr>
            <w:r>
              <w:rPr>
                <w:szCs w:val="18"/>
              </w:rPr>
              <w:t xml:space="preserve">VEFMAP </w:t>
            </w:r>
            <w:r w:rsidRPr="009C58AD">
              <w:rPr>
                <w:szCs w:val="18"/>
              </w:rPr>
              <w:t>workshop</w:t>
            </w:r>
            <w:r>
              <w:rPr>
                <w:szCs w:val="18"/>
              </w:rPr>
              <w:t>/</w:t>
            </w:r>
            <w:r w:rsidRPr="009C58AD">
              <w:rPr>
                <w:szCs w:val="18"/>
              </w:rPr>
              <w:t>presentation of activities and outcomes to inform all CMAs of emerging issues</w:t>
            </w:r>
          </w:p>
        </w:tc>
        <w:tc>
          <w:tcPr>
            <w:tcW w:w="0" w:type="auto"/>
          </w:tcPr>
          <w:p w14:paraId="3376ADA7" w14:textId="77777777" w:rsidR="002F0E47" w:rsidRPr="009C58AD" w:rsidRDefault="002F0E47" w:rsidP="00296CCF">
            <w:pPr>
              <w:spacing w:line="270" w:lineRule="atLeast"/>
              <w:jc w:val="left"/>
              <w:rPr>
                <w:szCs w:val="18"/>
              </w:rPr>
            </w:pPr>
            <w:r w:rsidRPr="009C58AD">
              <w:rPr>
                <w:szCs w:val="18"/>
              </w:rPr>
              <w:t>End of watering year</w:t>
            </w:r>
          </w:p>
        </w:tc>
        <w:tc>
          <w:tcPr>
            <w:tcW w:w="0" w:type="auto"/>
          </w:tcPr>
          <w:p w14:paraId="6AF0A161" w14:textId="77777777" w:rsidR="002F0E47" w:rsidRPr="009C58AD" w:rsidRDefault="002F0E47" w:rsidP="00296CCF">
            <w:pPr>
              <w:spacing w:line="270" w:lineRule="atLeast"/>
              <w:rPr>
                <w:szCs w:val="18"/>
              </w:rPr>
            </w:pPr>
            <w:r w:rsidRPr="009C58AD">
              <w:rPr>
                <w:szCs w:val="18"/>
              </w:rPr>
              <w:t>Year 1</w:t>
            </w:r>
          </w:p>
        </w:tc>
        <w:tc>
          <w:tcPr>
            <w:tcW w:w="0" w:type="auto"/>
          </w:tcPr>
          <w:p w14:paraId="2C6BEB8B" w14:textId="77777777" w:rsidR="002F0E47" w:rsidRPr="009C58AD" w:rsidRDefault="002F0E47" w:rsidP="00B71BB9">
            <w:pPr>
              <w:spacing w:line="270" w:lineRule="atLeast"/>
              <w:jc w:val="left"/>
              <w:rPr>
                <w:szCs w:val="18"/>
              </w:rPr>
            </w:pPr>
            <w:r w:rsidRPr="009C58AD">
              <w:rPr>
                <w:szCs w:val="18"/>
              </w:rPr>
              <w:t>Annually or biannually</w:t>
            </w:r>
          </w:p>
        </w:tc>
        <w:tc>
          <w:tcPr>
            <w:tcW w:w="0" w:type="auto"/>
          </w:tcPr>
          <w:p w14:paraId="4337FD27" w14:textId="0F54B683" w:rsidR="002F0E47" w:rsidRPr="009C58AD" w:rsidRDefault="002F0E47" w:rsidP="00296CCF">
            <w:pPr>
              <w:spacing w:line="270" w:lineRule="atLeast"/>
              <w:jc w:val="left"/>
              <w:rPr>
                <w:szCs w:val="18"/>
              </w:rPr>
            </w:pPr>
            <w:r w:rsidRPr="009C58AD">
              <w:rPr>
                <w:szCs w:val="18"/>
              </w:rPr>
              <w:t>DELWP</w:t>
            </w:r>
            <w:r w:rsidR="009F7610">
              <w:rPr>
                <w:szCs w:val="18"/>
              </w:rPr>
              <w:t xml:space="preserve"> and </w:t>
            </w:r>
            <w:r w:rsidR="009F7610" w:rsidRPr="009C58AD">
              <w:rPr>
                <w:szCs w:val="18"/>
              </w:rPr>
              <w:t>Service provider</w:t>
            </w:r>
          </w:p>
        </w:tc>
      </w:tr>
      <w:tr w:rsidR="002F0E47" w:rsidRPr="009C58AD" w14:paraId="7E0FD32D" w14:textId="77777777" w:rsidTr="00296CCF">
        <w:tc>
          <w:tcPr>
            <w:tcW w:w="0" w:type="auto"/>
          </w:tcPr>
          <w:p w14:paraId="14702B04" w14:textId="77777777" w:rsidR="002F0E47" w:rsidRPr="009C58AD" w:rsidRDefault="002F0E47" w:rsidP="00296CCF">
            <w:pPr>
              <w:spacing w:line="270" w:lineRule="atLeast"/>
              <w:jc w:val="left"/>
              <w:rPr>
                <w:szCs w:val="18"/>
              </w:rPr>
            </w:pPr>
            <w:r>
              <w:rPr>
                <w:szCs w:val="18"/>
              </w:rPr>
              <w:t>Interim Stage 6</w:t>
            </w:r>
            <w:r w:rsidRPr="009C58AD">
              <w:rPr>
                <w:szCs w:val="18"/>
              </w:rPr>
              <w:t xml:space="preserve"> report </w:t>
            </w:r>
          </w:p>
        </w:tc>
        <w:tc>
          <w:tcPr>
            <w:tcW w:w="0" w:type="auto"/>
          </w:tcPr>
          <w:p w14:paraId="2E2F027C" w14:textId="3FEA6761" w:rsidR="002F0E47" w:rsidRPr="009C58AD" w:rsidRDefault="002F0E47" w:rsidP="00296CCF">
            <w:pPr>
              <w:spacing w:line="270" w:lineRule="atLeast"/>
              <w:jc w:val="left"/>
              <w:rPr>
                <w:szCs w:val="18"/>
              </w:rPr>
            </w:pPr>
            <w:r w:rsidRPr="009C58AD">
              <w:rPr>
                <w:szCs w:val="18"/>
              </w:rPr>
              <w:t>Governance and implementation review – includes analysis of early results</w:t>
            </w:r>
          </w:p>
        </w:tc>
        <w:tc>
          <w:tcPr>
            <w:tcW w:w="0" w:type="auto"/>
          </w:tcPr>
          <w:p w14:paraId="5C7F1434" w14:textId="77777777" w:rsidR="002F0E47" w:rsidRPr="009C58AD" w:rsidRDefault="002F0E47" w:rsidP="00296CCF">
            <w:pPr>
              <w:spacing w:line="270" w:lineRule="atLeast"/>
              <w:jc w:val="left"/>
              <w:rPr>
                <w:szCs w:val="18"/>
              </w:rPr>
            </w:pPr>
            <w:r w:rsidRPr="009C58AD">
              <w:rPr>
                <w:szCs w:val="18"/>
              </w:rPr>
              <w:t xml:space="preserve">Mid Stage </w:t>
            </w:r>
            <w:r>
              <w:rPr>
                <w:szCs w:val="18"/>
              </w:rPr>
              <w:t>6</w:t>
            </w:r>
          </w:p>
        </w:tc>
        <w:tc>
          <w:tcPr>
            <w:tcW w:w="0" w:type="auto"/>
          </w:tcPr>
          <w:p w14:paraId="123701D5" w14:textId="77777777" w:rsidR="002F0E47" w:rsidRPr="009C58AD" w:rsidRDefault="002F0E47" w:rsidP="00296CCF">
            <w:pPr>
              <w:spacing w:line="270" w:lineRule="atLeast"/>
              <w:rPr>
                <w:szCs w:val="18"/>
              </w:rPr>
            </w:pPr>
            <w:r w:rsidRPr="009C58AD">
              <w:rPr>
                <w:szCs w:val="18"/>
              </w:rPr>
              <w:t>End of year 2</w:t>
            </w:r>
          </w:p>
        </w:tc>
        <w:tc>
          <w:tcPr>
            <w:tcW w:w="0" w:type="auto"/>
          </w:tcPr>
          <w:p w14:paraId="634E1448" w14:textId="77777777" w:rsidR="002F0E47" w:rsidRPr="009C58AD" w:rsidRDefault="002F0E47" w:rsidP="00296CCF">
            <w:pPr>
              <w:spacing w:line="270" w:lineRule="atLeast"/>
              <w:rPr>
                <w:szCs w:val="18"/>
              </w:rPr>
            </w:pPr>
            <w:r w:rsidRPr="009C58AD">
              <w:rPr>
                <w:szCs w:val="18"/>
              </w:rPr>
              <w:t>Once off</w:t>
            </w:r>
          </w:p>
        </w:tc>
        <w:tc>
          <w:tcPr>
            <w:tcW w:w="0" w:type="auto"/>
          </w:tcPr>
          <w:p w14:paraId="456CE812" w14:textId="1E8CB906" w:rsidR="002F0E47" w:rsidRPr="009C58AD" w:rsidRDefault="002F0E47" w:rsidP="00296CCF">
            <w:pPr>
              <w:spacing w:line="270" w:lineRule="atLeast"/>
              <w:jc w:val="left"/>
              <w:rPr>
                <w:szCs w:val="18"/>
              </w:rPr>
            </w:pPr>
            <w:r w:rsidRPr="009C58AD">
              <w:rPr>
                <w:szCs w:val="18"/>
              </w:rPr>
              <w:t>DELWP</w:t>
            </w:r>
          </w:p>
        </w:tc>
      </w:tr>
      <w:tr w:rsidR="002F0E47" w:rsidRPr="009C58AD" w14:paraId="33B0DFD0" w14:textId="77777777" w:rsidTr="00296CCF">
        <w:tc>
          <w:tcPr>
            <w:tcW w:w="0" w:type="auto"/>
          </w:tcPr>
          <w:p w14:paraId="402560FB" w14:textId="77777777" w:rsidR="002F0E47" w:rsidRPr="009C58AD" w:rsidRDefault="002F0E47" w:rsidP="00296CCF">
            <w:pPr>
              <w:spacing w:line="270" w:lineRule="atLeast"/>
              <w:jc w:val="left"/>
              <w:rPr>
                <w:szCs w:val="18"/>
              </w:rPr>
            </w:pPr>
            <w:r w:rsidRPr="009C58AD">
              <w:rPr>
                <w:szCs w:val="18"/>
              </w:rPr>
              <w:t xml:space="preserve">Mid-term </w:t>
            </w:r>
            <w:r>
              <w:rPr>
                <w:szCs w:val="18"/>
              </w:rPr>
              <w:t>VEF</w:t>
            </w:r>
            <w:r w:rsidRPr="009C58AD">
              <w:rPr>
                <w:szCs w:val="18"/>
              </w:rPr>
              <w:t>MAP program review</w:t>
            </w:r>
          </w:p>
        </w:tc>
        <w:tc>
          <w:tcPr>
            <w:tcW w:w="0" w:type="auto"/>
          </w:tcPr>
          <w:p w14:paraId="75064BEE" w14:textId="17A2EB48" w:rsidR="002F0E47" w:rsidRPr="009C58AD" w:rsidRDefault="002F0E47" w:rsidP="00296CCF">
            <w:pPr>
              <w:spacing w:line="270" w:lineRule="atLeast"/>
              <w:jc w:val="left"/>
              <w:rPr>
                <w:szCs w:val="18"/>
              </w:rPr>
            </w:pPr>
            <w:r w:rsidRPr="009C58AD">
              <w:rPr>
                <w:szCs w:val="18"/>
              </w:rPr>
              <w:t>Governance and implementation review</w:t>
            </w:r>
          </w:p>
        </w:tc>
        <w:tc>
          <w:tcPr>
            <w:tcW w:w="0" w:type="auto"/>
          </w:tcPr>
          <w:p w14:paraId="0D9BE5FF" w14:textId="77777777" w:rsidR="002F0E47" w:rsidRPr="009C58AD" w:rsidRDefault="002F0E47" w:rsidP="00296CCF">
            <w:pPr>
              <w:spacing w:line="270" w:lineRule="atLeast"/>
              <w:jc w:val="left"/>
              <w:rPr>
                <w:szCs w:val="18"/>
              </w:rPr>
            </w:pPr>
            <w:r w:rsidRPr="009C58AD">
              <w:rPr>
                <w:szCs w:val="18"/>
              </w:rPr>
              <w:t xml:space="preserve">Mid Stage </w:t>
            </w:r>
            <w:r>
              <w:rPr>
                <w:szCs w:val="18"/>
              </w:rPr>
              <w:t>6</w:t>
            </w:r>
          </w:p>
        </w:tc>
        <w:tc>
          <w:tcPr>
            <w:tcW w:w="0" w:type="auto"/>
          </w:tcPr>
          <w:p w14:paraId="30D316EB" w14:textId="77777777" w:rsidR="002F0E47" w:rsidRPr="009C58AD" w:rsidRDefault="002F0E47" w:rsidP="00296CCF">
            <w:pPr>
              <w:spacing w:line="270" w:lineRule="atLeast"/>
              <w:rPr>
                <w:szCs w:val="18"/>
              </w:rPr>
            </w:pPr>
            <w:r w:rsidRPr="009C58AD">
              <w:rPr>
                <w:szCs w:val="18"/>
              </w:rPr>
              <w:t>End of year 2</w:t>
            </w:r>
          </w:p>
        </w:tc>
        <w:tc>
          <w:tcPr>
            <w:tcW w:w="0" w:type="auto"/>
          </w:tcPr>
          <w:p w14:paraId="2D230073" w14:textId="77777777" w:rsidR="002F0E47" w:rsidRPr="009C58AD" w:rsidRDefault="002F0E47" w:rsidP="00296CCF">
            <w:pPr>
              <w:spacing w:line="270" w:lineRule="atLeast"/>
              <w:rPr>
                <w:szCs w:val="18"/>
              </w:rPr>
            </w:pPr>
            <w:r w:rsidRPr="009C58AD">
              <w:rPr>
                <w:szCs w:val="18"/>
              </w:rPr>
              <w:t>Once off</w:t>
            </w:r>
          </w:p>
        </w:tc>
        <w:tc>
          <w:tcPr>
            <w:tcW w:w="0" w:type="auto"/>
          </w:tcPr>
          <w:p w14:paraId="32D515C4" w14:textId="77777777" w:rsidR="002F0E47" w:rsidRPr="009C58AD" w:rsidRDefault="002F0E47" w:rsidP="00296CCF">
            <w:pPr>
              <w:spacing w:line="270" w:lineRule="atLeast"/>
              <w:jc w:val="left"/>
              <w:rPr>
                <w:szCs w:val="18"/>
              </w:rPr>
            </w:pPr>
            <w:r>
              <w:rPr>
                <w:szCs w:val="18"/>
              </w:rPr>
              <w:t>Independent Reviewer Panel</w:t>
            </w:r>
          </w:p>
        </w:tc>
      </w:tr>
      <w:tr w:rsidR="002F0E47" w:rsidRPr="009C58AD" w14:paraId="06F27864" w14:textId="77777777" w:rsidTr="00296CCF">
        <w:tc>
          <w:tcPr>
            <w:tcW w:w="0" w:type="auto"/>
          </w:tcPr>
          <w:p w14:paraId="2386FFB6" w14:textId="77777777" w:rsidR="002F0E47" w:rsidRPr="009C58AD" w:rsidRDefault="002F0E47" w:rsidP="00296CCF">
            <w:pPr>
              <w:spacing w:line="270" w:lineRule="atLeast"/>
              <w:jc w:val="left"/>
              <w:rPr>
                <w:szCs w:val="18"/>
              </w:rPr>
            </w:pPr>
            <w:r w:rsidRPr="009C58AD">
              <w:rPr>
                <w:szCs w:val="18"/>
              </w:rPr>
              <w:t xml:space="preserve">Final Stage </w:t>
            </w:r>
            <w:r>
              <w:rPr>
                <w:szCs w:val="18"/>
              </w:rPr>
              <w:t>6</w:t>
            </w:r>
            <w:r w:rsidRPr="009C58AD">
              <w:rPr>
                <w:szCs w:val="18"/>
              </w:rPr>
              <w:t xml:space="preserve"> monitoring report</w:t>
            </w:r>
          </w:p>
        </w:tc>
        <w:tc>
          <w:tcPr>
            <w:tcW w:w="0" w:type="auto"/>
          </w:tcPr>
          <w:p w14:paraId="0D0CB818" w14:textId="6028E34D" w:rsidR="002F0E47" w:rsidRPr="009C58AD" w:rsidRDefault="002F0E47" w:rsidP="00296CCF">
            <w:pPr>
              <w:spacing w:line="270" w:lineRule="atLeast"/>
              <w:jc w:val="left"/>
              <w:rPr>
                <w:szCs w:val="18"/>
              </w:rPr>
            </w:pPr>
            <w:r w:rsidRPr="009C58AD">
              <w:rPr>
                <w:szCs w:val="18"/>
              </w:rPr>
              <w:t xml:space="preserve">Summary of </w:t>
            </w:r>
            <w:r>
              <w:rPr>
                <w:szCs w:val="18"/>
              </w:rPr>
              <w:t>three</w:t>
            </w:r>
            <w:r w:rsidRPr="009C58AD">
              <w:rPr>
                <w:szCs w:val="18"/>
              </w:rPr>
              <w:t xml:space="preserve"> years of monitoring activities</w:t>
            </w:r>
          </w:p>
        </w:tc>
        <w:tc>
          <w:tcPr>
            <w:tcW w:w="0" w:type="auto"/>
          </w:tcPr>
          <w:p w14:paraId="3BFF356E" w14:textId="77777777" w:rsidR="002F0E47" w:rsidRPr="009C58AD" w:rsidRDefault="002F0E47" w:rsidP="00296CCF">
            <w:pPr>
              <w:spacing w:line="270" w:lineRule="atLeast"/>
              <w:jc w:val="left"/>
              <w:rPr>
                <w:szCs w:val="18"/>
              </w:rPr>
            </w:pPr>
            <w:r w:rsidRPr="009C58AD">
              <w:rPr>
                <w:szCs w:val="18"/>
              </w:rPr>
              <w:t xml:space="preserve">End of Stage </w:t>
            </w:r>
            <w:r>
              <w:rPr>
                <w:szCs w:val="18"/>
              </w:rPr>
              <w:t>6</w:t>
            </w:r>
          </w:p>
        </w:tc>
        <w:tc>
          <w:tcPr>
            <w:tcW w:w="0" w:type="auto"/>
          </w:tcPr>
          <w:p w14:paraId="48B18617" w14:textId="77777777" w:rsidR="002F0E47" w:rsidRPr="009C58AD" w:rsidRDefault="002F0E47" w:rsidP="00296CCF">
            <w:pPr>
              <w:spacing w:line="270" w:lineRule="atLeast"/>
              <w:rPr>
                <w:szCs w:val="18"/>
              </w:rPr>
            </w:pPr>
            <w:r w:rsidRPr="009C58AD">
              <w:rPr>
                <w:szCs w:val="18"/>
              </w:rPr>
              <w:t>Year 4</w:t>
            </w:r>
          </w:p>
        </w:tc>
        <w:tc>
          <w:tcPr>
            <w:tcW w:w="0" w:type="auto"/>
          </w:tcPr>
          <w:p w14:paraId="5D7204FC" w14:textId="77777777" w:rsidR="002F0E47" w:rsidRPr="009C58AD" w:rsidRDefault="002F0E47" w:rsidP="00296CCF">
            <w:pPr>
              <w:spacing w:line="270" w:lineRule="atLeast"/>
              <w:rPr>
                <w:szCs w:val="18"/>
              </w:rPr>
            </w:pPr>
            <w:r w:rsidRPr="009C58AD">
              <w:rPr>
                <w:szCs w:val="18"/>
              </w:rPr>
              <w:t>Once off</w:t>
            </w:r>
          </w:p>
        </w:tc>
        <w:tc>
          <w:tcPr>
            <w:tcW w:w="0" w:type="auto"/>
          </w:tcPr>
          <w:p w14:paraId="7A360F36" w14:textId="1BA4D904" w:rsidR="002F0E47" w:rsidRPr="009C58AD" w:rsidRDefault="009F7610" w:rsidP="00296CCF">
            <w:pPr>
              <w:spacing w:line="270" w:lineRule="atLeast"/>
              <w:jc w:val="left"/>
              <w:rPr>
                <w:szCs w:val="18"/>
              </w:rPr>
            </w:pPr>
            <w:r w:rsidRPr="009C58AD">
              <w:rPr>
                <w:szCs w:val="18"/>
              </w:rPr>
              <w:t xml:space="preserve">Service provider </w:t>
            </w:r>
            <w:r>
              <w:rPr>
                <w:szCs w:val="18"/>
              </w:rPr>
              <w:t xml:space="preserve">and </w:t>
            </w:r>
            <w:r w:rsidR="002F0E47" w:rsidRPr="009C58AD">
              <w:rPr>
                <w:szCs w:val="18"/>
              </w:rPr>
              <w:t xml:space="preserve">DELWP </w:t>
            </w:r>
          </w:p>
        </w:tc>
      </w:tr>
      <w:tr w:rsidR="002F0E47" w:rsidRPr="009C58AD" w14:paraId="0640A75C" w14:textId="77777777" w:rsidTr="00296CCF">
        <w:tc>
          <w:tcPr>
            <w:tcW w:w="0" w:type="auto"/>
          </w:tcPr>
          <w:p w14:paraId="1F014BDA" w14:textId="77777777" w:rsidR="002F0E47" w:rsidRPr="009C58AD" w:rsidRDefault="002F0E47" w:rsidP="00296CCF">
            <w:pPr>
              <w:spacing w:line="270" w:lineRule="atLeast"/>
              <w:jc w:val="left"/>
              <w:rPr>
                <w:szCs w:val="18"/>
              </w:rPr>
            </w:pPr>
            <w:r w:rsidRPr="009C58AD">
              <w:rPr>
                <w:szCs w:val="18"/>
              </w:rPr>
              <w:t xml:space="preserve">Stage </w:t>
            </w:r>
            <w:r>
              <w:rPr>
                <w:szCs w:val="18"/>
              </w:rPr>
              <w:t>6</w:t>
            </w:r>
            <w:r w:rsidRPr="009C58AD">
              <w:rPr>
                <w:szCs w:val="18"/>
              </w:rPr>
              <w:t xml:space="preserve"> evaluation report</w:t>
            </w:r>
          </w:p>
        </w:tc>
        <w:tc>
          <w:tcPr>
            <w:tcW w:w="0" w:type="auto"/>
          </w:tcPr>
          <w:p w14:paraId="0FC7B487" w14:textId="1E263257" w:rsidR="002F0E47" w:rsidRPr="009C58AD" w:rsidRDefault="002F0E47" w:rsidP="00296CCF">
            <w:pPr>
              <w:spacing w:line="270" w:lineRule="atLeast"/>
              <w:jc w:val="left"/>
              <w:rPr>
                <w:szCs w:val="18"/>
              </w:rPr>
            </w:pPr>
            <w:r w:rsidRPr="009C58AD">
              <w:rPr>
                <w:szCs w:val="18"/>
              </w:rPr>
              <w:t>Assessment against primary objective of demonstrating effectiveness of environmental water management. Data analysis report and recommendations for future monitoring</w:t>
            </w:r>
          </w:p>
        </w:tc>
        <w:tc>
          <w:tcPr>
            <w:tcW w:w="0" w:type="auto"/>
          </w:tcPr>
          <w:p w14:paraId="7B6559B5" w14:textId="77777777" w:rsidR="002F0E47" w:rsidRPr="009C58AD" w:rsidRDefault="002F0E47" w:rsidP="00296CCF">
            <w:pPr>
              <w:spacing w:line="270" w:lineRule="atLeast"/>
              <w:jc w:val="left"/>
              <w:rPr>
                <w:szCs w:val="18"/>
              </w:rPr>
            </w:pPr>
            <w:r w:rsidRPr="009C58AD">
              <w:rPr>
                <w:szCs w:val="18"/>
              </w:rPr>
              <w:t xml:space="preserve">Within 12 months of end of Stage </w:t>
            </w:r>
            <w:r>
              <w:rPr>
                <w:szCs w:val="18"/>
              </w:rPr>
              <w:t>6 monitoring activities</w:t>
            </w:r>
          </w:p>
        </w:tc>
        <w:tc>
          <w:tcPr>
            <w:tcW w:w="0" w:type="auto"/>
          </w:tcPr>
          <w:p w14:paraId="7A2F7D92" w14:textId="77777777" w:rsidR="002F0E47" w:rsidRPr="009C58AD" w:rsidRDefault="002F0E47" w:rsidP="00296CCF">
            <w:pPr>
              <w:spacing w:line="270" w:lineRule="atLeast"/>
              <w:rPr>
                <w:szCs w:val="18"/>
              </w:rPr>
            </w:pPr>
            <w:r w:rsidRPr="009C58AD">
              <w:rPr>
                <w:szCs w:val="18"/>
              </w:rPr>
              <w:t xml:space="preserve">Year </w:t>
            </w:r>
            <w:r>
              <w:rPr>
                <w:szCs w:val="18"/>
              </w:rPr>
              <w:t>4</w:t>
            </w:r>
          </w:p>
        </w:tc>
        <w:tc>
          <w:tcPr>
            <w:tcW w:w="0" w:type="auto"/>
          </w:tcPr>
          <w:p w14:paraId="0AF13DF5" w14:textId="77777777" w:rsidR="002F0E47" w:rsidRPr="009C58AD" w:rsidRDefault="002F0E47" w:rsidP="00296CCF">
            <w:pPr>
              <w:spacing w:line="270" w:lineRule="atLeast"/>
              <w:rPr>
                <w:szCs w:val="18"/>
              </w:rPr>
            </w:pPr>
            <w:r w:rsidRPr="009C58AD">
              <w:rPr>
                <w:szCs w:val="18"/>
              </w:rPr>
              <w:t>Once off</w:t>
            </w:r>
          </w:p>
        </w:tc>
        <w:tc>
          <w:tcPr>
            <w:tcW w:w="0" w:type="auto"/>
          </w:tcPr>
          <w:p w14:paraId="63E2937A" w14:textId="77777777" w:rsidR="002F0E47" w:rsidRPr="009C58AD" w:rsidRDefault="002F0E47" w:rsidP="00296CCF">
            <w:pPr>
              <w:spacing w:line="270" w:lineRule="atLeast"/>
              <w:jc w:val="left"/>
              <w:rPr>
                <w:szCs w:val="18"/>
              </w:rPr>
            </w:pPr>
            <w:r w:rsidRPr="009C58AD">
              <w:rPr>
                <w:szCs w:val="18"/>
              </w:rPr>
              <w:t>DELWP</w:t>
            </w:r>
          </w:p>
        </w:tc>
      </w:tr>
      <w:tr w:rsidR="002F0E47" w:rsidRPr="009C58AD" w14:paraId="16BC4CC8" w14:textId="77777777" w:rsidTr="00296CCF">
        <w:tc>
          <w:tcPr>
            <w:tcW w:w="0" w:type="auto"/>
          </w:tcPr>
          <w:p w14:paraId="79612772" w14:textId="77777777" w:rsidR="002F0E47" w:rsidRPr="009C58AD" w:rsidRDefault="002F0E47" w:rsidP="00296CCF">
            <w:pPr>
              <w:spacing w:line="270" w:lineRule="atLeast"/>
              <w:jc w:val="left"/>
              <w:rPr>
                <w:szCs w:val="18"/>
              </w:rPr>
            </w:pPr>
            <w:r w:rsidRPr="009C58AD">
              <w:rPr>
                <w:szCs w:val="18"/>
              </w:rPr>
              <w:t xml:space="preserve">Stage </w:t>
            </w:r>
            <w:r>
              <w:rPr>
                <w:szCs w:val="18"/>
              </w:rPr>
              <w:t>6</w:t>
            </w:r>
            <w:r w:rsidRPr="009C58AD">
              <w:rPr>
                <w:szCs w:val="18"/>
              </w:rPr>
              <w:t xml:space="preserve"> program review</w:t>
            </w:r>
          </w:p>
        </w:tc>
        <w:tc>
          <w:tcPr>
            <w:tcW w:w="0" w:type="auto"/>
          </w:tcPr>
          <w:p w14:paraId="1F333501" w14:textId="3A65FCD0" w:rsidR="002F0E47" w:rsidRPr="009C58AD" w:rsidRDefault="002F0E47" w:rsidP="00296CCF">
            <w:pPr>
              <w:spacing w:line="270" w:lineRule="atLeast"/>
              <w:jc w:val="left"/>
              <w:rPr>
                <w:szCs w:val="18"/>
              </w:rPr>
            </w:pPr>
            <w:r w:rsidRPr="009C58AD">
              <w:rPr>
                <w:szCs w:val="18"/>
              </w:rPr>
              <w:t xml:space="preserve">Stage </w:t>
            </w:r>
            <w:r>
              <w:rPr>
                <w:szCs w:val="18"/>
              </w:rPr>
              <w:t>6</w:t>
            </w:r>
            <w:r w:rsidRPr="009C58AD">
              <w:rPr>
                <w:szCs w:val="18"/>
              </w:rPr>
              <w:t xml:space="preserve"> monitoring and evaluation review</w:t>
            </w:r>
          </w:p>
        </w:tc>
        <w:tc>
          <w:tcPr>
            <w:tcW w:w="0" w:type="auto"/>
          </w:tcPr>
          <w:p w14:paraId="0A85331F" w14:textId="77777777" w:rsidR="002F0E47" w:rsidRPr="009C58AD" w:rsidRDefault="002F0E47" w:rsidP="00296CCF">
            <w:pPr>
              <w:spacing w:line="270" w:lineRule="atLeast"/>
              <w:jc w:val="left"/>
              <w:rPr>
                <w:szCs w:val="18"/>
              </w:rPr>
            </w:pPr>
            <w:r w:rsidRPr="009C58AD">
              <w:rPr>
                <w:szCs w:val="18"/>
              </w:rPr>
              <w:t xml:space="preserve">Post Stage </w:t>
            </w:r>
            <w:r>
              <w:rPr>
                <w:szCs w:val="18"/>
              </w:rPr>
              <w:t>6</w:t>
            </w:r>
            <w:r w:rsidRPr="009C58AD">
              <w:rPr>
                <w:szCs w:val="18"/>
              </w:rPr>
              <w:t xml:space="preserve"> evaluation report</w:t>
            </w:r>
          </w:p>
        </w:tc>
        <w:tc>
          <w:tcPr>
            <w:tcW w:w="0" w:type="auto"/>
          </w:tcPr>
          <w:p w14:paraId="3306D1E0" w14:textId="77777777" w:rsidR="002F0E47" w:rsidRPr="009C58AD" w:rsidRDefault="002F0E47" w:rsidP="00296CCF">
            <w:pPr>
              <w:spacing w:line="270" w:lineRule="atLeast"/>
              <w:rPr>
                <w:szCs w:val="18"/>
              </w:rPr>
            </w:pPr>
            <w:r w:rsidRPr="009C58AD">
              <w:rPr>
                <w:szCs w:val="18"/>
              </w:rPr>
              <w:t xml:space="preserve">End of year </w:t>
            </w:r>
            <w:r>
              <w:rPr>
                <w:szCs w:val="18"/>
              </w:rPr>
              <w:t>4</w:t>
            </w:r>
          </w:p>
        </w:tc>
        <w:tc>
          <w:tcPr>
            <w:tcW w:w="0" w:type="auto"/>
          </w:tcPr>
          <w:p w14:paraId="27AE5F42" w14:textId="77777777" w:rsidR="002F0E47" w:rsidRPr="009C58AD" w:rsidRDefault="002F0E47" w:rsidP="00296CCF">
            <w:pPr>
              <w:spacing w:line="270" w:lineRule="atLeast"/>
              <w:rPr>
                <w:szCs w:val="18"/>
              </w:rPr>
            </w:pPr>
            <w:r w:rsidRPr="009C58AD">
              <w:rPr>
                <w:szCs w:val="18"/>
              </w:rPr>
              <w:t>Once off</w:t>
            </w:r>
          </w:p>
        </w:tc>
        <w:tc>
          <w:tcPr>
            <w:tcW w:w="0" w:type="auto"/>
          </w:tcPr>
          <w:p w14:paraId="67893B7E" w14:textId="77777777" w:rsidR="002F0E47" w:rsidRPr="009C58AD" w:rsidRDefault="002F0E47" w:rsidP="00296CCF">
            <w:pPr>
              <w:spacing w:line="270" w:lineRule="atLeast"/>
              <w:jc w:val="left"/>
              <w:rPr>
                <w:szCs w:val="18"/>
              </w:rPr>
            </w:pPr>
            <w:r w:rsidRPr="009C58AD">
              <w:rPr>
                <w:szCs w:val="18"/>
              </w:rPr>
              <w:t xml:space="preserve">Independent </w:t>
            </w:r>
            <w:r>
              <w:rPr>
                <w:szCs w:val="18"/>
              </w:rPr>
              <w:t>Review Panel</w:t>
            </w:r>
          </w:p>
        </w:tc>
      </w:tr>
    </w:tbl>
    <w:p w14:paraId="50DA5FBC" w14:textId="77777777" w:rsidR="00225735" w:rsidRPr="00225735" w:rsidRDefault="00225735" w:rsidP="00225735">
      <w:pPr>
        <w:rPr>
          <w:lang w:val="en-US"/>
        </w:rPr>
      </w:pPr>
    </w:p>
    <w:p w14:paraId="64978949" w14:textId="77777777" w:rsidR="009E640C" w:rsidRPr="009E640C" w:rsidRDefault="009E640C" w:rsidP="009E640C">
      <w:pPr>
        <w:rPr>
          <w:lang w:val="en-US"/>
        </w:rPr>
      </w:pPr>
    </w:p>
    <w:p w14:paraId="247A9521" w14:textId="77777777" w:rsidR="00BA771B" w:rsidRDefault="00F47AD2" w:rsidP="00BA771B">
      <w:pPr>
        <w:jc w:val="left"/>
        <w:rPr>
          <w:rFonts w:eastAsia="Times New Roman"/>
          <w:b/>
          <w:color w:val="1F497D" w:themeColor="text2"/>
          <w:sz w:val="36"/>
          <w:szCs w:val="36"/>
          <w:lang w:val="en-US"/>
        </w:rPr>
      </w:pPr>
      <w:r>
        <w:rPr>
          <w:rStyle w:val="Heading1Char"/>
          <w:rFonts w:eastAsiaTheme="minorHAnsi"/>
          <w:b w:val="0"/>
        </w:rPr>
        <w:br w:type="page"/>
      </w:r>
    </w:p>
    <w:p w14:paraId="0DB7E424" w14:textId="77777777" w:rsidR="00BA771B" w:rsidRDefault="00BA771B" w:rsidP="00BA771B">
      <w:pPr>
        <w:pStyle w:val="Heading1"/>
        <w:numPr>
          <w:ilvl w:val="0"/>
          <w:numId w:val="0"/>
        </w:numPr>
        <w:sectPr w:rsidR="00BA771B" w:rsidSect="00BA771B">
          <w:pgSz w:w="16838" w:h="11906" w:orient="landscape"/>
          <w:pgMar w:top="1440" w:right="1440" w:bottom="1620" w:left="1440" w:header="708" w:footer="708" w:gutter="0"/>
          <w:cols w:space="708"/>
          <w:docGrid w:linePitch="360"/>
        </w:sectPr>
      </w:pPr>
    </w:p>
    <w:p w14:paraId="62B7E1B0" w14:textId="77777777" w:rsidR="003B5CC3" w:rsidRDefault="003B5CC3" w:rsidP="00455587">
      <w:pPr>
        <w:pStyle w:val="Heading1"/>
        <w:ind w:left="567"/>
        <w:jc w:val="both"/>
        <w:rPr>
          <w:rStyle w:val="Heading1Char"/>
          <w:b/>
        </w:rPr>
      </w:pPr>
      <w:bookmarkStart w:id="163" w:name="_Toc497327474"/>
      <w:r w:rsidRPr="00455587">
        <w:rPr>
          <w:rStyle w:val="Heading1Char"/>
          <w:b/>
        </w:rPr>
        <w:lastRenderedPageBreak/>
        <w:t>Data and information management</w:t>
      </w:r>
      <w:bookmarkEnd w:id="163"/>
      <w:r w:rsidRPr="00455587">
        <w:rPr>
          <w:rStyle w:val="Heading1Char"/>
          <w:b/>
        </w:rPr>
        <w:t xml:space="preserve"> </w:t>
      </w:r>
    </w:p>
    <w:p w14:paraId="435A0803" w14:textId="77777777" w:rsidR="005C325B" w:rsidRPr="00B235AE" w:rsidRDefault="005C325B" w:rsidP="005C325B">
      <w:pPr>
        <w:pStyle w:val="Heading2"/>
        <w:spacing w:after="160"/>
      </w:pPr>
      <w:bookmarkStart w:id="164" w:name="_Toc497327475"/>
      <w:r>
        <w:t>Quality assurance and quality control</w:t>
      </w:r>
      <w:bookmarkEnd w:id="164"/>
    </w:p>
    <w:p w14:paraId="6FF22438" w14:textId="77777777" w:rsidR="009E640C" w:rsidRPr="00E67CFF" w:rsidRDefault="009E640C" w:rsidP="009E640C">
      <w:pPr>
        <w:rPr>
          <w:sz w:val="20"/>
          <w:szCs w:val="20"/>
          <w:lang w:val="en-US"/>
        </w:rPr>
      </w:pPr>
      <w:r w:rsidRPr="00E67CFF">
        <w:rPr>
          <w:sz w:val="20"/>
          <w:szCs w:val="20"/>
          <w:lang w:val="en-US"/>
        </w:rPr>
        <w:t xml:space="preserve">The success of VEFMAP Stage 6 relies on collection of data that are high quality, complete </w:t>
      </w:r>
      <w:r w:rsidR="00937062" w:rsidRPr="00E67CFF">
        <w:rPr>
          <w:sz w:val="20"/>
          <w:szCs w:val="20"/>
          <w:lang w:val="en-US"/>
        </w:rPr>
        <w:t>and fit-for-purpose to meet reporting and evaluation needs.</w:t>
      </w:r>
    </w:p>
    <w:p w14:paraId="37645CF9" w14:textId="7A5C64C0" w:rsidR="00937062" w:rsidRPr="00E67CFF" w:rsidRDefault="00937062" w:rsidP="00937062">
      <w:pPr>
        <w:rPr>
          <w:sz w:val="20"/>
          <w:szCs w:val="20"/>
        </w:rPr>
      </w:pPr>
      <w:r w:rsidRPr="00E67CFF">
        <w:rPr>
          <w:sz w:val="20"/>
          <w:szCs w:val="20"/>
        </w:rPr>
        <w:t xml:space="preserve">Quality assurance is provided by procedures that produce monitoring data that </w:t>
      </w:r>
      <w:r w:rsidR="00C35914">
        <w:rPr>
          <w:sz w:val="20"/>
          <w:szCs w:val="20"/>
        </w:rPr>
        <w:t>are</w:t>
      </w:r>
      <w:r w:rsidRPr="00E67CFF">
        <w:rPr>
          <w:sz w:val="20"/>
          <w:szCs w:val="20"/>
        </w:rPr>
        <w:t xml:space="preserve"> fit</w:t>
      </w:r>
      <w:r w:rsidR="008D0134" w:rsidRPr="00E67CFF">
        <w:rPr>
          <w:sz w:val="20"/>
          <w:szCs w:val="20"/>
        </w:rPr>
        <w:t>-</w:t>
      </w:r>
      <w:r w:rsidRPr="00E67CFF">
        <w:rPr>
          <w:sz w:val="20"/>
          <w:szCs w:val="20"/>
        </w:rPr>
        <w:t>for</w:t>
      </w:r>
      <w:r w:rsidR="008D0134" w:rsidRPr="00E67CFF">
        <w:rPr>
          <w:sz w:val="20"/>
          <w:szCs w:val="20"/>
        </w:rPr>
        <w:t>-</w:t>
      </w:r>
      <w:r w:rsidRPr="00E67CFF">
        <w:rPr>
          <w:sz w:val="20"/>
          <w:szCs w:val="20"/>
        </w:rPr>
        <w:t>purpose. This includes training for contractors, data standards and accepted methods for data capture, chain of custody and traceability of data and auditing to ensure data providers are adhering to designated protocols. Quality control procedures include checks for calibration of equipment and review of the monitoring data to check for consistency, accuracy and completeness, and to identify errors or highlight data anomalies (e.g. outliers) that require further investigation or correction.</w:t>
      </w:r>
    </w:p>
    <w:p w14:paraId="204F9433" w14:textId="77777777" w:rsidR="00937062" w:rsidRPr="00E67CFF" w:rsidRDefault="00937062" w:rsidP="00937062">
      <w:pPr>
        <w:rPr>
          <w:sz w:val="20"/>
          <w:szCs w:val="20"/>
        </w:rPr>
      </w:pPr>
      <w:r w:rsidRPr="00E67CFF">
        <w:rPr>
          <w:sz w:val="20"/>
          <w:szCs w:val="20"/>
        </w:rPr>
        <w:t xml:space="preserve">Both QA and QC have the intent of ensuring </w:t>
      </w:r>
      <w:r w:rsidR="005C325B" w:rsidRPr="00E67CFF">
        <w:rPr>
          <w:sz w:val="20"/>
          <w:szCs w:val="20"/>
        </w:rPr>
        <w:t>VEFMAP Stage 6</w:t>
      </w:r>
      <w:r w:rsidRPr="00E67CFF">
        <w:rPr>
          <w:sz w:val="20"/>
          <w:szCs w:val="20"/>
        </w:rPr>
        <w:t xml:space="preserve"> data are of the highest quality and can be used to evaluate KEQ</w:t>
      </w:r>
      <w:r w:rsidR="005C325B" w:rsidRPr="00E67CFF">
        <w:rPr>
          <w:sz w:val="20"/>
          <w:szCs w:val="20"/>
        </w:rPr>
        <w:t>s</w:t>
      </w:r>
      <w:r w:rsidRPr="00E67CFF">
        <w:rPr>
          <w:sz w:val="20"/>
          <w:szCs w:val="20"/>
        </w:rPr>
        <w:t xml:space="preserve"> with high levels of confidence.</w:t>
      </w:r>
    </w:p>
    <w:p w14:paraId="27F536E7" w14:textId="11D6377E" w:rsidR="00937062" w:rsidRPr="00E67CFF" w:rsidRDefault="00937062" w:rsidP="005C325B">
      <w:pPr>
        <w:rPr>
          <w:sz w:val="20"/>
          <w:szCs w:val="20"/>
        </w:rPr>
      </w:pPr>
      <w:r w:rsidRPr="00E67CFF">
        <w:rPr>
          <w:sz w:val="20"/>
          <w:szCs w:val="20"/>
        </w:rPr>
        <w:t>Quality assurance will be improved by an adaptive management process</w:t>
      </w:r>
      <w:r w:rsidR="00C35914">
        <w:rPr>
          <w:sz w:val="20"/>
          <w:szCs w:val="20"/>
        </w:rPr>
        <w:t>,</w:t>
      </w:r>
      <w:r w:rsidRPr="00E67CFF">
        <w:rPr>
          <w:sz w:val="20"/>
          <w:szCs w:val="20"/>
        </w:rPr>
        <w:t xml:space="preserve"> where the methods are reviewed annually</w:t>
      </w:r>
      <w:r w:rsidR="005C325B" w:rsidRPr="00E67CFF">
        <w:rPr>
          <w:sz w:val="20"/>
          <w:szCs w:val="20"/>
        </w:rPr>
        <w:t>.</w:t>
      </w:r>
      <w:r w:rsidRPr="00E67CFF">
        <w:rPr>
          <w:sz w:val="20"/>
          <w:szCs w:val="20"/>
        </w:rPr>
        <w:t xml:space="preserve"> </w:t>
      </w:r>
    </w:p>
    <w:p w14:paraId="0548159C" w14:textId="77777777" w:rsidR="0023048B" w:rsidRPr="00B235AE" w:rsidRDefault="0023048B" w:rsidP="007D0793">
      <w:pPr>
        <w:pStyle w:val="Heading2"/>
        <w:spacing w:after="160"/>
      </w:pPr>
      <w:bookmarkStart w:id="165" w:name="_Toc455580251"/>
      <w:bookmarkStart w:id="166" w:name="_Toc497327476"/>
      <w:r w:rsidRPr="00B235AE">
        <w:t>Data handling and storage</w:t>
      </w:r>
      <w:bookmarkEnd w:id="165"/>
      <w:bookmarkEnd w:id="166"/>
    </w:p>
    <w:p w14:paraId="59CF6308" w14:textId="75A07CCB" w:rsidR="008F256D" w:rsidRDefault="0064528A" w:rsidP="00D94E6B">
      <w:pPr>
        <w:spacing w:after="120"/>
        <w:rPr>
          <w:sz w:val="20"/>
          <w:szCs w:val="20"/>
        </w:rPr>
      </w:pPr>
      <w:r>
        <w:rPr>
          <w:sz w:val="20"/>
          <w:szCs w:val="20"/>
        </w:rPr>
        <w:t xml:space="preserve">All VEFMAP data (old and new) </w:t>
      </w:r>
      <w:r w:rsidR="008F256D">
        <w:rPr>
          <w:sz w:val="20"/>
          <w:szCs w:val="20"/>
        </w:rPr>
        <w:t xml:space="preserve">will be stored in a </w:t>
      </w:r>
      <w:r>
        <w:rPr>
          <w:sz w:val="20"/>
          <w:szCs w:val="20"/>
        </w:rPr>
        <w:t xml:space="preserve">Microsoft SQL Server </w:t>
      </w:r>
      <w:r w:rsidR="008F256D">
        <w:rPr>
          <w:sz w:val="20"/>
          <w:szCs w:val="20"/>
        </w:rPr>
        <w:t>relational database</w:t>
      </w:r>
      <w:r>
        <w:rPr>
          <w:sz w:val="20"/>
          <w:szCs w:val="20"/>
        </w:rPr>
        <w:t xml:space="preserve">. </w:t>
      </w:r>
      <w:r w:rsidR="008F256D">
        <w:rPr>
          <w:sz w:val="20"/>
          <w:szCs w:val="20"/>
        </w:rPr>
        <w:t>The database has</w:t>
      </w:r>
      <w:r w:rsidR="008F256D" w:rsidRPr="00DD27D2">
        <w:rPr>
          <w:sz w:val="20"/>
          <w:szCs w:val="20"/>
        </w:rPr>
        <w:t xml:space="preserve"> in-built quality assurance measures to ensure consistency in the data entered.</w:t>
      </w:r>
      <w:r w:rsidR="008F256D">
        <w:rPr>
          <w:sz w:val="20"/>
          <w:szCs w:val="20"/>
        </w:rPr>
        <w:t xml:space="preserve"> A user-friendly database interface will allow CMA staff to view and extract data summaries relevant to their area, but will not allow external users to input </w:t>
      </w:r>
      <w:r>
        <w:rPr>
          <w:sz w:val="20"/>
          <w:szCs w:val="20"/>
        </w:rPr>
        <w:t xml:space="preserve">or change </w:t>
      </w:r>
      <w:r w:rsidR="008F256D">
        <w:rPr>
          <w:sz w:val="20"/>
          <w:szCs w:val="20"/>
        </w:rPr>
        <w:t xml:space="preserve">data.  </w:t>
      </w:r>
    </w:p>
    <w:p w14:paraId="3971C568" w14:textId="457501E3" w:rsidR="0023048B" w:rsidRPr="00DF3CF3" w:rsidRDefault="0023048B" w:rsidP="00D94E6B">
      <w:pPr>
        <w:spacing w:after="120"/>
        <w:rPr>
          <w:sz w:val="20"/>
          <w:szCs w:val="20"/>
        </w:rPr>
      </w:pPr>
      <w:r w:rsidRPr="00DF3CF3">
        <w:rPr>
          <w:sz w:val="20"/>
          <w:szCs w:val="20"/>
        </w:rPr>
        <w:t xml:space="preserve">The data management platform follows the principles and technology </w:t>
      </w:r>
      <w:r w:rsidR="00550F08" w:rsidRPr="00DF3CF3">
        <w:rPr>
          <w:sz w:val="20"/>
          <w:szCs w:val="20"/>
        </w:rPr>
        <w:t>outlined in</w:t>
      </w:r>
      <w:r w:rsidR="00400C95" w:rsidRPr="00DF3CF3">
        <w:rPr>
          <w:sz w:val="20"/>
          <w:szCs w:val="20"/>
        </w:rPr>
        <w:t xml:space="preserve"> </w:t>
      </w:r>
      <w:r w:rsidR="00054A44" w:rsidRPr="00511FBE">
        <w:rPr>
          <w:sz w:val="20"/>
          <w:szCs w:val="20"/>
        </w:rPr>
        <w:t xml:space="preserve">Figure </w:t>
      </w:r>
      <w:r w:rsidR="0074783F">
        <w:rPr>
          <w:sz w:val="20"/>
          <w:szCs w:val="20"/>
        </w:rPr>
        <w:t>7</w:t>
      </w:r>
      <w:r w:rsidR="006352C1" w:rsidRPr="00DF3CF3">
        <w:rPr>
          <w:sz w:val="20"/>
          <w:szCs w:val="20"/>
        </w:rPr>
        <w:t>.</w:t>
      </w:r>
      <w:r w:rsidR="00550F08" w:rsidRPr="00DF3CF3">
        <w:rPr>
          <w:sz w:val="20"/>
          <w:szCs w:val="20"/>
        </w:rPr>
        <w:t xml:space="preserve"> </w:t>
      </w:r>
    </w:p>
    <w:p w14:paraId="6F8D8F32" w14:textId="2E3AF855" w:rsidR="00AC2344" w:rsidRDefault="0064528A" w:rsidP="00AC2344">
      <w:pPr>
        <w:spacing w:after="160" w:line="240" w:lineRule="auto"/>
        <w:rPr>
          <w:sz w:val="20"/>
          <w:szCs w:val="20"/>
        </w:rPr>
      </w:pPr>
      <w:r w:rsidRPr="00AC2344">
        <w:rPr>
          <w:sz w:val="20"/>
          <w:szCs w:val="20"/>
        </w:rPr>
        <w:t xml:space="preserve">Data providers can input their data via one of two methods, depending on which best suits their needs: </w:t>
      </w:r>
    </w:p>
    <w:p w14:paraId="5CAF0869" w14:textId="34D642B9" w:rsidR="0023048B" w:rsidRDefault="0064528A" w:rsidP="00AC2344">
      <w:pPr>
        <w:spacing w:after="160" w:line="240" w:lineRule="auto"/>
        <w:ind w:left="360"/>
        <w:rPr>
          <w:sz w:val="20"/>
          <w:szCs w:val="20"/>
        </w:rPr>
      </w:pPr>
      <w:r w:rsidRPr="00AC2344">
        <w:rPr>
          <w:sz w:val="20"/>
          <w:szCs w:val="20"/>
        </w:rPr>
        <w:t xml:space="preserve">1) </w:t>
      </w:r>
      <w:r w:rsidR="00FA4CE1">
        <w:rPr>
          <w:sz w:val="20"/>
          <w:szCs w:val="20"/>
        </w:rPr>
        <w:t>V</w:t>
      </w:r>
      <w:r w:rsidRPr="00AC2344">
        <w:rPr>
          <w:sz w:val="20"/>
          <w:szCs w:val="20"/>
        </w:rPr>
        <w:t xml:space="preserve">ia a custom built excel template. This template has been designed to capture </w:t>
      </w:r>
      <w:r w:rsidR="00CE4A23" w:rsidRPr="00AC2344">
        <w:rPr>
          <w:sz w:val="20"/>
          <w:szCs w:val="20"/>
        </w:rPr>
        <w:t>the data in a standardised format. Data from this template is then im</w:t>
      </w:r>
      <w:r w:rsidR="00CE4A23" w:rsidRPr="00CE4A23">
        <w:rPr>
          <w:sz w:val="20"/>
          <w:szCs w:val="20"/>
        </w:rPr>
        <w:t>ported</w:t>
      </w:r>
      <w:r w:rsidR="00AC2344">
        <w:rPr>
          <w:sz w:val="20"/>
          <w:szCs w:val="20"/>
        </w:rPr>
        <w:t>,</w:t>
      </w:r>
      <w:r w:rsidR="00CE4A23" w:rsidRPr="00CE4A23">
        <w:rPr>
          <w:sz w:val="20"/>
          <w:szCs w:val="20"/>
        </w:rPr>
        <w:t xml:space="preserve"> by the data curator</w:t>
      </w:r>
      <w:r w:rsidR="00AC2344">
        <w:rPr>
          <w:sz w:val="20"/>
          <w:szCs w:val="20"/>
        </w:rPr>
        <w:t>,</w:t>
      </w:r>
      <w:r w:rsidR="00CE4A23" w:rsidRPr="00CE4A23">
        <w:rPr>
          <w:sz w:val="20"/>
          <w:szCs w:val="20"/>
        </w:rPr>
        <w:t xml:space="preserve"> to a</w:t>
      </w:r>
      <w:r w:rsidR="00CE4A23" w:rsidRPr="00AC2344">
        <w:rPr>
          <w:sz w:val="20"/>
          <w:szCs w:val="20"/>
        </w:rPr>
        <w:t xml:space="preserve"> </w:t>
      </w:r>
      <w:r w:rsidR="00CE4A23">
        <w:rPr>
          <w:sz w:val="20"/>
          <w:szCs w:val="20"/>
        </w:rPr>
        <w:t xml:space="preserve">Microsoft </w:t>
      </w:r>
      <w:r w:rsidR="00CE4A23" w:rsidRPr="00AC2344">
        <w:rPr>
          <w:sz w:val="20"/>
          <w:szCs w:val="20"/>
        </w:rPr>
        <w:t xml:space="preserve">Access database. This database has been set up to mirror the format of the SQL Server database </w:t>
      </w:r>
      <w:r w:rsidR="00B51D60">
        <w:rPr>
          <w:sz w:val="20"/>
          <w:szCs w:val="20"/>
        </w:rPr>
        <w:t xml:space="preserve">and </w:t>
      </w:r>
      <w:r w:rsidR="00AC2344">
        <w:rPr>
          <w:sz w:val="20"/>
          <w:szCs w:val="20"/>
        </w:rPr>
        <w:t>the two databases are linked</w:t>
      </w:r>
      <w:r w:rsidR="00CE4A23">
        <w:rPr>
          <w:sz w:val="20"/>
          <w:szCs w:val="20"/>
        </w:rPr>
        <w:t>. Both database</w:t>
      </w:r>
      <w:r w:rsidR="00FA4CE1">
        <w:rPr>
          <w:sz w:val="20"/>
          <w:szCs w:val="20"/>
        </w:rPr>
        <w:t>s</w:t>
      </w:r>
      <w:r w:rsidR="00CE4A23" w:rsidRPr="00AC2344">
        <w:rPr>
          <w:sz w:val="20"/>
          <w:szCs w:val="20"/>
        </w:rPr>
        <w:t xml:space="preserve"> ha</w:t>
      </w:r>
      <w:r w:rsidR="00CE4A23">
        <w:rPr>
          <w:sz w:val="20"/>
          <w:szCs w:val="20"/>
        </w:rPr>
        <w:t>ve</w:t>
      </w:r>
      <w:r w:rsidR="00CE4A23" w:rsidRPr="00AC2344">
        <w:rPr>
          <w:sz w:val="20"/>
          <w:szCs w:val="20"/>
        </w:rPr>
        <w:t xml:space="preserve"> </w:t>
      </w:r>
      <w:r w:rsidR="00CE4A23" w:rsidRPr="00CE4A23">
        <w:rPr>
          <w:sz w:val="20"/>
          <w:szCs w:val="20"/>
        </w:rPr>
        <w:t>several</w:t>
      </w:r>
      <w:r w:rsidR="00CE4A23" w:rsidRPr="00AC2344">
        <w:rPr>
          <w:sz w:val="20"/>
          <w:szCs w:val="20"/>
        </w:rPr>
        <w:t xml:space="preserve"> inbuilt </w:t>
      </w:r>
      <w:r w:rsidR="00CE4A23">
        <w:rPr>
          <w:sz w:val="20"/>
          <w:szCs w:val="20"/>
        </w:rPr>
        <w:t>QA/QC controls</w:t>
      </w:r>
      <w:r w:rsidR="00CE4A23" w:rsidRPr="00AC2344">
        <w:rPr>
          <w:sz w:val="20"/>
          <w:szCs w:val="20"/>
        </w:rPr>
        <w:t>. Once all checks are complete</w:t>
      </w:r>
      <w:r w:rsidR="00FA4CE1">
        <w:rPr>
          <w:sz w:val="20"/>
          <w:szCs w:val="20"/>
        </w:rPr>
        <w:t>,</w:t>
      </w:r>
      <w:r w:rsidR="00CE4A23" w:rsidRPr="00AC2344">
        <w:rPr>
          <w:sz w:val="20"/>
          <w:szCs w:val="20"/>
        </w:rPr>
        <w:t xml:space="preserve"> the data is imported </w:t>
      </w:r>
      <w:r w:rsidR="00CE4A23">
        <w:rPr>
          <w:sz w:val="20"/>
          <w:szCs w:val="20"/>
        </w:rPr>
        <w:t xml:space="preserve">(by the curator) from the MS Access database </w:t>
      </w:r>
      <w:r w:rsidR="00CE4A23" w:rsidRPr="00320CA9">
        <w:rPr>
          <w:sz w:val="20"/>
          <w:szCs w:val="20"/>
        </w:rPr>
        <w:t xml:space="preserve">to the SQL server database, </w:t>
      </w:r>
      <w:r w:rsidR="00CE4A23" w:rsidRPr="00AC2344">
        <w:rPr>
          <w:sz w:val="20"/>
          <w:szCs w:val="20"/>
        </w:rPr>
        <w:t>via autom</w:t>
      </w:r>
      <w:r w:rsidR="00CE4A23">
        <w:rPr>
          <w:sz w:val="20"/>
          <w:szCs w:val="20"/>
        </w:rPr>
        <w:t>a</w:t>
      </w:r>
      <w:r w:rsidR="00CE4A23" w:rsidRPr="00AC2344">
        <w:rPr>
          <w:sz w:val="20"/>
          <w:szCs w:val="20"/>
        </w:rPr>
        <w:t>ted append queries.</w:t>
      </w:r>
    </w:p>
    <w:p w14:paraId="258294F2" w14:textId="1ACA8435" w:rsidR="00CE4A23" w:rsidRPr="00AC2344" w:rsidRDefault="00CE4A23" w:rsidP="00AC2344">
      <w:pPr>
        <w:spacing w:after="160" w:line="240" w:lineRule="auto"/>
        <w:ind w:left="360"/>
        <w:rPr>
          <w:sz w:val="20"/>
          <w:szCs w:val="20"/>
        </w:rPr>
      </w:pPr>
      <w:r>
        <w:rPr>
          <w:sz w:val="20"/>
          <w:szCs w:val="20"/>
        </w:rPr>
        <w:t xml:space="preserve">2) Via direct entry to the SQL server database. </w:t>
      </w:r>
      <w:r w:rsidR="00320CA9">
        <w:rPr>
          <w:sz w:val="20"/>
          <w:szCs w:val="20"/>
        </w:rPr>
        <w:t xml:space="preserve">Data entry forms are currently being designed to mirror the format of the field data sheets. Data providers will be able to enter their data directly into these forms via the MS Access database front end. </w:t>
      </w:r>
      <w:r w:rsidR="00B51D60">
        <w:rPr>
          <w:sz w:val="20"/>
          <w:szCs w:val="20"/>
        </w:rPr>
        <w:t xml:space="preserve">The data tables of the SQL database will be automatically populated as the data is entered. </w:t>
      </w:r>
      <w:r w:rsidR="00320CA9">
        <w:rPr>
          <w:sz w:val="20"/>
          <w:szCs w:val="20"/>
        </w:rPr>
        <w:t>Data providers will only have access to the front-end</w:t>
      </w:r>
      <w:r w:rsidR="00B51D60">
        <w:rPr>
          <w:sz w:val="20"/>
          <w:szCs w:val="20"/>
        </w:rPr>
        <w:t xml:space="preserve"> forms. T</w:t>
      </w:r>
      <w:r w:rsidR="00320CA9">
        <w:rPr>
          <w:sz w:val="20"/>
          <w:szCs w:val="20"/>
        </w:rPr>
        <w:t xml:space="preserve">he </w:t>
      </w:r>
      <w:r w:rsidR="00B51D60">
        <w:rPr>
          <w:sz w:val="20"/>
          <w:szCs w:val="20"/>
        </w:rPr>
        <w:t xml:space="preserve">existing </w:t>
      </w:r>
      <w:r w:rsidR="00320CA9">
        <w:rPr>
          <w:sz w:val="20"/>
          <w:szCs w:val="20"/>
        </w:rPr>
        <w:t>data in the back-end of the database will be protected</w:t>
      </w:r>
      <w:r w:rsidR="00B51D60">
        <w:rPr>
          <w:sz w:val="20"/>
          <w:szCs w:val="20"/>
        </w:rPr>
        <w:t>,</w:t>
      </w:r>
      <w:r w:rsidR="00320CA9">
        <w:rPr>
          <w:sz w:val="20"/>
          <w:szCs w:val="20"/>
        </w:rPr>
        <w:t xml:space="preserve"> and </w:t>
      </w:r>
      <w:r w:rsidR="00511FBE">
        <w:rPr>
          <w:sz w:val="20"/>
          <w:szCs w:val="20"/>
        </w:rPr>
        <w:t>only accessible via the curator.</w:t>
      </w:r>
      <w:r w:rsidR="00320CA9">
        <w:rPr>
          <w:sz w:val="20"/>
          <w:szCs w:val="20"/>
        </w:rPr>
        <w:t xml:space="preserve"> The existing back-end QA/QC control measures will prevent </w:t>
      </w:r>
      <w:r w:rsidR="00511FBE">
        <w:rPr>
          <w:sz w:val="20"/>
          <w:szCs w:val="20"/>
        </w:rPr>
        <w:t>data that</w:t>
      </w:r>
      <w:r w:rsidR="00320CA9">
        <w:rPr>
          <w:sz w:val="20"/>
          <w:szCs w:val="20"/>
        </w:rPr>
        <w:t xml:space="preserve"> does not pass the required standard</w:t>
      </w:r>
      <w:r w:rsidR="00B51D60">
        <w:rPr>
          <w:sz w:val="20"/>
          <w:szCs w:val="20"/>
        </w:rPr>
        <w:t xml:space="preserve"> from being entered</w:t>
      </w:r>
      <w:r w:rsidR="00320CA9">
        <w:rPr>
          <w:sz w:val="20"/>
          <w:szCs w:val="20"/>
        </w:rPr>
        <w:t xml:space="preserve">. </w:t>
      </w:r>
    </w:p>
    <w:p w14:paraId="41E297FC" w14:textId="1D19BAA6" w:rsidR="0023048B" w:rsidRPr="00AC2344" w:rsidRDefault="00AC2344" w:rsidP="00AC2344">
      <w:pPr>
        <w:spacing w:after="160" w:line="240" w:lineRule="auto"/>
        <w:rPr>
          <w:sz w:val="20"/>
          <w:szCs w:val="20"/>
        </w:rPr>
      </w:pPr>
      <w:r w:rsidRPr="00AC2344">
        <w:rPr>
          <w:sz w:val="20"/>
          <w:szCs w:val="20"/>
        </w:rPr>
        <w:t xml:space="preserve">Data for reporting purposes can be extracted by the curator, in consultation with the data users. The curator works closely with the research team to develop data queries that meet ongoing reporting needs. During the reporting phase, if any anomalies in the data are detected </w:t>
      </w:r>
      <w:r w:rsidR="00B51D60">
        <w:rPr>
          <w:sz w:val="20"/>
          <w:szCs w:val="20"/>
        </w:rPr>
        <w:t>they can be</w:t>
      </w:r>
      <w:r w:rsidRPr="00AC2344">
        <w:rPr>
          <w:sz w:val="20"/>
          <w:szCs w:val="20"/>
        </w:rPr>
        <w:t xml:space="preserve"> investigated and rectified where appropriate. </w:t>
      </w:r>
    </w:p>
    <w:p w14:paraId="339441A2" w14:textId="6CC92D15" w:rsidR="00191240" w:rsidRPr="00A71F86" w:rsidRDefault="00AB785F" w:rsidP="00A71F86">
      <w:pPr>
        <w:spacing w:after="160" w:line="240" w:lineRule="auto"/>
        <w:rPr>
          <w:sz w:val="20"/>
          <w:szCs w:val="20"/>
        </w:rPr>
      </w:pPr>
      <w:r w:rsidRPr="00511FBE">
        <w:rPr>
          <w:noProof/>
          <w:sz w:val="20"/>
          <w:szCs w:val="20"/>
          <w:lang w:eastAsia="en-AU"/>
        </w:rPr>
        <w:lastRenderedPageBreak/>
        <w:drawing>
          <wp:inline distT="0" distB="0" distL="0" distR="0" wp14:anchorId="01954A15" wp14:editId="1326ED96">
            <wp:extent cx="6116320" cy="344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FMAP data handling and storage.png.jpg"/>
                    <pic:cNvPicPr/>
                  </pic:nvPicPr>
                  <pic:blipFill>
                    <a:blip r:embed="rId34">
                      <a:extLst>
                        <a:ext uri="{28A0092B-C50C-407E-A947-70E740481C1C}">
                          <a14:useLocalDpi xmlns:a14="http://schemas.microsoft.com/office/drawing/2010/main" val="0"/>
                        </a:ext>
                      </a:extLst>
                    </a:blip>
                    <a:stretch>
                      <a:fillRect/>
                    </a:stretch>
                  </pic:blipFill>
                  <pic:spPr>
                    <a:xfrm>
                      <a:off x="0" y="0"/>
                      <a:ext cx="6116320" cy="3440430"/>
                    </a:xfrm>
                    <a:prstGeom prst="rect">
                      <a:avLst/>
                    </a:prstGeom>
                  </pic:spPr>
                </pic:pic>
              </a:graphicData>
            </a:graphic>
          </wp:inline>
        </w:drawing>
      </w:r>
    </w:p>
    <w:p w14:paraId="2C220BCB" w14:textId="14E8EEBD" w:rsidR="00550F08" w:rsidRDefault="00550F08" w:rsidP="007D0793">
      <w:pPr>
        <w:spacing w:after="160" w:line="240" w:lineRule="auto"/>
      </w:pPr>
    </w:p>
    <w:p w14:paraId="7530E2E1" w14:textId="3919D298" w:rsidR="0023048B" w:rsidRPr="00E67CFF" w:rsidRDefault="0023048B" w:rsidP="00F47AD2">
      <w:pPr>
        <w:pStyle w:val="Caption-Figure"/>
        <w:spacing w:after="160"/>
        <w:rPr>
          <w:color w:val="365F91" w:themeColor="accent1" w:themeShade="BF"/>
          <w:sz w:val="20"/>
          <w:szCs w:val="20"/>
        </w:rPr>
      </w:pPr>
      <w:bookmarkStart w:id="167" w:name="_Ref359976068"/>
      <w:bookmarkStart w:id="168" w:name="_Toc467250244"/>
      <w:r w:rsidRPr="00E67CFF">
        <w:rPr>
          <w:color w:val="365F91" w:themeColor="accent1" w:themeShade="BF"/>
          <w:sz w:val="20"/>
          <w:szCs w:val="20"/>
        </w:rPr>
        <w:t xml:space="preserve">Figure </w:t>
      </w:r>
      <w:r w:rsidR="0074783F">
        <w:rPr>
          <w:color w:val="365F91" w:themeColor="accent1" w:themeShade="BF"/>
          <w:sz w:val="20"/>
          <w:szCs w:val="20"/>
        </w:rPr>
        <w:t>7</w:t>
      </w:r>
      <w:bookmarkEnd w:id="167"/>
      <w:r w:rsidR="00D87B82">
        <w:rPr>
          <w:color w:val="365F91" w:themeColor="accent1" w:themeShade="BF"/>
          <w:sz w:val="20"/>
          <w:szCs w:val="20"/>
        </w:rPr>
        <w:t>:</w:t>
      </w:r>
      <w:r w:rsidRPr="00E67CFF">
        <w:rPr>
          <w:color w:val="365F91" w:themeColor="accent1" w:themeShade="BF"/>
          <w:sz w:val="20"/>
          <w:szCs w:val="20"/>
        </w:rPr>
        <w:t xml:space="preserve"> Components</w:t>
      </w:r>
      <w:r w:rsidR="009D53BF" w:rsidRPr="00E67CFF">
        <w:rPr>
          <w:color w:val="365F91" w:themeColor="accent1" w:themeShade="BF"/>
          <w:sz w:val="20"/>
          <w:szCs w:val="20"/>
        </w:rPr>
        <w:t xml:space="preserve"> </w:t>
      </w:r>
      <w:r w:rsidRPr="00E67CFF">
        <w:rPr>
          <w:color w:val="365F91" w:themeColor="accent1" w:themeShade="BF"/>
          <w:sz w:val="20"/>
          <w:szCs w:val="20"/>
        </w:rPr>
        <w:t xml:space="preserve">of the </w:t>
      </w:r>
      <w:r w:rsidR="00550F08" w:rsidRPr="00E67CFF">
        <w:rPr>
          <w:color w:val="365F91" w:themeColor="accent1" w:themeShade="BF"/>
          <w:sz w:val="20"/>
          <w:szCs w:val="20"/>
        </w:rPr>
        <w:t>VEF</w:t>
      </w:r>
      <w:r w:rsidRPr="00E67CFF">
        <w:rPr>
          <w:color w:val="365F91" w:themeColor="accent1" w:themeShade="BF"/>
          <w:sz w:val="20"/>
          <w:szCs w:val="20"/>
        </w:rPr>
        <w:t>MAP data management solution showing flow of data.</w:t>
      </w:r>
      <w:bookmarkEnd w:id="168"/>
    </w:p>
    <w:p w14:paraId="6182BD37" w14:textId="13BB77ED" w:rsidR="0023048B" w:rsidRPr="00E67CFF" w:rsidRDefault="0023048B" w:rsidP="007D0793">
      <w:pPr>
        <w:spacing w:after="160"/>
        <w:rPr>
          <w:sz w:val="20"/>
          <w:szCs w:val="20"/>
        </w:rPr>
      </w:pPr>
      <w:r w:rsidRPr="00E67CFF">
        <w:rPr>
          <w:sz w:val="20"/>
          <w:szCs w:val="20"/>
        </w:rPr>
        <w:t>.</w:t>
      </w:r>
    </w:p>
    <w:p w14:paraId="6FA1E2C2" w14:textId="77777777" w:rsidR="0023048B" w:rsidRPr="00B235AE" w:rsidRDefault="0023048B" w:rsidP="007D0793">
      <w:pPr>
        <w:pStyle w:val="Heading2"/>
        <w:spacing w:after="160"/>
      </w:pPr>
      <w:bookmarkStart w:id="169" w:name="_Toc455580252"/>
      <w:bookmarkStart w:id="170" w:name="_Toc497327477"/>
      <w:r w:rsidRPr="00B235AE">
        <w:t>Audit procedures</w:t>
      </w:r>
      <w:bookmarkEnd w:id="169"/>
      <w:bookmarkEnd w:id="170"/>
    </w:p>
    <w:p w14:paraId="30852F61" w14:textId="77777777" w:rsidR="0023048B" w:rsidRPr="00E67CFF" w:rsidRDefault="00550F08" w:rsidP="007D0793">
      <w:pPr>
        <w:spacing w:after="160"/>
        <w:rPr>
          <w:sz w:val="20"/>
          <w:szCs w:val="20"/>
        </w:rPr>
      </w:pPr>
      <w:r w:rsidRPr="00E67CFF">
        <w:rPr>
          <w:sz w:val="20"/>
          <w:szCs w:val="20"/>
        </w:rPr>
        <w:t>VEF</w:t>
      </w:r>
      <w:r w:rsidR="0023048B" w:rsidRPr="00E67CFF">
        <w:rPr>
          <w:sz w:val="20"/>
          <w:szCs w:val="20"/>
        </w:rPr>
        <w:t xml:space="preserve">MAP </w:t>
      </w:r>
      <w:r w:rsidR="00455587" w:rsidRPr="00E67CFF">
        <w:rPr>
          <w:sz w:val="20"/>
          <w:szCs w:val="20"/>
        </w:rPr>
        <w:t xml:space="preserve">Stage 6 </w:t>
      </w:r>
      <w:r w:rsidR="0023048B" w:rsidRPr="00E67CFF">
        <w:rPr>
          <w:sz w:val="20"/>
          <w:szCs w:val="20"/>
        </w:rPr>
        <w:t>will be audited by DELWP</w:t>
      </w:r>
      <w:r w:rsidR="00455587" w:rsidRPr="00E67CFF">
        <w:rPr>
          <w:sz w:val="20"/>
          <w:szCs w:val="20"/>
        </w:rPr>
        <w:t>’s Environmental Water team</w:t>
      </w:r>
      <w:r w:rsidR="0023048B" w:rsidRPr="00E67CFF">
        <w:rPr>
          <w:sz w:val="20"/>
          <w:szCs w:val="20"/>
        </w:rPr>
        <w:t>. This will include audits of both field and desktop assessments to ensure consistency with the written methods and that appropriate protocols have been implemented. The audit will assess compliance with the written methods and identify:</w:t>
      </w:r>
    </w:p>
    <w:p w14:paraId="00775C4E" w14:textId="621B8C80" w:rsidR="0023048B" w:rsidRPr="00E67CFF" w:rsidRDefault="00D94E6B" w:rsidP="007D0793">
      <w:pPr>
        <w:pStyle w:val="Bullet"/>
        <w:jc w:val="both"/>
        <w:rPr>
          <w:rFonts w:ascii="Arial" w:hAnsi="Arial" w:cs="Arial"/>
          <w:szCs w:val="20"/>
        </w:rPr>
      </w:pPr>
      <w:r w:rsidRPr="00E67CFF">
        <w:rPr>
          <w:rFonts w:ascii="Arial" w:hAnsi="Arial" w:cs="Arial"/>
          <w:szCs w:val="20"/>
        </w:rPr>
        <w:t>e</w:t>
      </w:r>
      <w:r w:rsidR="0023048B" w:rsidRPr="00E67CFF">
        <w:rPr>
          <w:rFonts w:ascii="Arial" w:hAnsi="Arial" w:cs="Arial"/>
          <w:szCs w:val="20"/>
        </w:rPr>
        <w:t xml:space="preserve">xceptions to the </w:t>
      </w:r>
      <w:r w:rsidR="00550F08" w:rsidRPr="00E67CFF">
        <w:rPr>
          <w:rFonts w:ascii="Arial" w:hAnsi="Arial" w:cs="Arial"/>
          <w:szCs w:val="20"/>
        </w:rPr>
        <w:t>VEF</w:t>
      </w:r>
      <w:r w:rsidR="0023048B" w:rsidRPr="00E67CFF">
        <w:rPr>
          <w:rFonts w:ascii="Arial" w:hAnsi="Arial" w:cs="Arial"/>
          <w:szCs w:val="20"/>
        </w:rPr>
        <w:t xml:space="preserve">MAP </w:t>
      </w:r>
      <w:r w:rsidR="00455587" w:rsidRPr="00E67CFF">
        <w:rPr>
          <w:rFonts w:ascii="Arial" w:hAnsi="Arial" w:cs="Arial"/>
          <w:szCs w:val="20"/>
        </w:rPr>
        <w:t xml:space="preserve">Stage 6 </w:t>
      </w:r>
      <w:r w:rsidR="0023048B" w:rsidRPr="00E67CFF">
        <w:rPr>
          <w:rFonts w:ascii="Arial" w:hAnsi="Arial" w:cs="Arial"/>
          <w:szCs w:val="20"/>
        </w:rPr>
        <w:t>methods and procedures</w:t>
      </w:r>
      <w:r w:rsidR="00C35914">
        <w:rPr>
          <w:rFonts w:ascii="Arial" w:hAnsi="Arial" w:cs="Arial"/>
          <w:szCs w:val="20"/>
        </w:rPr>
        <w:t>,</w:t>
      </w:r>
    </w:p>
    <w:p w14:paraId="7E1CDB6C" w14:textId="5E369F15" w:rsidR="0023048B" w:rsidRPr="00E67CFF" w:rsidRDefault="00D94E6B" w:rsidP="007D0793">
      <w:pPr>
        <w:pStyle w:val="Bullet"/>
        <w:jc w:val="both"/>
        <w:rPr>
          <w:rFonts w:ascii="Arial" w:hAnsi="Arial" w:cs="Arial"/>
          <w:szCs w:val="20"/>
        </w:rPr>
      </w:pPr>
      <w:r w:rsidRPr="00E67CFF">
        <w:rPr>
          <w:rFonts w:ascii="Arial" w:hAnsi="Arial" w:cs="Arial"/>
          <w:szCs w:val="20"/>
        </w:rPr>
        <w:t>i</w:t>
      </w:r>
      <w:r w:rsidR="0023048B" w:rsidRPr="00E67CFF">
        <w:rPr>
          <w:rFonts w:ascii="Arial" w:hAnsi="Arial" w:cs="Arial"/>
          <w:szCs w:val="20"/>
        </w:rPr>
        <w:t>mprovements required</w:t>
      </w:r>
      <w:r w:rsidR="00BA45CA">
        <w:rPr>
          <w:rFonts w:ascii="Arial" w:hAnsi="Arial" w:cs="Arial"/>
          <w:szCs w:val="20"/>
        </w:rPr>
        <w:t>,</w:t>
      </w:r>
      <w:r w:rsidRPr="00E67CFF">
        <w:rPr>
          <w:rFonts w:ascii="Arial" w:hAnsi="Arial" w:cs="Arial"/>
          <w:szCs w:val="20"/>
        </w:rPr>
        <w:t xml:space="preserve"> and</w:t>
      </w:r>
    </w:p>
    <w:p w14:paraId="341ABC31" w14:textId="77777777" w:rsidR="0023048B" w:rsidRPr="00E67CFF" w:rsidRDefault="00D94E6B" w:rsidP="007D0793">
      <w:pPr>
        <w:pStyle w:val="Bullet"/>
        <w:jc w:val="both"/>
        <w:rPr>
          <w:rFonts w:ascii="Arial" w:hAnsi="Arial" w:cs="Arial"/>
          <w:szCs w:val="20"/>
        </w:rPr>
      </w:pPr>
      <w:r w:rsidRPr="00E67CFF">
        <w:rPr>
          <w:rFonts w:ascii="Arial" w:hAnsi="Arial" w:cs="Arial"/>
          <w:szCs w:val="20"/>
        </w:rPr>
        <w:t>r</w:t>
      </w:r>
      <w:r w:rsidR="0023048B" w:rsidRPr="00E67CFF">
        <w:rPr>
          <w:rFonts w:ascii="Arial" w:hAnsi="Arial" w:cs="Arial"/>
          <w:szCs w:val="20"/>
        </w:rPr>
        <w:t>ecommendations for modifications to procedures and methods</w:t>
      </w:r>
      <w:r w:rsidR="00455587" w:rsidRPr="00E67CFF">
        <w:rPr>
          <w:rFonts w:ascii="Arial" w:hAnsi="Arial" w:cs="Arial"/>
          <w:szCs w:val="20"/>
        </w:rPr>
        <w:t>.</w:t>
      </w:r>
    </w:p>
    <w:p w14:paraId="00B26FDB" w14:textId="77777777" w:rsidR="0023048B" w:rsidRPr="00E67CFF" w:rsidRDefault="0023048B" w:rsidP="007D0793">
      <w:pPr>
        <w:spacing w:after="160"/>
        <w:rPr>
          <w:sz w:val="20"/>
          <w:szCs w:val="20"/>
        </w:rPr>
      </w:pPr>
      <w:r w:rsidRPr="00E67CFF">
        <w:rPr>
          <w:sz w:val="20"/>
          <w:szCs w:val="20"/>
        </w:rPr>
        <w:t>Those audited will be provided with a set period to respond to the audit and address audit findings.</w:t>
      </w:r>
    </w:p>
    <w:p w14:paraId="5879E60B" w14:textId="77777777" w:rsidR="00550F08" w:rsidRDefault="00550F08" w:rsidP="007D0793">
      <w:pPr>
        <w:spacing w:after="160"/>
      </w:pPr>
      <w:r>
        <w:br w:type="page"/>
      </w:r>
    </w:p>
    <w:p w14:paraId="577B2AC2" w14:textId="29AACF34" w:rsidR="00EE2867" w:rsidRPr="00FD7A20" w:rsidRDefault="008E25CA" w:rsidP="00FD7A20">
      <w:pPr>
        <w:pStyle w:val="Heading1"/>
        <w:ind w:left="567"/>
        <w:jc w:val="both"/>
        <w:rPr>
          <w:rStyle w:val="Heading1Char"/>
          <w:b/>
        </w:rPr>
      </w:pPr>
      <w:bookmarkStart w:id="171" w:name="_Toc497327478"/>
      <w:r>
        <w:rPr>
          <w:rStyle w:val="Heading1Char"/>
          <w:b/>
        </w:rPr>
        <w:lastRenderedPageBreak/>
        <w:t xml:space="preserve"> </w:t>
      </w:r>
      <w:r w:rsidR="00EE2867" w:rsidRPr="00FD7A20">
        <w:rPr>
          <w:rStyle w:val="Heading1Char"/>
          <w:b/>
        </w:rPr>
        <w:t>Adaptive management</w:t>
      </w:r>
      <w:bookmarkEnd w:id="171"/>
      <w:r w:rsidR="00EE2867" w:rsidRPr="00FD7A20">
        <w:rPr>
          <w:rStyle w:val="Heading1Char"/>
          <w:b/>
        </w:rPr>
        <w:t xml:space="preserve"> </w:t>
      </w:r>
    </w:p>
    <w:p w14:paraId="2B2435F6" w14:textId="77777777" w:rsidR="009C58AD" w:rsidRPr="001D16E7" w:rsidRDefault="009C58AD" w:rsidP="007D0793">
      <w:pPr>
        <w:pStyle w:val="Heading2"/>
        <w:spacing w:after="160"/>
      </w:pPr>
      <w:bookmarkStart w:id="172" w:name="_Toc497327479"/>
      <w:r w:rsidRPr="001D16E7">
        <w:t>Benefits of an adaptive management framework</w:t>
      </w:r>
      <w:bookmarkEnd w:id="172"/>
    </w:p>
    <w:p w14:paraId="2736DDE9" w14:textId="4A3AE1B8" w:rsidR="009C58AD" w:rsidRPr="00E67CFF" w:rsidRDefault="009C58AD" w:rsidP="007D0793">
      <w:pPr>
        <w:spacing w:after="160"/>
        <w:rPr>
          <w:sz w:val="20"/>
          <w:szCs w:val="20"/>
        </w:rPr>
      </w:pPr>
      <w:r w:rsidRPr="00E67CFF">
        <w:rPr>
          <w:sz w:val="20"/>
          <w:szCs w:val="20"/>
        </w:rPr>
        <w:t>Adaptive management is a commonly suggested management approach</w:t>
      </w:r>
      <w:r w:rsidR="00BF60E3">
        <w:rPr>
          <w:sz w:val="20"/>
          <w:szCs w:val="20"/>
        </w:rPr>
        <w:t>,</w:t>
      </w:r>
      <w:r w:rsidRPr="00E67CFF">
        <w:rPr>
          <w:sz w:val="20"/>
          <w:szCs w:val="20"/>
        </w:rPr>
        <w:t xml:space="preserve"> but capturing new information and applying it effectively and transparently to future decisions </w:t>
      </w:r>
      <w:r w:rsidR="00B21ABC" w:rsidRPr="00E67CFF">
        <w:rPr>
          <w:sz w:val="20"/>
          <w:szCs w:val="20"/>
        </w:rPr>
        <w:t xml:space="preserve">is a </w:t>
      </w:r>
      <w:r w:rsidRPr="00E67CFF">
        <w:rPr>
          <w:sz w:val="20"/>
          <w:szCs w:val="20"/>
        </w:rPr>
        <w:t xml:space="preserve">significant </w:t>
      </w:r>
      <w:r w:rsidR="00B21ABC" w:rsidRPr="00E67CFF">
        <w:rPr>
          <w:sz w:val="20"/>
          <w:szCs w:val="20"/>
        </w:rPr>
        <w:t>endeavour</w:t>
      </w:r>
      <w:r w:rsidRPr="00E67CFF">
        <w:rPr>
          <w:sz w:val="20"/>
          <w:szCs w:val="20"/>
        </w:rPr>
        <w:t xml:space="preserve">. </w:t>
      </w:r>
      <w:r w:rsidR="00411A25" w:rsidRPr="00E67CFF">
        <w:rPr>
          <w:sz w:val="20"/>
          <w:szCs w:val="20"/>
        </w:rPr>
        <w:t>There are many</w:t>
      </w:r>
      <w:r w:rsidR="0023048B" w:rsidRPr="00E67CFF">
        <w:rPr>
          <w:sz w:val="20"/>
          <w:szCs w:val="20"/>
        </w:rPr>
        <w:t xml:space="preserve"> </w:t>
      </w:r>
      <w:r w:rsidRPr="00E67CFF">
        <w:rPr>
          <w:sz w:val="20"/>
          <w:szCs w:val="20"/>
        </w:rPr>
        <w:t xml:space="preserve">benefits </w:t>
      </w:r>
      <w:r w:rsidR="00F13B92">
        <w:rPr>
          <w:sz w:val="20"/>
          <w:szCs w:val="20"/>
        </w:rPr>
        <w:t>to</w:t>
      </w:r>
      <w:r w:rsidRPr="00E67CFF">
        <w:rPr>
          <w:sz w:val="20"/>
          <w:szCs w:val="20"/>
        </w:rPr>
        <w:t xml:space="preserve"> applying </w:t>
      </w:r>
      <w:r w:rsidR="00B21ABC" w:rsidRPr="00E67CFF">
        <w:rPr>
          <w:sz w:val="20"/>
          <w:szCs w:val="20"/>
        </w:rPr>
        <w:t>VEF</w:t>
      </w:r>
      <w:r w:rsidRPr="00E67CFF">
        <w:rPr>
          <w:sz w:val="20"/>
          <w:szCs w:val="20"/>
        </w:rPr>
        <w:t>MAP within an adaptive management framework</w:t>
      </w:r>
      <w:r w:rsidR="00C35914">
        <w:rPr>
          <w:sz w:val="20"/>
          <w:szCs w:val="20"/>
        </w:rPr>
        <w:t xml:space="preserve"> - these</w:t>
      </w:r>
      <w:r w:rsidR="0023048B" w:rsidRPr="00E67CFF">
        <w:rPr>
          <w:sz w:val="20"/>
          <w:szCs w:val="20"/>
        </w:rPr>
        <w:t xml:space="preserve"> are summarised below.</w:t>
      </w:r>
      <w:r w:rsidR="00B21ABC" w:rsidRPr="00E67CFF">
        <w:rPr>
          <w:sz w:val="20"/>
          <w:szCs w:val="20"/>
        </w:rPr>
        <w:t xml:space="preserve"> </w:t>
      </w:r>
      <w:r w:rsidR="001A1140">
        <w:rPr>
          <w:sz w:val="20"/>
          <w:szCs w:val="20"/>
        </w:rPr>
        <w:t xml:space="preserve">Strictly speaking, VEFMAP has limited ability to manipulate </w:t>
      </w:r>
      <w:r w:rsidR="00BF60E3">
        <w:rPr>
          <w:sz w:val="20"/>
          <w:szCs w:val="20"/>
        </w:rPr>
        <w:t xml:space="preserve">environmental flow </w:t>
      </w:r>
      <w:r w:rsidR="001A1140">
        <w:rPr>
          <w:sz w:val="20"/>
          <w:szCs w:val="20"/>
        </w:rPr>
        <w:t>management</w:t>
      </w:r>
      <w:r w:rsidR="00BF60E3">
        <w:rPr>
          <w:sz w:val="20"/>
          <w:szCs w:val="20"/>
        </w:rPr>
        <w:t xml:space="preserve"> approaches</w:t>
      </w:r>
      <w:r w:rsidR="001A1140">
        <w:rPr>
          <w:sz w:val="20"/>
          <w:szCs w:val="20"/>
        </w:rPr>
        <w:t xml:space="preserve"> in order to learn how alternative methods compare</w:t>
      </w:r>
      <w:r w:rsidR="00BF60E3">
        <w:rPr>
          <w:sz w:val="20"/>
          <w:szCs w:val="20"/>
        </w:rPr>
        <w:t>,</w:t>
      </w:r>
      <w:r w:rsidR="001A1140">
        <w:rPr>
          <w:sz w:val="20"/>
          <w:szCs w:val="20"/>
        </w:rPr>
        <w:t xml:space="preserve"> so that the better outcomes can be pursued – as per conventional adaptive management. However, there are many cases where outcomes from monitoring have and will be used to directly alter flow delivery to contribute to improvements in management outcomes or learnings. VEFMAP will</w:t>
      </w:r>
      <w:r w:rsidR="000B01D6">
        <w:rPr>
          <w:sz w:val="20"/>
          <w:szCs w:val="20"/>
        </w:rPr>
        <w:t xml:space="preserve"> also</w:t>
      </w:r>
      <w:r w:rsidR="001A1140">
        <w:rPr>
          <w:sz w:val="20"/>
          <w:szCs w:val="20"/>
        </w:rPr>
        <w:t xml:space="preserve"> be used to inform adaptive monitoring, whereby alternative methods or approaches are used to monitor and the most effective methods are selected to continue.</w:t>
      </w:r>
    </w:p>
    <w:p w14:paraId="7EEBE851" w14:textId="77777777" w:rsidR="009C58AD" w:rsidRPr="00E67CFF" w:rsidRDefault="009C58AD" w:rsidP="007D0793">
      <w:pPr>
        <w:pStyle w:val="HC"/>
        <w:spacing w:after="160"/>
        <w:jc w:val="both"/>
        <w:rPr>
          <w:rFonts w:ascii="Arial" w:hAnsi="Arial"/>
          <w:sz w:val="20"/>
          <w:szCs w:val="20"/>
        </w:rPr>
      </w:pPr>
      <w:r w:rsidRPr="00E67CFF">
        <w:rPr>
          <w:rFonts w:ascii="Arial" w:hAnsi="Arial"/>
          <w:sz w:val="20"/>
          <w:szCs w:val="20"/>
        </w:rPr>
        <w:t>Improving data collection and monitoring design</w:t>
      </w:r>
    </w:p>
    <w:p w14:paraId="3B3C5FDD" w14:textId="41E8A6AA" w:rsidR="009C58AD" w:rsidRPr="00E67CFF" w:rsidRDefault="009C58AD" w:rsidP="007D0793">
      <w:pPr>
        <w:spacing w:after="160"/>
        <w:rPr>
          <w:sz w:val="20"/>
          <w:szCs w:val="20"/>
        </w:rPr>
      </w:pPr>
      <w:r w:rsidRPr="00E67CFF">
        <w:rPr>
          <w:sz w:val="20"/>
          <w:szCs w:val="20"/>
        </w:rPr>
        <w:t xml:space="preserve">Opportunities may exist to improve </w:t>
      </w:r>
      <w:r w:rsidR="00B21ABC" w:rsidRPr="00E67CFF">
        <w:rPr>
          <w:sz w:val="20"/>
          <w:szCs w:val="20"/>
        </w:rPr>
        <w:t>VEF</w:t>
      </w:r>
      <w:r w:rsidRPr="00E67CFF">
        <w:rPr>
          <w:sz w:val="20"/>
          <w:szCs w:val="20"/>
        </w:rPr>
        <w:t>MAP, either th</w:t>
      </w:r>
      <w:r w:rsidR="008B1DE2" w:rsidRPr="00E67CFF">
        <w:rPr>
          <w:sz w:val="20"/>
          <w:szCs w:val="20"/>
        </w:rPr>
        <w:t>r</w:t>
      </w:r>
      <w:r w:rsidRPr="00E67CFF">
        <w:rPr>
          <w:sz w:val="20"/>
          <w:szCs w:val="20"/>
        </w:rPr>
        <w:t>ough implementation of new procedures (e.g. improving standardisation of data collection), or though changes to the monitoring design (</w:t>
      </w:r>
      <w:r w:rsidR="00524FAA">
        <w:rPr>
          <w:sz w:val="20"/>
          <w:szCs w:val="20"/>
        </w:rPr>
        <w:t xml:space="preserve">e.g. </w:t>
      </w:r>
      <w:r w:rsidRPr="00E67CFF">
        <w:rPr>
          <w:sz w:val="20"/>
          <w:szCs w:val="20"/>
        </w:rPr>
        <w:t xml:space="preserve">site selection criteria, indicators) to improve resolution of emerging threats or novel outcomes. Such opportunities could be considered at the </w:t>
      </w:r>
      <w:r w:rsidR="00411A25" w:rsidRPr="00E67CFF">
        <w:rPr>
          <w:sz w:val="20"/>
          <w:szCs w:val="20"/>
        </w:rPr>
        <w:t>1</w:t>
      </w:r>
      <w:r w:rsidRPr="00E67CFF">
        <w:rPr>
          <w:sz w:val="20"/>
          <w:szCs w:val="20"/>
        </w:rPr>
        <w:t xml:space="preserve">-year progress review and 4-year evaluation of Stage </w:t>
      </w:r>
      <w:r w:rsidR="00B21ABC" w:rsidRPr="00E67CFF">
        <w:rPr>
          <w:sz w:val="20"/>
          <w:szCs w:val="20"/>
        </w:rPr>
        <w:t>6</w:t>
      </w:r>
      <w:r w:rsidRPr="00E67CFF">
        <w:rPr>
          <w:sz w:val="20"/>
          <w:szCs w:val="20"/>
        </w:rPr>
        <w:t xml:space="preserve">. </w:t>
      </w:r>
      <w:r w:rsidR="001A1140">
        <w:rPr>
          <w:sz w:val="20"/>
          <w:szCs w:val="20"/>
        </w:rPr>
        <w:t>In some cases, the learning process is truly adaptive and alternative approaches are implemented and compared before the most appropriate is selected for continued use (and potential further comparisons). In other cases, the methods will be evaluated on their own and updates and refinements will be made if considered necessary.</w:t>
      </w:r>
    </w:p>
    <w:p w14:paraId="1636859E" w14:textId="4FF23F69" w:rsidR="00411A25" w:rsidRPr="00E67CFF" w:rsidRDefault="00411A25" w:rsidP="007D0793">
      <w:pPr>
        <w:spacing w:after="160"/>
        <w:rPr>
          <w:sz w:val="20"/>
          <w:szCs w:val="20"/>
        </w:rPr>
      </w:pPr>
      <w:r w:rsidRPr="00E67CFF">
        <w:rPr>
          <w:sz w:val="20"/>
          <w:szCs w:val="20"/>
        </w:rPr>
        <w:t xml:space="preserve">This will allow consideration of such features as how well the methods are working and </w:t>
      </w:r>
      <w:r w:rsidR="00524FAA">
        <w:rPr>
          <w:sz w:val="20"/>
          <w:szCs w:val="20"/>
        </w:rPr>
        <w:t>whether</w:t>
      </w:r>
      <w:r w:rsidRPr="00E67CFF">
        <w:rPr>
          <w:sz w:val="20"/>
          <w:szCs w:val="20"/>
        </w:rPr>
        <w:t xml:space="preserve"> the correct data are </w:t>
      </w:r>
      <w:r w:rsidR="00524FAA">
        <w:rPr>
          <w:sz w:val="20"/>
          <w:szCs w:val="20"/>
        </w:rPr>
        <w:t xml:space="preserve">being </w:t>
      </w:r>
      <w:r w:rsidRPr="00E67CFF">
        <w:rPr>
          <w:sz w:val="20"/>
          <w:szCs w:val="20"/>
        </w:rPr>
        <w:t>generated to answer the KEQs. The monitoring methods and data management arrangements can then be adjusted, if necessary, to ensure the sampling undertaken in subsequent years is based on the best</w:t>
      </w:r>
      <w:r w:rsidR="000B01D6">
        <w:rPr>
          <w:sz w:val="20"/>
          <w:szCs w:val="20"/>
        </w:rPr>
        <w:t>-</w:t>
      </w:r>
      <w:r w:rsidRPr="00E67CFF">
        <w:rPr>
          <w:sz w:val="20"/>
          <w:szCs w:val="20"/>
        </w:rPr>
        <w:t>available science and according to fit-for-purpose methods.</w:t>
      </w:r>
    </w:p>
    <w:p w14:paraId="44B0BA31" w14:textId="77777777" w:rsidR="009C58AD" w:rsidRPr="00E67CFF" w:rsidRDefault="009C58AD" w:rsidP="007D0793">
      <w:pPr>
        <w:pStyle w:val="HC"/>
        <w:spacing w:after="160"/>
        <w:jc w:val="both"/>
        <w:rPr>
          <w:rFonts w:ascii="Arial" w:hAnsi="Arial"/>
          <w:sz w:val="20"/>
          <w:szCs w:val="20"/>
        </w:rPr>
      </w:pPr>
      <w:r w:rsidRPr="00E67CFF">
        <w:rPr>
          <w:rFonts w:ascii="Arial" w:hAnsi="Arial"/>
          <w:sz w:val="20"/>
          <w:szCs w:val="20"/>
        </w:rPr>
        <w:t>Improving Conceptual Models</w:t>
      </w:r>
    </w:p>
    <w:p w14:paraId="4AE3C1B1" w14:textId="10A0EFFB" w:rsidR="009C58AD" w:rsidRPr="00E67CFF" w:rsidRDefault="009C58AD" w:rsidP="007D0793">
      <w:pPr>
        <w:spacing w:after="160"/>
        <w:rPr>
          <w:sz w:val="20"/>
          <w:szCs w:val="20"/>
        </w:rPr>
      </w:pPr>
      <w:r w:rsidRPr="00E67CFF">
        <w:rPr>
          <w:sz w:val="20"/>
          <w:szCs w:val="20"/>
        </w:rPr>
        <w:t xml:space="preserve">The </w:t>
      </w:r>
      <w:r w:rsidR="00B21ABC" w:rsidRPr="00E67CFF">
        <w:rPr>
          <w:sz w:val="20"/>
          <w:szCs w:val="20"/>
        </w:rPr>
        <w:t>VEF</w:t>
      </w:r>
      <w:r w:rsidRPr="00E67CFF">
        <w:rPr>
          <w:sz w:val="20"/>
          <w:szCs w:val="20"/>
        </w:rPr>
        <w:t xml:space="preserve">MAP </w:t>
      </w:r>
      <w:r w:rsidR="00524FAA">
        <w:rPr>
          <w:sz w:val="20"/>
          <w:szCs w:val="20"/>
        </w:rPr>
        <w:t xml:space="preserve">Stage 6 </w:t>
      </w:r>
      <w:r w:rsidRPr="00E67CFF">
        <w:rPr>
          <w:sz w:val="20"/>
          <w:szCs w:val="20"/>
        </w:rPr>
        <w:t>conceptual models summarise relationships between environmental water and management outcomes.</w:t>
      </w:r>
      <w:r w:rsidR="00B21ABC" w:rsidRPr="00E67CFF">
        <w:rPr>
          <w:sz w:val="20"/>
          <w:szCs w:val="20"/>
        </w:rPr>
        <w:t xml:space="preserve"> </w:t>
      </w:r>
      <w:r w:rsidRPr="00E67CFF">
        <w:rPr>
          <w:sz w:val="20"/>
          <w:szCs w:val="20"/>
        </w:rPr>
        <w:t>Updating the conceptual models is a fundamental process towards improving future management decisions.</w:t>
      </w:r>
      <w:r w:rsidR="00B21ABC" w:rsidRPr="00E67CFF">
        <w:rPr>
          <w:sz w:val="20"/>
          <w:szCs w:val="20"/>
        </w:rPr>
        <w:t xml:space="preserve"> </w:t>
      </w:r>
      <w:r w:rsidRPr="00E67CFF">
        <w:rPr>
          <w:sz w:val="20"/>
          <w:szCs w:val="20"/>
        </w:rPr>
        <w:t>Specific improvements may include:</w:t>
      </w:r>
    </w:p>
    <w:p w14:paraId="1E8A7F9D" w14:textId="2BAEBE82" w:rsidR="009C58AD" w:rsidRPr="00E67CFF" w:rsidRDefault="007C5B6F" w:rsidP="007D0793">
      <w:pPr>
        <w:pStyle w:val="Bullet"/>
        <w:jc w:val="both"/>
        <w:rPr>
          <w:rFonts w:ascii="Arial" w:hAnsi="Arial" w:cs="Arial"/>
          <w:szCs w:val="20"/>
        </w:rPr>
      </w:pPr>
      <w:r w:rsidRPr="00E67CFF">
        <w:rPr>
          <w:rFonts w:ascii="Arial" w:hAnsi="Arial" w:cs="Arial"/>
          <w:szCs w:val="20"/>
        </w:rPr>
        <w:t>i</w:t>
      </w:r>
      <w:r w:rsidR="009C58AD" w:rsidRPr="00E67CFF">
        <w:rPr>
          <w:rFonts w:ascii="Arial" w:hAnsi="Arial" w:cs="Arial"/>
          <w:szCs w:val="20"/>
        </w:rPr>
        <w:t>mproving estimates of magnitudes of effects</w:t>
      </w:r>
      <w:r w:rsidR="000B01D6">
        <w:rPr>
          <w:rFonts w:ascii="Arial" w:hAnsi="Arial" w:cs="Arial"/>
          <w:szCs w:val="20"/>
        </w:rPr>
        <w:t>;</w:t>
      </w:r>
    </w:p>
    <w:p w14:paraId="424E7B7B" w14:textId="69CF3A52" w:rsidR="009C58AD" w:rsidRPr="00E67CFF" w:rsidRDefault="007C5B6F" w:rsidP="007D0793">
      <w:pPr>
        <w:pStyle w:val="Bullet"/>
        <w:jc w:val="both"/>
        <w:rPr>
          <w:rFonts w:ascii="Arial" w:hAnsi="Arial" w:cs="Arial"/>
          <w:szCs w:val="20"/>
        </w:rPr>
      </w:pPr>
      <w:r w:rsidRPr="00E67CFF">
        <w:rPr>
          <w:rFonts w:ascii="Arial" w:hAnsi="Arial" w:cs="Arial"/>
          <w:szCs w:val="20"/>
        </w:rPr>
        <w:t>i</w:t>
      </w:r>
      <w:r w:rsidR="009C58AD" w:rsidRPr="00E67CFF">
        <w:rPr>
          <w:rFonts w:ascii="Arial" w:hAnsi="Arial" w:cs="Arial"/>
          <w:szCs w:val="20"/>
        </w:rPr>
        <w:t>mproving estimates of rates of change</w:t>
      </w:r>
      <w:r w:rsidR="000B01D6">
        <w:rPr>
          <w:rFonts w:ascii="Arial" w:hAnsi="Arial" w:cs="Arial"/>
          <w:szCs w:val="20"/>
        </w:rPr>
        <w:t>;</w:t>
      </w:r>
    </w:p>
    <w:p w14:paraId="57E40888" w14:textId="4DFD455D" w:rsidR="009C58AD" w:rsidRPr="00E67CFF" w:rsidRDefault="007C5B6F" w:rsidP="007D0793">
      <w:pPr>
        <w:pStyle w:val="Bullet"/>
        <w:jc w:val="both"/>
        <w:rPr>
          <w:rFonts w:ascii="Arial" w:hAnsi="Arial" w:cs="Arial"/>
          <w:szCs w:val="20"/>
        </w:rPr>
      </w:pPr>
      <w:r w:rsidRPr="00E67CFF">
        <w:rPr>
          <w:rFonts w:ascii="Arial" w:hAnsi="Arial" w:cs="Arial"/>
          <w:szCs w:val="20"/>
        </w:rPr>
        <w:t>r</w:t>
      </w:r>
      <w:r w:rsidR="009C58AD" w:rsidRPr="00E67CFF">
        <w:rPr>
          <w:rFonts w:ascii="Arial" w:hAnsi="Arial" w:cs="Arial"/>
          <w:szCs w:val="20"/>
        </w:rPr>
        <w:t>efining predicted outcomes from the works implemented</w:t>
      </w:r>
      <w:r w:rsidR="000B01D6">
        <w:rPr>
          <w:rFonts w:ascii="Arial" w:hAnsi="Arial" w:cs="Arial"/>
          <w:szCs w:val="20"/>
        </w:rPr>
        <w:t>;</w:t>
      </w:r>
    </w:p>
    <w:p w14:paraId="622823FE" w14:textId="085AD801" w:rsidR="009C58AD" w:rsidRPr="00E67CFF" w:rsidRDefault="007C5B6F" w:rsidP="007D0793">
      <w:pPr>
        <w:pStyle w:val="Bullet"/>
        <w:jc w:val="both"/>
        <w:rPr>
          <w:rFonts w:ascii="Arial" w:hAnsi="Arial" w:cs="Arial"/>
          <w:szCs w:val="20"/>
        </w:rPr>
      </w:pPr>
      <w:r w:rsidRPr="00E67CFF">
        <w:rPr>
          <w:rFonts w:ascii="Arial" w:hAnsi="Arial" w:cs="Arial"/>
          <w:szCs w:val="20"/>
        </w:rPr>
        <w:t>r</w:t>
      </w:r>
      <w:r w:rsidR="009C58AD" w:rsidRPr="00E67CFF">
        <w:rPr>
          <w:rFonts w:ascii="Arial" w:hAnsi="Arial" w:cs="Arial"/>
          <w:szCs w:val="20"/>
        </w:rPr>
        <w:t>efining impacts of modifiers</w:t>
      </w:r>
      <w:r w:rsidR="000B01D6">
        <w:rPr>
          <w:rFonts w:ascii="Arial" w:hAnsi="Arial" w:cs="Arial"/>
          <w:szCs w:val="20"/>
        </w:rPr>
        <w:t>;</w:t>
      </w:r>
    </w:p>
    <w:p w14:paraId="38F9B844" w14:textId="201D6253" w:rsidR="009C58AD" w:rsidRPr="00E67CFF" w:rsidRDefault="007C5B6F" w:rsidP="007D0793">
      <w:pPr>
        <w:pStyle w:val="Bullet"/>
        <w:jc w:val="both"/>
        <w:rPr>
          <w:rFonts w:ascii="Arial" w:hAnsi="Arial" w:cs="Arial"/>
          <w:szCs w:val="20"/>
        </w:rPr>
      </w:pPr>
      <w:r w:rsidRPr="00E67CFF">
        <w:rPr>
          <w:rFonts w:ascii="Arial" w:hAnsi="Arial" w:cs="Arial"/>
          <w:szCs w:val="20"/>
        </w:rPr>
        <w:t>a</w:t>
      </w:r>
      <w:r w:rsidR="009C58AD" w:rsidRPr="00E67CFF">
        <w:rPr>
          <w:rFonts w:ascii="Arial" w:hAnsi="Arial" w:cs="Arial"/>
          <w:szCs w:val="20"/>
        </w:rPr>
        <w:t>ddition of new/emerging issues or threats</w:t>
      </w:r>
      <w:r w:rsidR="000B01D6">
        <w:rPr>
          <w:rFonts w:ascii="Arial" w:hAnsi="Arial" w:cs="Arial"/>
          <w:szCs w:val="20"/>
        </w:rPr>
        <w:t>;</w:t>
      </w:r>
    </w:p>
    <w:p w14:paraId="5F1EDF3E" w14:textId="2251DA54" w:rsidR="009C58AD" w:rsidRPr="00E67CFF" w:rsidRDefault="007C5B6F" w:rsidP="007D0793">
      <w:pPr>
        <w:pStyle w:val="Bullet"/>
        <w:jc w:val="both"/>
        <w:rPr>
          <w:rFonts w:ascii="Arial" w:hAnsi="Arial" w:cs="Arial"/>
          <w:szCs w:val="20"/>
        </w:rPr>
      </w:pPr>
      <w:r w:rsidRPr="00E67CFF">
        <w:rPr>
          <w:rFonts w:ascii="Arial" w:hAnsi="Arial" w:cs="Arial"/>
          <w:szCs w:val="20"/>
        </w:rPr>
        <w:t>c</w:t>
      </w:r>
      <w:r w:rsidR="009C58AD" w:rsidRPr="00E67CFF">
        <w:rPr>
          <w:rFonts w:ascii="Arial" w:hAnsi="Arial" w:cs="Arial"/>
          <w:szCs w:val="20"/>
        </w:rPr>
        <w:t>hanging the structure of models to improve interpretation</w:t>
      </w:r>
      <w:r w:rsidR="000B01D6">
        <w:rPr>
          <w:rFonts w:ascii="Arial" w:hAnsi="Arial" w:cs="Arial"/>
          <w:szCs w:val="20"/>
        </w:rPr>
        <w:t>;</w:t>
      </w:r>
    </w:p>
    <w:p w14:paraId="3E6745DC" w14:textId="1B778ABE" w:rsidR="009C58AD" w:rsidRPr="00E67CFF" w:rsidRDefault="007C5B6F" w:rsidP="007D0793">
      <w:pPr>
        <w:pStyle w:val="Bullet"/>
        <w:jc w:val="both"/>
        <w:rPr>
          <w:rFonts w:ascii="Arial" w:hAnsi="Arial" w:cs="Arial"/>
          <w:szCs w:val="20"/>
        </w:rPr>
      </w:pPr>
      <w:r w:rsidRPr="00E67CFF">
        <w:rPr>
          <w:rFonts w:ascii="Arial" w:hAnsi="Arial" w:cs="Arial"/>
          <w:szCs w:val="20"/>
        </w:rPr>
        <w:t>d</w:t>
      </w:r>
      <w:r w:rsidR="009C58AD" w:rsidRPr="00E67CFF">
        <w:rPr>
          <w:rFonts w:ascii="Arial" w:hAnsi="Arial" w:cs="Arial"/>
          <w:szCs w:val="20"/>
        </w:rPr>
        <w:t>evelopment of new models to incorporate novel management approaches or to provide alternative models for different contexts</w:t>
      </w:r>
      <w:r w:rsidR="000B01D6">
        <w:rPr>
          <w:rFonts w:ascii="Arial" w:hAnsi="Arial" w:cs="Arial"/>
          <w:szCs w:val="20"/>
        </w:rPr>
        <w:t>;</w:t>
      </w:r>
      <w:r w:rsidRPr="00E67CFF">
        <w:rPr>
          <w:rFonts w:ascii="Arial" w:hAnsi="Arial" w:cs="Arial"/>
          <w:szCs w:val="20"/>
        </w:rPr>
        <w:t xml:space="preserve"> and</w:t>
      </w:r>
    </w:p>
    <w:p w14:paraId="1AEFD7D3" w14:textId="31CC8C8C" w:rsidR="009C58AD" w:rsidRPr="00E67CFF" w:rsidRDefault="007C5B6F" w:rsidP="007D0793">
      <w:pPr>
        <w:pStyle w:val="Bullet"/>
        <w:jc w:val="both"/>
        <w:rPr>
          <w:rFonts w:ascii="Arial" w:hAnsi="Arial" w:cs="Arial"/>
          <w:szCs w:val="20"/>
        </w:rPr>
      </w:pPr>
      <w:r w:rsidRPr="00E67CFF">
        <w:rPr>
          <w:rFonts w:ascii="Arial" w:hAnsi="Arial" w:cs="Arial"/>
          <w:szCs w:val="20"/>
        </w:rPr>
        <w:t>i</w:t>
      </w:r>
      <w:r w:rsidR="009C58AD" w:rsidRPr="00E67CFF">
        <w:rPr>
          <w:rFonts w:ascii="Arial" w:hAnsi="Arial" w:cs="Arial"/>
          <w:szCs w:val="20"/>
        </w:rPr>
        <w:t>mprov</w:t>
      </w:r>
      <w:r w:rsidR="00524FAA">
        <w:rPr>
          <w:rFonts w:ascii="Arial" w:hAnsi="Arial" w:cs="Arial"/>
          <w:szCs w:val="20"/>
        </w:rPr>
        <w:t>ing</w:t>
      </w:r>
      <w:r w:rsidR="009C58AD" w:rsidRPr="00E67CFF">
        <w:rPr>
          <w:rFonts w:ascii="Arial" w:hAnsi="Arial" w:cs="Arial"/>
          <w:szCs w:val="20"/>
        </w:rPr>
        <w:t xml:space="preserve"> links </w:t>
      </w:r>
      <w:r w:rsidR="0023048B" w:rsidRPr="00E67CFF">
        <w:rPr>
          <w:rFonts w:ascii="Arial" w:hAnsi="Arial" w:cs="Arial"/>
          <w:szCs w:val="20"/>
        </w:rPr>
        <w:t>with</w:t>
      </w:r>
      <w:r w:rsidR="009C58AD" w:rsidRPr="00E67CFF">
        <w:rPr>
          <w:rFonts w:ascii="Arial" w:hAnsi="Arial" w:cs="Arial"/>
          <w:szCs w:val="20"/>
        </w:rPr>
        <w:t xml:space="preserve"> other DELWP models and management frameworks (e.g. condition reporting </w:t>
      </w:r>
      <w:r w:rsidR="00524FAA">
        <w:rPr>
          <w:rFonts w:ascii="Arial" w:hAnsi="Arial" w:cs="Arial"/>
          <w:szCs w:val="20"/>
        </w:rPr>
        <w:t xml:space="preserve">for the </w:t>
      </w:r>
      <w:r w:rsidR="009C58AD" w:rsidRPr="00E67CFF">
        <w:rPr>
          <w:rFonts w:ascii="Arial" w:hAnsi="Arial" w:cs="Arial"/>
          <w:szCs w:val="20"/>
        </w:rPr>
        <w:t>I</w:t>
      </w:r>
      <w:r w:rsidR="009C2543" w:rsidRPr="00E67CFF">
        <w:rPr>
          <w:rFonts w:ascii="Arial" w:hAnsi="Arial" w:cs="Arial"/>
          <w:szCs w:val="20"/>
        </w:rPr>
        <w:t>ndex of Stream Condition</w:t>
      </w:r>
      <w:r w:rsidR="009C58AD" w:rsidRPr="00E67CFF">
        <w:rPr>
          <w:rFonts w:ascii="Arial" w:hAnsi="Arial" w:cs="Arial"/>
          <w:szCs w:val="20"/>
        </w:rPr>
        <w:t>)</w:t>
      </w:r>
      <w:r w:rsidRPr="00E67CFF">
        <w:rPr>
          <w:rFonts w:ascii="Arial" w:hAnsi="Arial" w:cs="Arial"/>
          <w:szCs w:val="20"/>
        </w:rPr>
        <w:t>.</w:t>
      </w:r>
    </w:p>
    <w:p w14:paraId="7E377764" w14:textId="77777777" w:rsidR="009C58AD" w:rsidRPr="00E67CFF" w:rsidRDefault="009C58AD" w:rsidP="007D0793">
      <w:pPr>
        <w:pStyle w:val="HC"/>
        <w:spacing w:after="160"/>
        <w:jc w:val="both"/>
        <w:rPr>
          <w:rFonts w:ascii="Arial" w:hAnsi="Arial"/>
          <w:sz w:val="20"/>
          <w:szCs w:val="20"/>
        </w:rPr>
      </w:pPr>
      <w:r w:rsidRPr="00E67CFF">
        <w:rPr>
          <w:rFonts w:ascii="Arial" w:hAnsi="Arial"/>
          <w:sz w:val="20"/>
          <w:szCs w:val="20"/>
        </w:rPr>
        <w:t>Improving environmental water delivery</w:t>
      </w:r>
    </w:p>
    <w:p w14:paraId="0580D5E2" w14:textId="54126E91" w:rsidR="001A1140" w:rsidRPr="00E67CFF" w:rsidRDefault="009C58AD" w:rsidP="001A1140">
      <w:pPr>
        <w:rPr>
          <w:sz w:val="20"/>
          <w:szCs w:val="20"/>
        </w:rPr>
      </w:pPr>
      <w:r w:rsidRPr="00E67CFF">
        <w:rPr>
          <w:sz w:val="20"/>
          <w:szCs w:val="20"/>
        </w:rPr>
        <w:t>Predicting outcomes, quantifying magnitudes and rates of change and identifying unexpected consequences will improve the effectiveness of</w:t>
      </w:r>
      <w:r w:rsidR="00524FAA">
        <w:rPr>
          <w:sz w:val="20"/>
          <w:szCs w:val="20"/>
        </w:rPr>
        <w:t xml:space="preserve"> the</w:t>
      </w:r>
      <w:r w:rsidRPr="00E67CFF">
        <w:rPr>
          <w:sz w:val="20"/>
          <w:szCs w:val="20"/>
        </w:rPr>
        <w:t xml:space="preserve"> intervention design and implementation. </w:t>
      </w:r>
      <w:r w:rsidR="00524FAA">
        <w:rPr>
          <w:sz w:val="20"/>
          <w:szCs w:val="20"/>
        </w:rPr>
        <w:t>Improved</w:t>
      </w:r>
      <w:r w:rsidR="00524FAA" w:rsidRPr="00E67CFF">
        <w:rPr>
          <w:sz w:val="20"/>
          <w:szCs w:val="20"/>
        </w:rPr>
        <w:t xml:space="preserve"> </w:t>
      </w:r>
      <w:r w:rsidRPr="00E67CFF">
        <w:rPr>
          <w:sz w:val="20"/>
          <w:szCs w:val="20"/>
        </w:rPr>
        <w:t xml:space="preserve">understanding </w:t>
      </w:r>
      <w:r w:rsidR="00524FAA">
        <w:rPr>
          <w:sz w:val="20"/>
          <w:szCs w:val="20"/>
        </w:rPr>
        <w:t xml:space="preserve">of </w:t>
      </w:r>
      <w:r w:rsidRPr="00E67CFF">
        <w:rPr>
          <w:sz w:val="20"/>
          <w:szCs w:val="20"/>
        </w:rPr>
        <w:t xml:space="preserve">the influence of modifiers will be used to </w:t>
      </w:r>
      <w:r w:rsidR="00524FAA">
        <w:rPr>
          <w:sz w:val="20"/>
          <w:szCs w:val="20"/>
        </w:rPr>
        <w:t>update</w:t>
      </w:r>
      <w:r w:rsidR="00524FAA" w:rsidRPr="00E67CFF">
        <w:rPr>
          <w:sz w:val="20"/>
          <w:szCs w:val="20"/>
        </w:rPr>
        <w:t xml:space="preserve"> </w:t>
      </w:r>
      <w:r w:rsidRPr="00E67CFF">
        <w:rPr>
          <w:sz w:val="20"/>
          <w:szCs w:val="20"/>
        </w:rPr>
        <w:t>conceptual models</w:t>
      </w:r>
      <w:r w:rsidR="00524FAA">
        <w:rPr>
          <w:sz w:val="20"/>
          <w:szCs w:val="20"/>
        </w:rPr>
        <w:t>,</w:t>
      </w:r>
      <w:r w:rsidRPr="00E67CFF">
        <w:rPr>
          <w:sz w:val="20"/>
          <w:szCs w:val="20"/>
        </w:rPr>
        <w:t xml:space="preserve"> with flow</w:t>
      </w:r>
      <w:r w:rsidR="000B01D6">
        <w:rPr>
          <w:sz w:val="20"/>
          <w:szCs w:val="20"/>
        </w:rPr>
        <w:t xml:space="preserve"> </w:t>
      </w:r>
      <w:r w:rsidRPr="00E67CFF">
        <w:rPr>
          <w:sz w:val="20"/>
          <w:szCs w:val="20"/>
        </w:rPr>
        <w:t>on to strategic planning, prioritisation, implementation and resource allocation.</w:t>
      </w:r>
      <w:r w:rsidR="001A1140">
        <w:rPr>
          <w:sz w:val="20"/>
          <w:szCs w:val="20"/>
        </w:rPr>
        <w:t xml:space="preserve"> Regular communication between water managers, ARI, DELWP</w:t>
      </w:r>
      <w:r w:rsidR="00FE691E">
        <w:rPr>
          <w:sz w:val="20"/>
          <w:szCs w:val="20"/>
        </w:rPr>
        <w:t xml:space="preserve"> Environmental Water</w:t>
      </w:r>
      <w:r w:rsidR="001A1140">
        <w:rPr>
          <w:sz w:val="20"/>
          <w:szCs w:val="20"/>
        </w:rPr>
        <w:t xml:space="preserve"> and other relevant stakeholders will allow for direct input of this information into the decision-making process for environmental flow deliveries.</w:t>
      </w:r>
    </w:p>
    <w:p w14:paraId="30EC2AF2" w14:textId="627B7806" w:rsidR="009C58AD" w:rsidRPr="00E67CFF" w:rsidRDefault="009C58AD" w:rsidP="00E67CFF">
      <w:pPr>
        <w:rPr>
          <w:sz w:val="20"/>
          <w:szCs w:val="20"/>
        </w:rPr>
      </w:pPr>
    </w:p>
    <w:p w14:paraId="6F3843E1" w14:textId="77777777" w:rsidR="009C58AD" w:rsidRPr="00E67CFF" w:rsidRDefault="009C58AD" w:rsidP="007D0793">
      <w:pPr>
        <w:pStyle w:val="HC"/>
        <w:spacing w:after="160"/>
        <w:jc w:val="both"/>
        <w:rPr>
          <w:rFonts w:ascii="Arial" w:hAnsi="Arial"/>
          <w:sz w:val="20"/>
          <w:szCs w:val="20"/>
        </w:rPr>
      </w:pPr>
      <w:r w:rsidRPr="00E67CFF">
        <w:rPr>
          <w:rFonts w:ascii="Arial" w:hAnsi="Arial"/>
          <w:sz w:val="20"/>
          <w:szCs w:val="20"/>
        </w:rPr>
        <w:lastRenderedPageBreak/>
        <w:t>Improving DELWP environmental water target setting</w:t>
      </w:r>
    </w:p>
    <w:p w14:paraId="5C90F0E5" w14:textId="62289ED2" w:rsidR="009C58AD" w:rsidRPr="00E67CFF" w:rsidRDefault="009C58AD" w:rsidP="007D0793">
      <w:pPr>
        <w:spacing w:after="160"/>
        <w:rPr>
          <w:sz w:val="20"/>
          <w:szCs w:val="20"/>
        </w:rPr>
      </w:pPr>
      <w:r w:rsidRPr="00E67CFF">
        <w:rPr>
          <w:sz w:val="20"/>
          <w:szCs w:val="20"/>
        </w:rPr>
        <w:t xml:space="preserve">Quantifying magnitudes and rates of change in </w:t>
      </w:r>
      <w:r w:rsidR="0023048B" w:rsidRPr="00E67CFF">
        <w:rPr>
          <w:sz w:val="20"/>
          <w:szCs w:val="20"/>
        </w:rPr>
        <w:t xml:space="preserve">ecosystem and species </w:t>
      </w:r>
      <w:r w:rsidRPr="00E67CFF">
        <w:rPr>
          <w:sz w:val="20"/>
          <w:szCs w:val="20"/>
        </w:rPr>
        <w:t xml:space="preserve">response to environmental water management will facilitate the setting of realistic </w:t>
      </w:r>
      <w:r w:rsidR="002E5E53">
        <w:rPr>
          <w:sz w:val="20"/>
          <w:szCs w:val="20"/>
        </w:rPr>
        <w:t xml:space="preserve">objectives and </w:t>
      </w:r>
      <w:r w:rsidRPr="00E67CFF">
        <w:rPr>
          <w:sz w:val="20"/>
          <w:szCs w:val="20"/>
        </w:rPr>
        <w:t>targets for regional waterway strategies and other programs such as the Murray-Darling Basin long term watering strateg</w:t>
      </w:r>
      <w:r w:rsidR="000B01D6">
        <w:rPr>
          <w:sz w:val="20"/>
          <w:szCs w:val="20"/>
        </w:rPr>
        <w:t>ies</w:t>
      </w:r>
      <w:r w:rsidRPr="00E67CFF">
        <w:rPr>
          <w:sz w:val="20"/>
          <w:szCs w:val="20"/>
        </w:rPr>
        <w:t>.</w:t>
      </w:r>
    </w:p>
    <w:p w14:paraId="3F76593C" w14:textId="77777777" w:rsidR="009C58AD" w:rsidRPr="003072F8" w:rsidRDefault="009C58AD" w:rsidP="007D0793">
      <w:pPr>
        <w:pStyle w:val="Heading2"/>
        <w:spacing w:after="160"/>
        <w:rPr>
          <w:iCs/>
          <w:color w:val="228591"/>
          <w:sz w:val="28"/>
        </w:rPr>
      </w:pPr>
      <w:bookmarkStart w:id="173" w:name="_Toc497327480"/>
      <w:r w:rsidRPr="003072F8">
        <w:t>Reporting and ongoing engagement with CMAs</w:t>
      </w:r>
      <w:bookmarkEnd w:id="173"/>
    </w:p>
    <w:p w14:paraId="3A4A16AF" w14:textId="7EF2DAE1" w:rsidR="003B04BB" w:rsidRPr="00E67CFF" w:rsidRDefault="009C58AD" w:rsidP="00BA45CA">
      <w:pPr>
        <w:rPr>
          <w:sz w:val="20"/>
          <w:szCs w:val="20"/>
        </w:rPr>
      </w:pPr>
      <w:r w:rsidRPr="00E67CFF">
        <w:rPr>
          <w:sz w:val="20"/>
          <w:szCs w:val="20"/>
        </w:rPr>
        <w:t>Maintaining ongoing engagement with CMAs is an essential element of the adaptive management framework</w:t>
      </w:r>
      <w:r w:rsidR="00316C10">
        <w:rPr>
          <w:sz w:val="20"/>
          <w:szCs w:val="20"/>
        </w:rPr>
        <w:t xml:space="preserve"> and </w:t>
      </w:r>
      <w:r w:rsidRPr="00E67CFF">
        <w:rPr>
          <w:sz w:val="20"/>
          <w:szCs w:val="20"/>
        </w:rPr>
        <w:t xml:space="preserve">will be fostered by annual reporting of </w:t>
      </w:r>
      <w:r w:rsidR="00EF0997" w:rsidRPr="00E67CFF">
        <w:rPr>
          <w:sz w:val="20"/>
          <w:szCs w:val="20"/>
        </w:rPr>
        <w:t>VEF</w:t>
      </w:r>
      <w:r w:rsidRPr="00E67CFF">
        <w:rPr>
          <w:sz w:val="20"/>
          <w:szCs w:val="20"/>
        </w:rPr>
        <w:t xml:space="preserve">MAP results via established </w:t>
      </w:r>
      <w:r w:rsidR="00316C10">
        <w:rPr>
          <w:sz w:val="20"/>
          <w:szCs w:val="20"/>
        </w:rPr>
        <w:t xml:space="preserve">environmental water </w:t>
      </w:r>
      <w:r w:rsidRPr="00E67CFF">
        <w:rPr>
          <w:sz w:val="20"/>
          <w:szCs w:val="20"/>
        </w:rPr>
        <w:t>networks. Collected data and information will be made available to the CMAs</w:t>
      </w:r>
      <w:r w:rsidR="008B1DE2" w:rsidRPr="00E67CFF">
        <w:rPr>
          <w:sz w:val="20"/>
          <w:szCs w:val="20"/>
        </w:rPr>
        <w:t xml:space="preserve"> </w:t>
      </w:r>
      <w:r w:rsidR="000B01D6">
        <w:rPr>
          <w:sz w:val="20"/>
          <w:szCs w:val="20"/>
        </w:rPr>
        <w:t xml:space="preserve">as soon as possible, </w:t>
      </w:r>
      <w:r w:rsidRPr="00E67CFF">
        <w:rPr>
          <w:sz w:val="20"/>
          <w:szCs w:val="20"/>
        </w:rPr>
        <w:t>so they have access to best-available data as inputs to their own activities (e.g. planning, program/project implementation, monitoring). Information collected annually will be presented in easily understandable language.</w:t>
      </w:r>
    </w:p>
    <w:p w14:paraId="475500C7" w14:textId="77777777" w:rsidR="0041280E" w:rsidRPr="0023048B" w:rsidRDefault="002F0E47" w:rsidP="002F0E47">
      <w:pPr>
        <w:jc w:val="left"/>
      </w:pPr>
      <w:r>
        <w:br w:type="page"/>
      </w:r>
    </w:p>
    <w:p w14:paraId="230BBDE4" w14:textId="77777777" w:rsidR="009C58AD" w:rsidRPr="0023048B" w:rsidRDefault="009C58AD" w:rsidP="007D0793">
      <w:pPr>
        <w:spacing w:after="160" w:line="270" w:lineRule="atLeast"/>
        <w:sectPr w:rsidR="009C58AD" w:rsidRPr="0023048B" w:rsidSect="00BA771B">
          <w:headerReference w:type="default" r:id="rId35"/>
          <w:footerReference w:type="default" r:id="rId36"/>
          <w:pgSz w:w="11900" w:h="16840" w:code="9"/>
          <w:pgMar w:top="1620" w:right="1134" w:bottom="1134" w:left="1134" w:header="709" w:footer="567" w:gutter="0"/>
          <w:cols w:space="708"/>
          <w:formProt w:val="0"/>
          <w:docGrid w:linePitch="360"/>
        </w:sectPr>
      </w:pPr>
    </w:p>
    <w:p w14:paraId="1480A760" w14:textId="34BA47BB" w:rsidR="00B40900" w:rsidRPr="00306261" w:rsidRDefault="008E25CA" w:rsidP="00D87B82">
      <w:pPr>
        <w:pStyle w:val="Heading1"/>
        <w:ind w:left="567"/>
        <w:rPr>
          <w:rStyle w:val="Heading1Char"/>
          <w:b/>
        </w:rPr>
      </w:pPr>
      <w:bookmarkStart w:id="174" w:name="_Toc467250434"/>
      <w:bookmarkStart w:id="175" w:name="_Toc467245104"/>
      <w:bookmarkStart w:id="176" w:name="_Toc467245771"/>
      <w:bookmarkStart w:id="177" w:name="_Toc467245931"/>
      <w:bookmarkStart w:id="178" w:name="_Toc467246078"/>
      <w:bookmarkStart w:id="179" w:name="_Toc467247787"/>
      <w:bookmarkStart w:id="180" w:name="_Toc467247931"/>
      <w:bookmarkStart w:id="181" w:name="_Toc467248092"/>
      <w:bookmarkStart w:id="182" w:name="_Toc467248356"/>
      <w:bookmarkStart w:id="183" w:name="_Toc467248500"/>
      <w:bookmarkStart w:id="184" w:name="_Toc467250435"/>
      <w:bookmarkStart w:id="185" w:name="_Toc467245175"/>
      <w:bookmarkStart w:id="186" w:name="_Toc467245842"/>
      <w:bookmarkStart w:id="187" w:name="_Toc467246002"/>
      <w:bookmarkStart w:id="188" w:name="_Toc467246149"/>
      <w:bookmarkStart w:id="189" w:name="_Toc467247858"/>
      <w:bookmarkStart w:id="190" w:name="_Toc467248002"/>
      <w:bookmarkStart w:id="191" w:name="_Toc467248163"/>
      <w:bookmarkStart w:id="192" w:name="_Toc467248427"/>
      <w:bookmarkStart w:id="193" w:name="_Toc467248571"/>
      <w:bookmarkStart w:id="194" w:name="_Toc467250506"/>
      <w:bookmarkStart w:id="195" w:name="_Toc467245176"/>
      <w:bookmarkStart w:id="196" w:name="_Toc467245843"/>
      <w:bookmarkStart w:id="197" w:name="_Toc467246003"/>
      <w:bookmarkStart w:id="198" w:name="_Toc467246150"/>
      <w:bookmarkStart w:id="199" w:name="_Toc467247859"/>
      <w:bookmarkStart w:id="200" w:name="_Toc467248003"/>
      <w:bookmarkStart w:id="201" w:name="_Toc467248164"/>
      <w:bookmarkStart w:id="202" w:name="_Toc467248428"/>
      <w:bookmarkStart w:id="203" w:name="_Toc467248572"/>
      <w:bookmarkStart w:id="204" w:name="_Toc467250507"/>
      <w:bookmarkStart w:id="205" w:name="_Toc467245177"/>
      <w:bookmarkStart w:id="206" w:name="_Toc467245844"/>
      <w:bookmarkStart w:id="207" w:name="_Toc467246004"/>
      <w:bookmarkStart w:id="208" w:name="_Toc467246151"/>
      <w:bookmarkStart w:id="209" w:name="_Toc467247860"/>
      <w:bookmarkStart w:id="210" w:name="_Toc467248004"/>
      <w:bookmarkStart w:id="211" w:name="_Toc467248165"/>
      <w:bookmarkStart w:id="212" w:name="_Toc467248429"/>
      <w:bookmarkStart w:id="213" w:name="_Toc467248573"/>
      <w:bookmarkStart w:id="214" w:name="_Toc467250508"/>
      <w:bookmarkStart w:id="215" w:name="_Toc467245178"/>
      <w:bookmarkStart w:id="216" w:name="_Toc467245845"/>
      <w:bookmarkStart w:id="217" w:name="_Toc467246005"/>
      <w:bookmarkStart w:id="218" w:name="_Toc467246152"/>
      <w:bookmarkStart w:id="219" w:name="_Toc467247861"/>
      <w:bookmarkStart w:id="220" w:name="_Toc467248005"/>
      <w:bookmarkStart w:id="221" w:name="_Toc467248166"/>
      <w:bookmarkStart w:id="222" w:name="_Toc467248430"/>
      <w:bookmarkStart w:id="223" w:name="_Toc467248574"/>
      <w:bookmarkStart w:id="224" w:name="_Toc467250509"/>
      <w:bookmarkStart w:id="225" w:name="_Toc467245179"/>
      <w:bookmarkStart w:id="226" w:name="_Toc467245846"/>
      <w:bookmarkStart w:id="227" w:name="_Toc467246006"/>
      <w:bookmarkStart w:id="228" w:name="_Toc467246153"/>
      <w:bookmarkStart w:id="229" w:name="_Toc467247862"/>
      <w:bookmarkStart w:id="230" w:name="_Toc467248006"/>
      <w:bookmarkStart w:id="231" w:name="_Toc467248167"/>
      <w:bookmarkStart w:id="232" w:name="_Toc467248431"/>
      <w:bookmarkStart w:id="233" w:name="_Toc467248575"/>
      <w:bookmarkStart w:id="234" w:name="_Toc467250510"/>
      <w:bookmarkStart w:id="235" w:name="_Toc467245180"/>
      <w:bookmarkStart w:id="236" w:name="_Toc467245847"/>
      <w:bookmarkStart w:id="237" w:name="_Toc467246007"/>
      <w:bookmarkStart w:id="238" w:name="_Toc467246154"/>
      <w:bookmarkStart w:id="239" w:name="_Toc467247863"/>
      <w:bookmarkStart w:id="240" w:name="_Toc467248007"/>
      <w:bookmarkStart w:id="241" w:name="_Toc467248168"/>
      <w:bookmarkStart w:id="242" w:name="_Toc467248432"/>
      <w:bookmarkStart w:id="243" w:name="_Toc467248576"/>
      <w:bookmarkStart w:id="244" w:name="_Toc467250511"/>
      <w:bookmarkStart w:id="245" w:name="_Toc467245181"/>
      <w:bookmarkStart w:id="246" w:name="_Toc467245848"/>
      <w:bookmarkStart w:id="247" w:name="_Toc467246008"/>
      <w:bookmarkStart w:id="248" w:name="_Toc467246155"/>
      <w:bookmarkStart w:id="249" w:name="_Toc467247864"/>
      <w:bookmarkStart w:id="250" w:name="_Toc467248008"/>
      <w:bookmarkStart w:id="251" w:name="_Toc467248169"/>
      <w:bookmarkStart w:id="252" w:name="_Toc467248433"/>
      <w:bookmarkStart w:id="253" w:name="_Toc467248577"/>
      <w:bookmarkStart w:id="254" w:name="_Toc467250512"/>
      <w:bookmarkStart w:id="255" w:name="_Toc467245182"/>
      <w:bookmarkStart w:id="256" w:name="_Toc467245849"/>
      <w:bookmarkStart w:id="257" w:name="_Toc467246009"/>
      <w:bookmarkStart w:id="258" w:name="_Toc467246156"/>
      <w:bookmarkStart w:id="259" w:name="_Toc467247865"/>
      <w:bookmarkStart w:id="260" w:name="_Toc467248009"/>
      <w:bookmarkStart w:id="261" w:name="_Toc467248170"/>
      <w:bookmarkStart w:id="262" w:name="_Toc467248434"/>
      <w:bookmarkStart w:id="263" w:name="_Toc467248578"/>
      <w:bookmarkStart w:id="264" w:name="_Toc467250513"/>
      <w:bookmarkStart w:id="265" w:name="_Toc49732748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Pr>
          <w:rStyle w:val="Heading1Char"/>
          <w:b/>
        </w:rPr>
        <w:lastRenderedPageBreak/>
        <w:t xml:space="preserve"> </w:t>
      </w:r>
      <w:r w:rsidR="00F17CAD" w:rsidRPr="00306261">
        <w:rPr>
          <w:rStyle w:val="Heading1Char"/>
          <w:b/>
        </w:rPr>
        <w:t>References</w:t>
      </w:r>
      <w:bookmarkEnd w:id="265"/>
    </w:p>
    <w:p w14:paraId="26A1D5A8" w14:textId="77777777" w:rsidR="00131367" w:rsidRPr="00E645F2" w:rsidRDefault="00131367" w:rsidP="00E645F2">
      <w:pPr>
        <w:rPr>
          <w:sz w:val="20"/>
        </w:rPr>
      </w:pPr>
      <w:r w:rsidRPr="00E645F2">
        <w:rPr>
          <w:sz w:val="20"/>
        </w:rPr>
        <w:t xml:space="preserve">Agostinho A., Pelicice F. and Gomes L. (2008). Dams and the fish fauna of the Neotropical region: impacts and management related to diversity and fisheries. </w:t>
      </w:r>
      <w:r w:rsidRPr="00E645F2">
        <w:rPr>
          <w:i/>
          <w:sz w:val="20"/>
        </w:rPr>
        <w:t>Brazilian Journal of Biology,</w:t>
      </w:r>
      <w:r w:rsidRPr="00E645F2">
        <w:rPr>
          <w:sz w:val="20"/>
        </w:rPr>
        <w:t xml:space="preserve"> 68, pp. 1119–1132.</w:t>
      </w:r>
    </w:p>
    <w:p w14:paraId="298E6852" w14:textId="77777777" w:rsidR="00E645F2" w:rsidRPr="00E645F2" w:rsidRDefault="00E645F2" w:rsidP="00E645F2">
      <w:pPr>
        <w:rPr>
          <w:sz w:val="20"/>
        </w:rPr>
      </w:pPr>
      <w:r w:rsidRPr="00E645F2">
        <w:rPr>
          <w:sz w:val="20"/>
        </w:rPr>
        <w:t xml:space="preserve">Amtstaetter, F., O’Connor, J. and Pickworth, A. (2016). Environmental flow releases trigger spawning migrations by Australian grayling </w:t>
      </w:r>
      <w:r w:rsidRPr="00E645F2">
        <w:rPr>
          <w:i/>
          <w:sz w:val="20"/>
        </w:rPr>
        <w:t>Prototroctes maraena</w:t>
      </w:r>
      <w:r w:rsidRPr="00E645F2">
        <w:rPr>
          <w:sz w:val="20"/>
        </w:rPr>
        <w:t>, a threatened, diadromous fish. Aquatic Conservation: Marine and Freshwater Ecosystems 26, 35–43.</w:t>
      </w:r>
    </w:p>
    <w:p w14:paraId="095B3950" w14:textId="1C73533B" w:rsidR="008B4F50" w:rsidRPr="00E645F2" w:rsidRDefault="008B4F50" w:rsidP="007D0793">
      <w:pPr>
        <w:rPr>
          <w:sz w:val="20"/>
        </w:rPr>
      </w:pPr>
      <w:r w:rsidRPr="00E645F2">
        <w:rPr>
          <w:sz w:val="20"/>
        </w:rPr>
        <w:t>A</w:t>
      </w:r>
      <w:r w:rsidR="009A0DE6" w:rsidRPr="00E645F2">
        <w:rPr>
          <w:sz w:val="20"/>
        </w:rPr>
        <w:t xml:space="preserve">rthur </w:t>
      </w:r>
      <w:r w:rsidRPr="00E645F2">
        <w:rPr>
          <w:sz w:val="20"/>
        </w:rPr>
        <w:t>R</w:t>
      </w:r>
      <w:r w:rsidR="009A0DE6" w:rsidRPr="00E645F2">
        <w:rPr>
          <w:sz w:val="20"/>
        </w:rPr>
        <w:t xml:space="preserve">ylah </w:t>
      </w:r>
      <w:r w:rsidRPr="00E645F2">
        <w:rPr>
          <w:sz w:val="20"/>
        </w:rPr>
        <w:t>I</w:t>
      </w:r>
      <w:r w:rsidR="009A0DE6" w:rsidRPr="00E645F2">
        <w:rPr>
          <w:sz w:val="20"/>
        </w:rPr>
        <w:t>nstitute</w:t>
      </w:r>
      <w:r w:rsidRPr="00E645F2">
        <w:rPr>
          <w:sz w:val="20"/>
        </w:rPr>
        <w:t xml:space="preserve"> (201</w:t>
      </w:r>
      <w:r w:rsidR="00814274" w:rsidRPr="00E645F2">
        <w:rPr>
          <w:sz w:val="20"/>
        </w:rPr>
        <w:t>7</w:t>
      </w:r>
      <w:r w:rsidRPr="00E645F2">
        <w:rPr>
          <w:sz w:val="20"/>
        </w:rPr>
        <w:t xml:space="preserve">). VEFMAP Stage 5. Arthur Rylah Institute and University of Melbourne report to the Department of Environment, Land, Water and Planning, Melbourne. </w:t>
      </w:r>
      <w:r w:rsidR="00814274" w:rsidRPr="00E645F2">
        <w:rPr>
          <w:sz w:val="20"/>
        </w:rPr>
        <w:t>In prep.</w:t>
      </w:r>
      <w:r w:rsidRPr="00E645F2">
        <w:rPr>
          <w:sz w:val="20"/>
        </w:rPr>
        <w:t xml:space="preserve"> </w:t>
      </w:r>
    </w:p>
    <w:p w14:paraId="0BB25C2D" w14:textId="77777777" w:rsidR="00131367" w:rsidRDefault="00131367" w:rsidP="00370188">
      <w:pPr>
        <w:rPr>
          <w:sz w:val="20"/>
        </w:rPr>
      </w:pPr>
      <w:r w:rsidRPr="00E645F2">
        <w:rPr>
          <w:sz w:val="20"/>
        </w:rPr>
        <w:t>Baumgartner L. J., Reynoldson N. and Gilligan D. M. (2006). Mortality of larval Murray Cod (</w:t>
      </w:r>
      <w:r w:rsidRPr="00D87B82">
        <w:rPr>
          <w:i/>
          <w:sz w:val="20"/>
        </w:rPr>
        <w:t>Maccullochella peelii peelii</w:t>
      </w:r>
      <w:r w:rsidRPr="00E645F2">
        <w:rPr>
          <w:sz w:val="20"/>
        </w:rPr>
        <w:t>) and golden perch (</w:t>
      </w:r>
      <w:r w:rsidRPr="00D87B82">
        <w:rPr>
          <w:i/>
          <w:sz w:val="20"/>
        </w:rPr>
        <w:t>Macquaria ambigua</w:t>
      </w:r>
      <w:r w:rsidRPr="00E645F2">
        <w:rPr>
          <w:sz w:val="20"/>
        </w:rPr>
        <w:t>) associated with passage through two types of low-head weirs. Marine and Freshwater Research, 57, pp. 187–191.</w:t>
      </w:r>
    </w:p>
    <w:p w14:paraId="09E6055E" w14:textId="59D84B5E" w:rsidR="0041295C" w:rsidRDefault="0041295C">
      <w:pPr>
        <w:rPr>
          <w:sz w:val="20"/>
        </w:rPr>
      </w:pPr>
      <w:r w:rsidRPr="00D87B82">
        <w:rPr>
          <w:sz w:val="20"/>
        </w:rPr>
        <w:t>Brock, M. A. and Casanova, M. T. (1997) Plant life at the edge of wetlands: ecological responses to wetting and drying patterns.</w:t>
      </w:r>
      <w:r>
        <w:rPr>
          <w:sz w:val="20"/>
        </w:rPr>
        <w:t xml:space="preserve"> </w:t>
      </w:r>
      <w:r w:rsidRPr="00D87B82">
        <w:rPr>
          <w:sz w:val="20"/>
        </w:rPr>
        <w:t>In Frontiers in Ecology. Klomp, N. and Lunt, I., (Ed.). Elsevier Science Ltd.,</w:t>
      </w:r>
      <w:r>
        <w:rPr>
          <w:sz w:val="20"/>
        </w:rPr>
        <w:t xml:space="preserve"> </w:t>
      </w:r>
      <w:r w:rsidRPr="00D87B82">
        <w:rPr>
          <w:sz w:val="20"/>
        </w:rPr>
        <w:t>Oxford. pp. 181-192.</w:t>
      </w:r>
    </w:p>
    <w:p w14:paraId="58A522D6" w14:textId="5241AF2C" w:rsidR="0041295C" w:rsidRPr="00D87B82" w:rsidRDefault="0041295C">
      <w:pPr>
        <w:rPr>
          <w:sz w:val="20"/>
        </w:rPr>
      </w:pPr>
      <w:r w:rsidRPr="00D87B82">
        <w:rPr>
          <w:sz w:val="20"/>
        </w:rPr>
        <w:t>Casanova, M. T. and Brock, M. A. (2000) How do depth, duration and frequency of flooding influence the establishment of wetland plant communities? Plant Ecology, 147, 237-250.</w:t>
      </w:r>
    </w:p>
    <w:p w14:paraId="76D89737" w14:textId="6311B999" w:rsidR="00307BD4" w:rsidRPr="00307BD4" w:rsidRDefault="00307BD4">
      <w:pPr>
        <w:rPr>
          <w:sz w:val="20"/>
        </w:rPr>
      </w:pPr>
      <w:r w:rsidRPr="00D87B82">
        <w:rPr>
          <w:sz w:val="20"/>
        </w:rPr>
        <w:t>Chee, Y., Webb, A., Stewardson, M. and Cottingham, P. (2006) Victorian Environmental</w:t>
      </w:r>
      <w:r>
        <w:rPr>
          <w:sz w:val="20"/>
        </w:rPr>
        <w:t xml:space="preserve"> </w:t>
      </w:r>
      <w:r w:rsidRPr="00D87B82">
        <w:rPr>
          <w:sz w:val="20"/>
        </w:rPr>
        <w:t>Flows Monitoring and Assessment Program: Monitoring and assessing environmental flow</w:t>
      </w:r>
      <w:r>
        <w:rPr>
          <w:sz w:val="20"/>
        </w:rPr>
        <w:t xml:space="preserve"> </w:t>
      </w:r>
      <w:r w:rsidRPr="00D87B82">
        <w:rPr>
          <w:sz w:val="20"/>
        </w:rPr>
        <w:t>releases in the Glenelg River. Report prepared for the Glenelg-Hopkins Catchment</w:t>
      </w:r>
      <w:r>
        <w:rPr>
          <w:sz w:val="20"/>
        </w:rPr>
        <w:t xml:space="preserve"> </w:t>
      </w:r>
      <w:r w:rsidRPr="00D87B82">
        <w:rPr>
          <w:sz w:val="20"/>
        </w:rPr>
        <w:t>Management Authority and the Department of Sustainability and Environment. e-Water</w:t>
      </w:r>
      <w:r>
        <w:rPr>
          <w:sz w:val="20"/>
        </w:rPr>
        <w:t xml:space="preserve"> </w:t>
      </w:r>
      <w:r w:rsidRPr="00D87B82">
        <w:rPr>
          <w:sz w:val="20"/>
        </w:rPr>
        <w:t>Cooperative Research Centre, Melbourne.</w:t>
      </w:r>
    </w:p>
    <w:p w14:paraId="12031784" w14:textId="1BA9EFC2" w:rsidR="00307BD4" w:rsidRDefault="00307BD4" w:rsidP="007D0793">
      <w:pPr>
        <w:rPr>
          <w:sz w:val="20"/>
        </w:rPr>
      </w:pPr>
      <w:r>
        <w:rPr>
          <w:sz w:val="20"/>
          <w:szCs w:val="20"/>
        </w:rPr>
        <w:t>Cottingham P., Spruzen F. and Wickson S. (eds) (2014). Victorian environmental flows monitoring and assessment program: Stage 5 future directions workshop report. Report prepared for the Department of Environment, Land, Water and Planning by Peter Cottingham &amp; Associates, December 2014.</w:t>
      </w:r>
    </w:p>
    <w:p w14:paraId="557173E4" w14:textId="0B4899CD" w:rsidR="00ED7C5B" w:rsidRPr="00E645F2" w:rsidRDefault="00ED7C5B" w:rsidP="007D0793">
      <w:pPr>
        <w:rPr>
          <w:sz w:val="20"/>
        </w:rPr>
      </w:pPr>
      <w:r w:rsidRPr="00E645F2">
        <w:rPr>
          <w:sz w:val="20"/>
        </w:rPr>
        <w:t>DEL</w:t>
      </w:r>
      <w:r w:rsidR="009A0DE6" w:rsidRPr="00E645F2">
        <w:rPr>
          <w:sz w:val="20"/>
        </w:rPr>
        <w:t>W</w:t>
      </w:r>
      <w:r w:rsidRPr="00E645F2">
        <w:rPr>
          <w:sz w:val="20"/>
        </w:rPr>
        <w:t>P (201</w:t>
      </w:r>
      <w:r w:rsidR="00814274" w:rsidRPr="00E645F2">
        <w:rPr>
          <w:sz w:val="20"/>
        </w:rPr>
        <w:t>7</w:t>
      </w:r>
      <w:r w:rsidRPr="00E645F2">
        <w:rPr>
          <w:sz w:val="20"/>
        </w:rPr>
        <w:t xml:space="preserve">). </w:t>
      </w:r>
      <w:r w:rsidR="00814274" w:rsidRPr="00E645F2">
        <w:rPr>
          <w:sz w:val="20"/>
        </w:rPr>
        <w:t xml:space="preserve">VEFMAP Stage 6 Part B: Program </w:t>
      </w:r>
      <w:r w:rsidR="00F5686B">
        <w:rPr>
          <w:sz w:val="20"/>
        </w:rPr>
        <w:t>d</w:t>
      </w:r>
      <w:r w:rsidR="00814274" w:rsidRPr="00E645F2">
        <w:rPr>
          <w:sz w:val="20"/>
        </w:rPr>
        <w:t xml:space="preserve">esign and </w:t>
      </w:r>
      <w:r w:rsidR="00F5686B">
        <w:rPr>
          <w:sz w:val="20"/>
        </w:rPr>
        <w:t>monitoring</w:t>
      </w:r>
      <w:r w:rsidR="00F5686B" w:rsidRPr="00E645F2">
        <w:rPr>
          <w:sz w:val="20"/>
        </w:rPr>
        <w:t xml:space="preserve"> </w:t>
      </w:r>
      <w:r w:rsidR="00814274" w:rsidRPr="00E645F2">
        <w:rPr>
          <w:sz w:val="20"/>
        </w:rPr>
        <w:t>methods.</w:t>
      </w:r>
      <w:r w:rsidRPr="00E645F2">
        <w:rPr>
          <w:sz w:val="20"/>
        </w:rPr>
        <w:t xml:space="preserve"> Department of Environment, Land, Water and Planning.</w:t>
      </w:r>
    </w:p>
    <w:p w14:paraId="7C77DDF2" w14:textId="77777777" w:rsidR="00F37491" w:rsidRPr="00E645F2" w:rsidRDefault="00F37491" w:rsidP="00DB138F">
      <w:pPr>
        <w:rPr>
          <w:sz w:val="20"/>
        </w:rPr>
      </w:pPr>
      <w:r w:rsidRPr="00E645F2">
        <w:rPr>
          <w:sz w:val="20"/>
        </w:rPr>
        <w:t>DEPI (2</w:t>
      </w:r>
      <w:r w:rsidR="00814274" w:rsidRPr="00E645F2">
        <w:rPr>
          <w:sz w:val="20"/>
        </w:rPr>
        <w:t>013</w:t>
      </w:r>
      <w:r w:rsidRPr="00E645F2">
        <w:rPr>
          <w:sz w:val="20"/>
        </w:rPr>
        <w:t xml:space="preserve">). Improving Our Waterways: Victorian Waterway Management Strategy, State of Victoria, Department of Environment and Primary Industries. </w:t>
      </w:r>
      <w:hyperlink r:id="rId37" w:history="1">
        <w:r w:rsidRPr="00E645F2">
          <w:rPr>
            <w:rStyle w:val="Hyperlink"/>
            <w:rFonts w:eastAsia="Calibri"/>
            <w:sz w:val="20"/>
          </w:rPr>
          <w:t>http://www.depi.vic.gov.au/__data/assets/pdf_file/0015/200373/VWMS_Part1.pdf</w:t>
        </w:r>
      </w:hyperlink>
      <w:r w:rsidRPr="00E645F2">
        <w:rPr>
          <w:sz w:val="20"/>
        </w:rPr>
        <w:t xml:space="preserve">  </w:t>
      </w:r>
    </w:p>
    <w:p w14:paraId="1D8A913D" w14:textId="77777777" w:rsidR="00E645F2" w:rsidRPr="00D87B82" w:rsidRDefault="00E645F2" w:rsidP="00E645F2">
      <w:pPr>
        <w:pStyle w:val="Bibliography"/>
        <w:rPr>
          <w:sz w:val="20"/>
        </w:rPr>
      </w:pPr>
      <w:r w:rsidRPr="00D87B82">
        <w:rPr>
          <w:sz w:val="20"/>
        </w:rPr>
        <w:t>Downes, B.J., Barmuta, L.A., Fairweather, P.G., Faith, D.P., Keough, M.J., Lake, P.S., Mapstone, B.D., and Quinn, G. 2002. Monitoring ecological impacts: concepts and practice in flowing waters. Cambridge University Press, Cambridge, UK ; New York, NY, USA.</w:t>
      </w:r>
    </w:p>
    <w:p w14:paraId="67F2A29B" w14:textId="77777777" w:rsidR="00131367" w:rsidRPr="00E645F2" w:rsidRDefault="00131367" w:rsidP="00E645F2">
      <w:pPr>
        <w:rPr>
          <w:sz w:val="20"/>
        </w:rPr>
      </w:pPr>
      <w:r w:rsidRPr="00E645F2">
        <w:rPr>
          <w:sz w:val="20"/>
        </w:rPr>
        <w:t>Gilligan, D. and Schiller, C. (2003). Downstream transport of larval and juvenile fish in the Murray River. Cronulla, NSW Fisheries Final Report Series No 50.</w:t>
      </w:r>
    </w:p>
    <w:p w14:paraId="71CD7C1E" w14:textId="77777777" w:rsidR="00131367" w:rsidRDefault="00131367" w:rsidP="007D0793">
      <w:pPr>
        <w:rPr>
          <w:sz w:val="20"/>
        </w:rPr>
      </w:pPr>
      <w:r w:rsidRPr="00E645F2">
        <w:rPr>
          <w:sz w:val="20"/>
        </w:rPr>
        <w:t>Koehn J.D. and Harrington D.J. (2005). Collection and distribution of the early life stages of the Murray cod (</w:t>
      </w:r>
      <w:r w:rsidRPr="00D87B82">
        <w:rPr>
          <w:i/>
          <w:sz w:val="20"/>
        </w:rPr>
        <w:t>Maccullochella peelii peelii</w:t>
      </w:r>
      <w:r w:rsidRPr="00E645F2">
        <w:rPr>
          <w:sz w:val="20"/>
        </w:rPr>
        <w:t xml:space="preserve">) in a regulated river. </w:t>
      </w:r>
      <w:r w:rsidRPr="00E645F2">
        <w:rPr>
          <w:i/>
          <w:sz w:val="20"/>
        </w:rPr>
        <w:t>Australian Journal of Zoology</w:t>
      </w:r>
      <w:r w:rsidRPr="00E645F2">
        <w:rPr>
          <w:sz w:val="20"/>
        </w:rPr>
        <w:t>, 53, pp. 137–144.</w:t>
      </w:r>
    </w:p>
    <w:p w14:paraId="393CB2E9" w14:textId="77777777" w:rsidR="0058628E" w:rsidRPr="00E645F2" w:rsidRDefault="0058628E" w:rsidP="0058628E">
      <w:pPr>
        <w:rPr>
          <w:sz w:val="20"/>
        </w:rPr>
      </w:pPr>
      <w:r w:rsidRPr="00E645F2">
        <w:rPr>
          <w:sz w:val="20"/>
        </w:rPr>
        <w:t>Koehn J., I. Stuart, H. Bamford, C. Bice, K. Hodges, P. Jackson, J. Lieschke, S. Lovett, M. Mallen-Cooper, T. Raadik, J. Thiem, C. Todd, Z. Tonkin, B. Zampatti. (2014). Quantifiable Environmental Outcomes for Fish. Arthur Rylah Institute for Environmental Research Unpublished Client Report for the Murray Darling Basin Authority, Department of Environment and Primary Industries, Heidelberg, Victoria.</w:t>
      </w:r>
    </w:p>
    <w:p w14:paraId="461F7A6B" w14:textId="77769F10" w:rsidR="0058628E" w:rsidRPr="00E645F2" w:rsidRDefault="0058628E" w:rsidP="007D0793">
      <w:pPr>
        <w:rPr>
          <w:sz w:val="20"/>
        </w:rPr>
      </w:pPr>
      <w:r w:rsidRPr="0058628E">
        <w:rPr>
          <w:sz w:val="20"/>
        </w:rPr>
        <w:lastRenderedPageBreak/>
        <w:t>Koehn, J.D., Todd, C., Raymond, S., Balcombe, S., Zampatti, B., Bamford, H., Ingram, B.A., Bice, C., Burndred, K., Butler, G., Baumgartner, L., Clunie, P., Ellis, I., Forbes, J., Hutchison, M., Koster, W., Lintermans, M., Mallen-Cooper, M., McLellan, M., Pearce, L., Ryall, J., Sharpe, C., Stuart, I., Thiem, J., Tonkin, Z., Townsend, A., Ye, Q. (in prep) A compendium of ecological knowledge for key fish species to assist environmental flow delivery and population restoration in the Murray–Darling Basin. For Submission to Marine and Freshwater Research</w:t>
      </w:r>
      <w:r w:rsidR="003603A0">
        <w:rPr>
          <w:sz w:val="20"/>
        </w:rPr>
        <w:t>.</w:t>
      </w:r>
    </w:p>
    <w:p w14:paraId="731F7BE3" w14:textId="77777777" w:rsidR="00131367" w:rsidRDefault="00131367" w:rsidP="007D0793">
      <w:pPr>
        <w:spacing w:after="240" w:line="240" w:lineRule="auto"/>
        <w:rPr>
          <w:sz w:val="20"/>
        </w:rPr>
      </w:pPr>
      <w:r w:rsidRPr="00E645F2">
        <w:rPr>
          <w:sz w:val="20"/>
        </w:rPr>
        <w:t xml:space="preserve">Maheshwari, B.L., Walker, K.F., &amp; McMahon, T.A. (1995), Effects of flow regulation on the flow regime of the River Murray, Australia. </w:t>
      </w:r>
      <w:r w:rsidRPr="00E645F2">
        <w:rPr>
          <w:i/>
          <w:sz w:val="20"/>
        </w:rPr>
        <w:t>Regulated Rivers: Research &amp; Management</w:t>
      </w:r>
      <w:r w:rsidRPr="00E645F2">
        <w:rPr>
          <w:sz w:val="20"/>
        </w:rPr>
        <w:t>, 10, pp. 15-38.</w:t>
      </w:r>
    </w:p>
    <w:p w14:paraId="53A15C14" w14:textId="11430F18" w:rsidR="008B1EC6" w:rsidRPr="00E645F2" w:rsidRDefault="008B1EC6" w:rsidP="007D0793">
      <w:pPr>
        <w:spacing w:after="240" w:line="240" w:lineRule="auto"/>
        <w:rPr>
          <w:sz w:val="20"/>
        </w:rPr>
      </w:pPr>
      <w:r w:rsidRPr="008B1EC6">
        <w:rPr>
          <w:sz w:val="20"/>
        </w:rPr>
        <w:t>MDFRC (2013) Long-term Intervention Monitoring - Generic Cause and Effect Diagrams Final Report prepared for the Commonwealth Environmental Water Office by The Murray-Darling Freshwater Research Centre, MDFRC Publication 01/2013, May, 163pp.</w:t>
      </w:r>
    </w:p>
    <w:p w14:paraId="19E0B05F" w14:textId="77777777" w:rsidR="00381970" w:rsidRPr="00E645F2" w:rsidRDefault="00381970" w:rsidP="007D0793">
      <w:pPr>
        <w:rPr>
          <w:sz w:val="20"/>
        </w:rPr>
      </w:pPr>
      <w:r w:rsidRPr="00E645F2">
        <w:rPr>
          <w:sz w:val="20"/>
        </w:rPr>
        <w:t xml:space="preserve">Miller K.A., Webb, J.A.., de Little, S.C., Stewardson, M.J. and Rutherfurd, I.D. (2014). How effective are environmental flows? Analyses of flow-ecology relationships in the Victorian Environmental Flow Monitoring and Assessment Program (VEFMAP) from 2011-2014. Report prepared for the Department of Environment and Primary Industries. </w:t>
      </w:r>
    </w:p>
    <w:p w14:paraId="5BDAFE8F" w14:textId="77777777" w:rsidR="001346A4" w:rsidRPr="00E645F2" w:rsidRDefault="00103D1E" w:rsidP="007D0793">
      <w:pPr>
        <w:rPr>
          <w:sz w:val="20"/>
        </w:rPr>
      </w:pPr>
      <w:r w:rsidRPr="00E645F2">
        <w:rPr>
          <w:sz w:val="20"/>
        </w:rPr>
        <w:t>Sharpe, A. (2014). VEFMAP next steps. How CMAs use VEFMAP data.  Jacobs report to DEPI.</w:t>
      </w:r>
    </w:p>
    <w:p w14:paraId="7B6489D0" w14:textId="2DF6FDE2" w:rsidR="009859FC" w:rsidRDefault="009859FC" w:rsidP="00E645F2">
      <w:pPr>
        <w:rPr>
          <w:sz w:val="20"/>
        </w:rPr>
      </w:pPr>
      <w:r w:rsidRPr="00E645F2">
        <w:rPr>
          <w:sz w:val="20"/>
        </w:rPr>
        <w:t>VEWH (2016)</w:t>
      </w:r>
      <w:r w:rsidR="00AC7D58" w:rsidRPr="00E645F2">
        <w:rPr>
          <w:sz w:val="20"/>
        </w:rPr>
        <w:t>. Seasonal Watering Plan 2016-17.</w:t>
      </w:r>
      <w:r w:rsidRPr="00E645F2">
        <w:rPr>
          <w:sz w:val="20"/>
        </w:rPr>
        <w:t xml:space="preserve"> http://www.vewh.vic.gov.au/watering-program/seasonal-watering-plan/seasonal-watering-plan-2016-17</w:t>
      </w:r>
      <w:r w:rsidR="003603A0">
        <w:rPr>
          <w:sz w:val="20"/>
        </w:rPr>
        <w:t>.</w:t>
      </w:r>
    </w:p>
    <w:p w14:paraId="5B07F6E8" w14:textId="77777777" w:rsidR="00A03561" w:rsidRDefault="00A03561" w:rsidP="00AA7A00">
      <w:r>
        <w:br w:type="page"/>
      </w:r>
    </w:p>
    <w:p w14:paraId="5B981658" w14:textId="77777777" w:rsidR="00A03561" w:rsidRDefault="00A03561" w:rsidP="00AA7A00">
      <w:pPr>
        <w:sectPr w:rsidR="00A03561" w:rsidSect="004428EB">
          <w:pgSz w:w="11906" w:h="16838"/>
          <w:pgMar w:top="1440" w:right="991" w:bottom="1440" w:left="1440" w:header="708" w:footer="708" w:gutter="0"/>
          <w:cols w:space="708"/>
          <w:docGrid w:linePitch="360"/>
        </w:sectPr>
      </w:pPr>
    </w:p>
    <w:p w14:paraId="47FBA5BA" w14:textId="1D3721AD" w:rsidR="00D6489F" w:rsidRDefault="00170503" w:rsidP="00511FBE">
      <w:pPr>
        <w:pStyle w:val="Heading1"/>
        <w:numPr>
          <w:ilvl w:val="0"/>
          <w:numId w:val="0"/>
        </w:numPr>
        <w:ind w:left="432" w:hanging="432"/>
      </w:pPr>
      <w:bookmarkStart w:id="266" w:name="_Toc497327482"/>
      <w:bookmarkStart w:id="267" w:name="_Ref467157417"/>
      <w:r>
        <w:lastRenderedPageBreak/>
        <w:t xml:space="preserve">Appendix 1: Conceptual model of habitat processes and flows developed by Chee </w:t>
      </w:r>
      <w:r w:rsidRPr="00D87B82">
        <w:rPr>
          <w:i/>
        </w:rPr>
        <w:t>et al</w:t>
      </w:r>
      <w:r>
        <w:t xml:space="preserve">. (2006)  </w:t>
      </w:r>
      <w:r w:rsidR="00157EF8">
        <w:t>(</w:t>
      </w:r>
      <w:r>
        <w:t>WQ = water quality</w:t>
      </w:r>
      <w:r w:rsidR="00157EF8">
        <w:t>)</w:t>
      </w:r>
      <w:bookmarkEnd w:id="266"/>
      <w:r w:rsidR="009E1443">
        <w:t xml:space="preserve"> </w:t>
      </w:r>
    </w:p>
    <w:p w14:paraId="548A5B78" w14:textId="1C11A3F8" w:rsidR="00AF2925" w:rsidRPr="009E1443" w:rsidRDefault="00170503" w:rsidP="00511FBE">
      <w:r w:rsidRPr="009E1443">
        <w:rPr>
          <w:noProof/>
          <w:lang w:eastAsia="en-AU"/>
        </w:rPr>
        <w:drawing>
          <wp:inline distT="0" distB="0" distL="0" distR="0" wp14:anchorId="433C9F87" wp14:editId="748FA649">
            <wp:extent cx="7445829" cy="4953544"/>
            <wp:effectExtent l="0" t="0" r="317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36753" cy="4947506"/>
                    </a:xfrm>
                    <a:prstGeom prst="rect">
                      <a:avLst/>
                    </a:prstGeom>
                    <a:noFill/>
                    <a:ln>
                      <a:noFill/>
                    </a:ln>
                    <a:extLst/>
                  </pic:spPr>
                </pic:pic>
              </a:graphicData>
            </a:graphic>
          </wp:inline>
        </w:drawing>
      </w:r>
      <w:r w:rsidR="00AC5819" w:rsidRPr="009E1443">
        <w:br w:type="page"/>
      </w:r>
    </w:p>
    <w:p w14:paraId="1B7FFFE7" w14:textId="77777777" w:rsidR="00170503" w:rsidRDefault="00170503" w:rsidP="00170503">
      <w:pPr>
        <w:pStyle w:val="Heading1"/>
        <w:numPr>
          <w:ilvl w:val="0"/>
          <w:numId w:val="0"/>
        </w:numPr>
        <w:sectPr w:rsidR="00170503" w:rsidSect="00511FBE">
          <w:pgSz w:w="16838" w:h="11906" w:orient="landscape"/>
          <w:pgMar w:top="1440" w:right="1440" w:bottom="991" w:left="1440" w:header="708" w:footer="708" w:gutter="0"/>
          <w:cols w:space="708"/>
          <w:docGrid w:linePitch="360"/>
        </w:sectPr>
      </w:pPr>
    </w:p>
    <w:p w14:paraId="2C1D9F3B" w14:textId="67139AC6" w:rsidR="00170503" w:rsidRDefault="00170503" w:rsidP="00511FBE">
      <w:pPr>
        <w:pStyle w:val="Heading1"/>
        <w:numPr>
          <w:ilvl w:val="0"/>
          <w:numId w:val="0"/>
        </w:numPr>
      </w:pPr>
      <w:bookmarkStart w:id="268" w:name="_Toc497327483"/>
      <w:r>
        <w:lastRenderedPageBreak/>
        <w:t xml:space="preserve">Appendix 2: Conceptual model </w:t>
      </w:r>
      <w:r w:rsidRPr="00170503">
        <w:t>for fish spawning and recruitme</w:t>
      </w:r>
      <w:r>
        <w:t xml:space="preserve">nt into the juvenile population (developed by Chee </w:t>
      </w:r>
      <w:r w:rsidRPr="00D87B82">
        <w:rPr>
          <w:i/>
        </w:rPr>
        <w:t>et al</w:t>
      </w:r>
      <w:r>
        <w:t>. 2006)</w:t>
      </w:r>
      <w:bookmarkEnd w:id="268"/>
      <w:r>
        <w:t xml:space="preserve">  </w:t>
      </w:r>
    </w:p>
    <w:p w14:paraId="1F312954" w14:textId="03A59362" w:rsidR="00170503" w:rsidRDefault="00170503" w:rsidP="00511FBE">
      <w:pPr>
        <w:rPr>
          <w:lang w:val="en-US"/>
        </w:rPr>
      </w:pPr>
      <w:r w:rsidRPr="00170503">
        <w:rPr>
          <w:noProof/>
          <w:lang w:eastAsia="en-AU"/>
        </w:rPr>
        <w:drawing>
          <wp:inline distT="0" distB="0" distL="0" distR="0" wp14:anchorId="0213BE51" wp14:editId="49312667">
            <wp:extent cx="5063322" cy="6717015"/>
            <wp:effectExtent l="0" t="0" r="4445" b="82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8268" cy="6710311"/>
                    </a:xfrm>
                    <a:prstGeom prst="rect">
                      <a:avLst/>
                    </a:prstGeom>
                    <a:noFill/>
                    <a:ln>
                      <a:noFill/>
                    </a:ln>
                    <a:extLst/>
                  </pic:spPr>
                </pic:pic>
              </a:graphicData>
            </a:graphic>
          </wp:inline>
        </w:drawing>
      </w:r>
    </w:p>
    <w:p w14:paraId="2B7577E5" w14:textId="77777777" w:rsidR="00170503" w:rsidRDefault="00170503">
      <w:pPr>
        <w:jc w:val="left"/>
        <w:rPr>
          <w:rFonts w:eastAsia="Times New Roman"/>
          <w:b/>
          <w:color w:val="1F497D" w:themeColor="text2"/>
          <w:sz w:val="36"/>
          <w:szCs w:val="36"/>
          <w:lang w:val="en-US"/>
        </w:rPr>
      </w:pPr>
      <w:r>
        <w:br w:type="page"/>
      </w:r>
    </w:p>
    <w:p w14:paraId="749E15AB" w14:textId="2DDB7924" w:rsidR="001C701C" w:rsidRDefault="007523BD" w:rsidP="001C701C">
      <w:pPr>
        <w:pStyle w:val="Heading1"/>
        <w:numPr>
          <w:ilvl w:val="0"/>
          <w:numId w:val="0"/>
        </w:numPr>
        <w:ind w:left="432" w:hanging="432"/>
      </w:pPr>
      <w:bookmarkStart w:id="269" w:name="_Toc497327484"/>
      <w:r>
        <w:lastRenderedPageBreak/>
        <w:t xml:space="preserve">Appendix </w:t>
      </w:r>
      <w:r w:rsidR="00AC5819">
        <w:t>3</w:t>
      </w:r>
      <w:r w:rsidR="001C701C">
        <w:t xml:space="preserve">: </w:t>
      </w:r>
      <w:r w:rsidR="00F16455">
        <w:t>Example of n</w:t>
      </w:r>
      <w:r w:rsidR="001C701C">
        <w:t>ative fish conceptual models</w:t>
      </w:r>
      <w:bookmarkEnd w:id="267"/>
      <w:bookmarkEnd w:id="269"/>
      <w:r w:rsidR="001C701C">
        <w:t xml:space="preserve"> </w:t>
      </w:r>
    </w:p>
    <w:p w14:paraId="6145E896" w14:textId="700F823B" w:rsidR="00F16455" w:rsidRDefault="001C701C" w:rsidP="00F16455">
      <w:pPr>
        <w:spacing w:after="160"/>
      </w:pPr>
      <w:r w:rsidRPr="008828B7">
        <w:rPr>
          <w:b/>
          <w:noProof/>
          <w:sz w:val="28"/>
          <w:szCs w:val="28"/>
          <w:lang w:eastAsia="en-AU"/>
        </w:rPr>
        <w:drawing>
          <wp:anchor distT="0" distB="0" distL="114300" distR="114300" simplePos="0" relativeHeight="251648512" behindDoc="0" locked="0" layoutInCell="1" allowOverlap="1" wp14:anchorId="1BD06042" wp14:editId="24098F35">
            <wp:simplePos x="0" y="0"/>
            <wp:positionH relativeFrom="column">
              <wp:posOffset>3934691</wp:posOffset>
            </wp:positionH>
            <wp:positionV relativeFrom="paragraph">
              <wp:posOffset>346</wp:posOffset>
            </wp:positionV>
            <wp:extent cx="1797050" cy="838200"/>
            <wp:effectExtent l="0" t="0" r="0" b="0"/>
            <wp:wrapSquare wrapText="bothSides"/>
            <wp:docPr id="43" name="Picture 43" descr="Silver Perch. Photo: Pat T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ver Perch. Photo: Pat Tull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0" cy="838200"/>
                    </a:xfrm>
                    <a:prstGeom prst="rect">
                      <a:avLst/>
                    </a:prstGeom>
                    <a:noFill/>
                    <a:ln>
                      <a:noFill/>
                    </a:ln>
                  </pic:spPr>
                </pic:pic>
              </a:graphicData>
            </a:graphic>
          </wp:anchor>
        </w:drawing>
      </w:r>
      <w:r w:rsidRPr="008828B7">
        <w:rPr>
          <w:b/>
          <w:sz w:val="28"/>
          <w:szCs w:val="28"/>
        </w:rPr>
        <w:t xml:space="preserve">Silver perch </w:t>
      </w:r>
      <w:r w:rsidR="00F16455">
        <w:rPr>
          <w:b/>
          <w:i/>
          <w:noProof/>
          <w:color w:val="222222"/>
          <w:lang w:eastAsia="en-AU"/>
        </w:rPr>
        <w:t>(From Koehn et al. in prep, Draft April 2017)</w:t>
      </w:r>
    </w:p>
    <w:p w14:paraId="2C11B7D4" w14:textId="77777777" w:rsidR="001C701C" w:rsidRDefault="001C701C" w:rsidP="001C701C">
      <w:pPr>
        <w:spacing w:after="160"/>
        <w:rPr>
          <w:color w:val="365F91" w:themeColor="accent1" w:themeShade="BF"/>
        </w:rPr>
      </w:pPr>
    </w:p>
    <w:p w14:paraId="3EC610A4" w14:textId="77777777" w:rsidR="001C701C" w:rsidRPr="008828B7" w:rsidRDefault="001C701C" w:rsidP="001C701C">
      <w:pPr>
        <w:spacing w:after="160"/>
        <w:rPr>
          <w:b/>
          <w:i/>
        </w:rPr>
      </w:pPr>
      <w:r w:rsidRPr="008828B7">
        <w:rPr>
          <w:b/>
          <w:i/>
        </w:rPr>
        <w:t>Southern Murray-Darling Basin</w:t>
      </w:r>
      <w:r w:rsidRPr="008828B7">
        <w:rPr>
          <w:b/>
          <w:i/>
          <w:noProof/>
          <w:color w:val="222222"/>
          <w:sz w:val="18"/>
          <w:szCs w:val="18"/>
          <w:lang w:eastAsia="en-AU"/>
        </w:rPr>
        <w:t xml:space="preserve"> </w:t>
      </w:r>
    </w:p>
    <w:p w14:paraId="1967BE7F" w14:textId="77777777" w:rsidR="0058628E" w:rsidRPr="0058628E" w:rsidRDefault="0058628E" w:rsidP="0058628E">
      <w:pPr>
        <w:rPr>
          <w:b/>
          <w:sz w:val="20"/>
          <w:szCs w:val="20"/>
        </w:rPr>
      </w:pPr>
      <w:bookmarkStart w:id="270" w:name="_Toc361859192"/>
      <w:r w:rsidRPr="0058628E">
        <w:rPr>
          <w:b/>
          <w:sz w:val="20"/>
          <w:szCs w:val="20"/>
        </w:rPr>
        <w:t>General description</w:t>
      </w:r>
      <w:bookmarkEnd w:id="270"/>
    </w:p>
    <w:p w14:paraId="3C03BD91" w14:textId="77777777" w:rsidR="0058628E" w:rsidRPr="0058628E" w:rsidRDefault="0058628E" w:rsidP="0058628E">
      <w:pPr>
        <w:pStyle w:val="BodyText"/>
        <w:rPr>
          <w:rFonts w:ascii="Arial" w:hAnsi="Arial" w:cs="Arial"/>
        </w:rPr>
      </w:pPr>
      <w:r w:rsidRPr="0058628E">
        <w:rPr>
          <w:rFonts w:ascii="Arial" w:hAnsi="Arial" w:cs="Arial"/>
        </w:rPr>
        <w:t xml:space="preserve">A large bodied, long-lived, omnivorous, schooling, river channel specialist that has drifting eggs and larvae stages (Rowland 2009). Silver perch continues to be a popular angling species and is also regarded as a good table fish. As such the species is widely cultured in hatcheries (Rowland 1994, 2004, 2009), both for the restaurant trade and conservation/recreational purposes. The latter has resulted fish stocked throughout the MDB as well as outside it’s natural range. Categorised as having a mode 2 life history (Humphries </w:t>
      </w:r>
      <w:r w:rsidRPr="00AD58EF">
        <w:rPr>
          <w:rFonts w:ascii="Arial" w:hAnsi="Arial" w:cs="Arial"/>
          <w:i/>
        </w:rPr>
        <w:t>et al</w:t>
      </w:r>
      <w:r w:rsidRPr="0058628E">
        <w:rPr>
          <w:rFonts w:ascii="Arial" w:hAnsi="Arial" w:cs="Arial"/>
        </w:rPr>
        <w:t xml:space="preserve">. 1999) and is classified as a flow dependant specialist (Baumgartner </w:t>
      </w:r>
      <w:r w:rsidRPr="00AD58EF">
        <w:rPr>
          <w:rFonts w:ascii="Arial" w:hAnsi="Arial" w:cs="Arial"/>
          <w:i/>
        </w:rPr>
        <w:t>et al</w:t>
      </w:r>
      <w:r w:rsidRPr="0058628E">
        <w:rPr>
          <w:rFonts w:ascii="Arial" w:hAnsi="Arial" w:cs="Arial"/>
        </w:rPr>
        <w:t xml:space="preserve">. 2014). </w:t>
      </w:r>
    </w:p>
    <w:p w14:paraId="768C3CB0" w14:textId="77777777" w:rsidR="0058628E" w:rsidRPr="0058628E" w:rsidRDefault="0058628E" w:rsidP="00D87B82">
      <w:pPr>
        <w:spacing w:before="240" w:after="120"/>
        <w:rPr>
          <w:b/>
          <w:sz w:val="20"/>
          <w:szCs w:val="20"/>
        </w:rPr>
      </w:pPr>
      <w:bookmarkStart w:id="271" w:name="_Toc361859193"/>
      <w:r w:rsidRPr="0058628E">
        <w:rPr>
          <w:b/>
          <w:sz w:val="20"/>
          <w:szCs w:val="20"/>
        </w:rPr>
        <w:t>Distribution and status</w:t>
      </w:r>
      <w:bookmarkEnd w:id="271"/>
    </w:p>
    <w:p w14:paraId="7D01240B" w14:textId="5C38634A" w:rsidR="0058628E" w:rsidRPr="0058628E" w:rsidRDefault="0058628E" w:rsidP="0058628E">
      <w:pPr>
        <w:pStyle w:val="BodyText"/>
        <w:rPr>
          <w:rFonts w:ascii="Arial" w:hAnsi="Arial" w:cs="Arial"/>
        </w:rPr>
      </w:pPr>
      <w:r w:rsidRPr="0058628E">
        <w:rPr>
          <w:rFonts w:ascii="Arial" w:hAnsi="Arial" w:cs="Arial"/>
        </w:rPr>
        <w:t>Once widespread over most lowland reaches of the MDB, it has suffered serious declines in abundance and range (Lintermans 2007: Trueman 2012). The greatest concentration of fish in the MDB is centred in the mid-Murray River (Yarrawonga to Euston), with lower numbers of fish occupying the Edward-Wakool, Lower Darling, Murrumbidgee, Warrago/Condamine, Victorian tributaries (Loddon, Campaspe, Goulburn, Ovens) with low numbers present in SA. Catches in the mid-Murray have declined considerably (by 94% at Euston) over a 50</w:t>
      </w:r>
      <w:r w:rsidR="008D4053">
        <w:rPr>
          <w:rFonts w:ascii="Arial" w:hAnsi="Arial" w:cs="Arial"/>
        </w:rPr>
        <w:t>-</w:t>
      </w:r>
      <w:r w:rsidRPr="0058628E">
        <w:rPr>
          <w:rFonts w:ascii="Arial" w:hAnsi="Arial" w:cs="Arial"/>
        </w:rPr>
        <w:t xml:space="preserve">year period (Mallen-Cooper and Brand 2007) and the species is now rare in the NMDB. Listed as critically endangered nationally, endangered in the ACT, vulnerable in Victoria (DSE 2013), New South Wales and SA (DEE 2017). Concern has been expressed over the status of this species for several decades with a recovery plan and supporting document written in 2001 (Clunie and Koehn 2001). </w:t>
      </w:r>
    </w:p>
    <w:p w14:paraId="2FD0C0CB" w14:textId="77777777" w:rsidR="0058628E" w:rsidRPr="0058628E" w:rsidRDefault="0058628E" w:rsidP="00D87B82">
      <w:pPr>
        <w:spacing w:before="240" w:after="120"/>
        <w:rPr>
          <w:b/>
          <w:sz w:val="20"/>
          <w:szCs w:val="20"/>
        </w:rPr>
      </w:pPr>
      <w:bookmarkStart w:id="272" w:name="_Toc361859194"/>
      <w:r w:rsidRPr="0058628E">
        <w:rPr>
          <w:b/>
          <w:sz w:val="20"/>
          <w:szCs w:val="20"/>
        </w:rPr>
        <w:t>Taxonomy and similar species</w:t>
      </w:r>
      <w:bookmarkEnd w:id="272"/>
    </w:p>
    <w:p w14:paraId="7680FCE4" w14:textId="77777777" w:rsidR="0058628E" w:rsidRPr="0058628E" w:rsidRDefault="0058628E" w:rsidP="0058628E">
      <w:pPr>
        <w:pStyle w:val="BodyText"/>
        <w:rPr>
          <w:rFonts w:ascii="Arial" w:hAnsi="Arial" w:cs="Arial"/>
        </w:rPr>
      </w:pPr>
      <w:r w:rsidRPr="0058628E">
        <w:rPr>
          <w:rFonts w:ascii="Arial" w:hAnsi="Arial" w:cs="Arial"/>
        </w:rPr>
        <w:t xml:space="preserve">There are low levels of genetic variation in wild populations of silver perch across the MDB (Keenan </w:t>
      </w:r>
      <w:r w:rsidRPr="00AD58EF">
        <w:rPr>
          <w:rFonts w:ascii="Arial" w:hAnsi="Arial" w:cs="Arial"/>
          <w:i/>
        </w:rPr>
        <w:t>et al</w:t>
      </w:r>
      <w:r w:rsidRPr="0058628E">
        <w:rPr>
          <w:rFonts w:ascii="Arial" w:hAnsi="Arial" w:cs="Arial"/>
        </w:rPr>
        <w:t>. 1996).</w:t>
      </w:r>
      <w:r w:rsidRPr="0058628E" w:rsidDel="00D213A0">
        <w:rPr>
          <w:rFonts w:ascii="Arial" w:hAnsi="Arial" w:cs="Arial"/>
        </w:rPr>
        <w:t xml:space="preserve"> </w:t>
      </w:r>
      <w:r w:rsidRPr="0058628E">
        <w:rPr>
          <w:rFonts w:ascii="Arial" w:hAnsi="Arial" w:cs="Arial"/>
        </w:rPr>
        <w:t>Of the species considered in this paper, Silver perch is closest ecologically to golden perch.</w:t>
      </w:r>
    </w:p>
    <w:p w14:paraId="4D72AC2A" w14:textId="77777777" w:rsidR="0058628E" w:rsidRPr="0058628E" w:rsidRDefault="0058628E" w:rsidP="00D87B82">
      <w:pPr>
        <w:spacing w:before="240" w:after="120"/>
        <w:rPr>
          <w:b/>
          <w:sz w:val="20"/>
          <w:szCs w:val="20"/>
        </w:rPr>
      </w:pPr>
      <w:bookmarkStart w:id="273" w:name="_Toc361859195"/>
      <w:r w:rsidRPr="0058628E">
        <w:rPr>
          <w:b/>
          <w:sz w:val="20"/>
          <w:szCs w:val="20"/>
        </w:rPr>
        <w:t>Age, length, weight, growth, maturity</w:t>
      </w:r>
      <w:bookmarkEnd w:id="273"/>
    </w:p>
    <w:p w14:paraId="4343B255" w14:textId="77777777" w:rsidR="0058628E" w:rsidRPr="0058628E" w:rsidRDefault="0058628E" w:rsidP="0058628E">
      <w:pPr>
        <w:pStyle w:val="BodyText"/>
        <w:rPr>
          <w:rFonts w:ascii="Arial" w:hAnsi="Arial" w:cs="Arial"/>
        </w:rPr>
      </w:pPr>
      <w:r w:rsidRPr="0058628E">
        <w:rPr>
          <w:rFonts w:ascii="Arial" w:hAnsi="Arial" w:cs="Arial"/>
        </w:rPr>
        <w:t>Maximum TL is 500 mm and weight around 8 kg (Trueman 2012); although more commonly up to 450 mm and 1.5 kg (Lintermans 2007). Long-lived; to 17 years in rivers (27 years in dam) and show variable growth, (Mallen-Cooper and Stuart 2003). In rivers, however, fish over age 8 are now relatively uncommon.</w:t>
      </w:r>
    </w:p>
    <w:p w14:paraId="171D3003" w14:textId="77777777" w:rsidR="0058628E" w:rsidRPr="0058628E" w:rsidRDefault="0058628E" w:rsidP="00D87B82">
      <w:pPr>
        <w:spacing w:before="240" w:after="120"/>
        <w:rPr>
          <w:b/>
          <w:sz w:val="20"/>
          <w:szCs w:val="20"/>
        </w:rPr>
      </w:pPr>
      <w:bookmarkStart w:id="274" w:name="_Toc361859196"/>
      <w:r w:rsidRPr="0058628E">
        <w:rPr>
          <w:b/>
          <w:sz w:val="20"/>
          <w:szCs w:val="20"/>
        </w:rPr>
        <w:t>Habitat use</w:t>
      </w:r>
      <w:bookmarkEnd w:id="274"/>
    </w:p>
    <w:p w14:paraId="55C7A15B" w14:textId="77DB243B" w:rsidR="0058628E" w:rsidRPr="0058628E" w:rsidRDefault="0058628E" w:rsidP="0058628E">
      <w:pPr>
        <w:pStyle w:val="BodyText"/>
        <w:rPr>
          <w:rFonts w:ascii="Arial" w:hAnsi="Arial" w:cs="Arial"/>
        </w:rPr>
      </w:pPr>
      <w:r w:rsidRPr="0058628E">
        <w:rPr>
          <w:rFonts w:ascii="Arial" w:hAnsi="Arial" w:cs="Arial"/>
        </w:rPr>
        <w:t xml:space="preserve">An obligate river channel specialist that occupies a range of habitats from large, faster flowing river reaches to the slow flowing, turbid waters of lower reaches and impoundments (Clunie and Koehn 2001; Rowland 1995). They appear to prefer open waters devoid of snags (Cadwallader and Backhouse 1983), although strong ordinations with river habitat occur (Raymond </w:t>
      </w:r>
      <w:r w:rsidRPr="00AD58EF">
        <w:rPr>
          <w:rFonts w:ascii="Arial" w:hAnsi="Arial" w:cs="Arial"/>
          <w:i/>
        </w:rPr>
        <w:t>et al</w:t>
      </w:r>
      <w:r w:rsidR="00AD58EF">
        <w:rPr>
          <w:rFonts w:ascii="Arial" w:hAnsi="Arial" w:cs="Arial"/>
        </w:rPr>
        <w:t>.</w:t>
      </w:r>
      <w:r w:rsidRPr="0058628E">
        <w:rPr>
          <w:rFonts w:ascii="Arial" w:hAnsi="Arial" w:cs="Arial"/>
        </w:rPr>
        <w:t xml:space="preserve"> 2014). Often found in mid-channel, rather than along the banks (EO). Were once more commonly found in lakes, but this is now rarely so; exceptions include Menindee (NSW) and Lake Boga (Nthn Vic).</w:t>
      </w:r>
      <w:r w:rsidRPr="0058628E" w:rsidDel="00D213A0">
        <w:rPr>
          <w:rFonts w:ascii="Arial" w:hAnsi="Arial" w:cs="Arial"/>
        </w:rPr>
        <w:t xml:space="preserve"> </w:t>
      </w:r>
    </w:p>
    <w:p w14:paraId="0A4DF922" w14:textId="77777777" w:rsidR="00706402" w:rsidRDefault="00706402" w:rsidP="0058628E">
      <w:pPr>
        <w:rPr>
          <w:b/>
          <w:sz w:val="20"/>
          <w:szCs w:val="20"/>
        </w:rPr>
      </w:pPr>
    </w:p>
    <w:p w14:paraId="6685F7B9" w14:textId="5230FC2D" w:rsidR="0058628E" w:rsidRPr="0058628E" w:rsidRDefault="0058628E" w:rsidP="00D87B82">
      <w:pPr>
        <w:spacing w:before="240" w:after="120"/>
        <w:rPr>
          <w:b/>
          <w:sz w:val="20"/>
          <w:szCs w:val="20"/>
        </w:rPr>
      </w:pPr>
      <w:r w:rsidRPr="0058628E">
        <w:rPr>
          <w:b/>
          <w:sz w:val="20"/>
          <w:szCs w:val="20"/>
        </w:rPr>
        <w:lastRenderedPageBreak/>
        <w:t>Fec</w:t>
      </w:r>
      <w:r w:rsidR="00BA45CA">
        <w:rPr>
          <w:b/>
          <w:sz w:val="20"/>
          <w:szCs w:val="20"/>
        </w:rPr>
        <w:t>u</w:t>
      </w:r>
      <w:r w:rsidRPr="0058628E">
        <w:rPr>
          <w:b/>
          <w:sz w:val="20"/>
          <w:szCs w:val="20"/>
        </w:rPr>
        <w:t>ndity and spawning</w:t>
      </w:r>
    </w:p>
    <w:p w14:paraId="3C7D61FA" w14:textId="77777777" w:rsidR="0058628E" w:rsidRPr="0058628E" w:rsidRDefault="0058628E" w:rsidP="0058628E">
      <w:pPr>
        <w:pStyle w:val="BodyText"/>
        <w:rPr>
          <w:rFonts w:ascii="Arial" w:hAnsi="Arial" w:cs="Arial"/>
        </w:rPr>
      </w:pPr>
      <w:r w:rsidRPr="0058628E">
        <w:rPr>
          <w:rFonts w:ascii="Arial" w:hAnsi="Arial" w:cs="Arial"/>
        </w:rPr>
        <w:t xml:space="preserve">A sexually dimorphic species: males maturing at 3 years (250 mm) and females at 4-5 years (300 mm) (Mallen-Cooper </w:t>
      </w:r>
      <w:r w:rsidRPr="00D87B82">
        <w:rPr>
          <w:rFonts w:ascii="Arial" w:hAnsi="Arial" w:cs="Arial"/>
          <w:i/>
        </w:rPr>
        <w:t>et al</w:t>
      </w:r>
      <w:r w:rsidRPr="0058628E">
        <w:rPr>
          <w:rFonts w:ascii="Arial" w:hAnsi="Arial" w:cs="Arial"/>
        </w:rPr>
        <w:t>. 1995; Mallen-Cooper and Stuart 2003; Lintermans 2007). In hatcheries, males mature at 2 years and females at 3 years (Rowland 2004). Fecundity high, up to 500 000 for a 2 kg fish (Lake 1967d) or 139 286 eggs/kg (Rowland 2004). Females remain highly fecund up to 10 years of age (Rowland 2009. Communal broad cast spawners with no parental care that seek flowing water (e.g. &gt; 0.3 m/s) in river channel habitats in which to spawn, presumably to facilitate egg and larval drift downstream and maintain aeration (of eggs). As an aggregate spawning species, large schools form around a known spawning period, following upstream migration (Lintermans 2007; Koehn and O’Connor 1990; Clunie and Koehn 2001). Spawning occurs on multiple, separate, trigger events. These are needed for females to release all their eggs at once (CS), otherwise egg reabsorption may occur.</w:t>
      </w:r>
    </w:p>
    <w:p w14:paraId="37A7A2A6" w14:textId="77777777" w:rsidR="0058628E" w:rsidRPr="0058628E" w:rsidRDefault="0058628E" w:rsidP="0058628E">
      <w:pPr>
        <w:pStyle w:val="BodyText"/>
        <w:rPr>
          <w:rFonts w:ascii="Arial" w:hAnsi="Arial" w:cs="Arial"/>
        </w:rPr>
      </w:pPr>
      <w:r w:rsidRPr="0058628E">
        <w:rPr>
          <w:rFonts w:ascii="Arial" w:hAnsi="Arial" w:cs="Arial"/>
        </w:rPr>
        <w:t xml:space="preserve">Temperature plays a significant role in the onset of gonadal development, maturation and spawning (Bye 1984). Spawning occurs over a protracted period from spring to late summer (mid-October to mid-February) in the SMDB (King et al. 2005; King </w:t>
      </w:r>
      <w:r w:rsidRPr="00D87B82">
        <w:rPr>
          <w:rFonts w:ascii="Arial" w:hAnsi="Arial" w:cs="Arial"/>
          <w:i/>
        </w:rPr>
        <w:t>et al</w:t>
      </w:r>
      <w:r w:rsidRPr="0058628E">
        <w:rPr>
          <w:rFonts w:ascii="Arial" w:hAnsi="Arial" w:cs="Arial"/>
        </w:rPr>
        <w:t xml:space="preserve">. 2009a; Raymond </w:t>
      </w:r>
      <w:r w:rsidRPr="00D87B82">
        <w:rPr>
          <w:rFonts w:ascii="Arial" w:hAnsi="Arial" w:cs="Arial"/>
          <w:i/>
        </w:rPr>
        <w:t>et al</w:t>
      </w:r>
      <w:r w:rsidRPr="0058628E">
        <w:rPr>
          <w:rFonts w:ascii="Arial" w:hAnsi="Arial" w:cs="Arial"/>
        </w:rPr>
        <w:t xml:space="preserve">. 2014) and October to March in the NMDB. In the mid-Murray River, spawning occurs in most years except during a severe blackwater event, even under more stable low flows (albeit in reduced numbers; Harris and Gehrke 1994; Humphries </w:t>
      </w:r>
      <w:r w:rsidRPr="00D87B82">
        <w:rPr>
          <w:rFonts w:ascii="Arial" w:hAnsi="Arial" w:cs="Arial"/>
          <w:i/>
        </w:rPr>
        <w:t>et al</w:t>
      </w:r>
      <w:r w:rsidRPr="0058628E">
        <w:rPr>
          <w:rFonts w:ascii="Arial" w:hAnsi="Arial" w:cs="Arial"/>
        </w:rPr>
        <w:t xml:space="preserve"> 1999; Gilligan and Schiller 2003; King </w:t>
      </w:r>
      <w:r w:rsidRPr="00D87B82">
        <w:rPr>
          <w:rFonts w:ascii="Arial" w:hAnsi="Arial" w:cs="Arial"/>
          <w:i/>
        </w:rPr>
        <w:t>et al</w:t>
      </w:r>
      <w:r w:rsidRPr="0058628E">
        <w:rPr>
          <w:rFonts w:ascii="Arial" w:hAnsi="Arial" w:cs="Arial"/>
        </w:rPr>
        <w:t xml:space="preserve"> 2005; King </w:t>
      </w:r>
      <w:r w:rsidRPr="00D87B82">
        <w:rPr>
          <w:rFonts w:ascii="Arial" w:hAnsi="Arial" w:cs="Arial"/>
          <w:i/>
        </w:rPr>
        <w:t>et al</w:t>
      </w:r>
      <w:r w:rsidRPr="0058628E">
        <w:rPr>
          <w:rFonts w:ascii="Arial" w:hAnsi="Arial" w:cs="Arial"/>
        </w:rPr>
        <w:t>. 2016). Whilst spawning has previously been thought to be stimulated by changes (often small) in river levels during the aforementioned spawning period (Mallen-Cooper and Stuart 2003; King et al. 2009) In the mid Murray River, spawning is largely temperature cued, commencing in spring when water temperatures &gt; 18</w:t>
      </w:r>
      <w:r w:rsidRPr="0058628E">
        <w:rPr>
          <w:rFonts w:ascii="Arial" w:hAnsi="Arial" w:cs="Arial"/>
          <w:vertAlign w:val="superscript"/>
        </w:rPr>
        <w:t>°</w:t>
      </w:r>
      <w:r w:rsidRPr="0058628E">
        <w:rPr>
          <w:rFonts w:ascii="Arial" w:hAnsi="Arial" w:cs="Arial"/>
        </w:rPr>
        <w:t xml:space="preserve">C (Gilligan and Schiller 2003; Koehn and Harrington 2005; Tonkin </w:t>
      </w:r>
      <w:r w:rsidRPr="00D87B82">
        <w:rPr>
          <w:rFonts w:ascii="Arial" w:hAnsi="Arial" w:cs="Arial"/>
          <w:i/>
        </w:rPr>
        <w:t>et al</w:t>
      </w:r>
      <w:r w:rsidRPr="0058628E">
        <w:rPr>
          <w:rFonts w:ascii="Arial" w:hAnsi="Arial" w:cs="Arial"/>
        </w:rPr>
        <w:t xml:space="preserve">. 2007; King </w:t>
      </w:r>
      <w:r w:rsidRPr="00D87B82">
        <w:rPr>
          <w:rFonts w:ascii="Arial" w:hAnsi="Arial" w:cs="Arial"/>
          <w:i/>
        </w:rPr>
        <w:t>et al</w:t>
      </w:r>
      <w:r w:rsidRPr="0058628E">
        <w:rPr>
          <w:rFonts w:ascii="Arial" w:hAnsi="Arial" w:cs="Arial"/>
        </w:rPr>
        <w:t xml:space="preserve">. 2009) with &gt; 20% of predicted maximum spawning occurring between 20 and 25°C (King </w:t>
      </w:r>
      <w:r w:rsidRPr="00D87B82">
        <w:rPr>
          <w:rFonts w:ascii="Arial" w:hAnsi="Arial" w:cs="Arial"/>
          <w:i/>
        </w:rPr>
        <w:t>et al</w:t>
      </w:r>
      <w:r w:rsidRPr="0058628E">
        <w:rPr>
          <w:rFonts w:ascii="Arial" w:hAnsi="Arial" w:cs="Arial"/>
        </w:rPr>
        <w:t xml:space="preserve">. 2016). King </w:t>
      </w:r>
      <w:r w:rsidRPr="00D87B82">
        <w:rPr>
          <w:rFonts w:ascii="Arial" w:hAnsi="Arial" w:cs="Arial"/>
          <w:i/>
        </w:rPr>
        <w:t>et al</w:t>
      </w:r>
      <w:r w:rsidRPr="0058628E">
        <w:rPr>
          <w:rFonts w:ascii="Arial" w:hAnsi="Arial" w:cs="Arial"/>
        </w:rPr>
        <w:t xml:space="preserve">. (2016) also found the occurrence and abundance of silver perch eggs in the Murray River was positively associated with discharge and weekly temperature change and a negative association with increasing number of flood days in preceding 3 months. The species can spawn and recruit in non-flowing water such as hatchery ponds (G. Butler, NSW DEPI, pers. comm.). </w:t>
      </w:r>
    </w:p>
    <w:p w14:paraId="35178B3A" w14:textId="77777777" w:rsidR="0058628E" w:rsidRDefault="0058628E" w:rsidP="0058628E">
      <w:pPr>
        <w:pStyle w:val="BodyText"/>
        <w:rPr>
          <w:rFonts w:ascii="Arial" w:hAnsi="Arial" w:cs="Arial"/>
        </w:rPr>
      </w:pPr>
      <w:r w:rsidRPr="0058628E">
        <w:rPr>
          <w:rFonts w:ascii="Arial" w:hAnsi="Arial" w:cs="Arial"/>
        </w:rPr>
        <w:t xml:space="preserve">Eggs are small (mean 1.2 mm diameter, range 0.7–1.3 mm; then 2.5-3.0 mm water hardened; Lake 1967b, Rowland 1984), non-adhesive, semi-pelagic (Merrick and Schmida 1984; Merrick 1996; Rowland 2009) and sink in the absence of current (Lake 1967). Specifically, Lake (1967b) reported that the fine mat-like chorion of silver perch eggs, readily collect small clay particles, causing eggs to have increased negative buoyancy and causing settling to the bottom in slow and still water. Indeed, Tonkin </w:t>
      </w:r>
      <w:r w:rsidRPr="00AD58EF">
        <w:rPr>
          <w:rFonts w:ascii="Arial" w:hAnsi="Arial" w:cs="Arial"/>
          <w:i/>
        </w:rPr>
        <w:t>et al</w:t>
      </w:r>
      <w:r w:rsidRPr="0058628E">
        <w:rPr>
          <w:rFonts w:ascii="Arial" w:hAnsi="Arial" w:cs="Arial"/>
        </w:rPr>
        <w:t xml:space="preserve">. (2007) recorded the greatest concentration of drifting eggs in the Murray River occuring close to shore and near the bottom - suggesting either increased spawning in these microhabitats, or more likely, a gradual settling of eggs in areas of lower water velocities. Eggs hatch within 30 to 36 hours, and have a two week larval stage (NSW DPI 2006). Induced fertilization rates of 84.5% and hatch rates of 76.8% have been recorded in hatcheries (Rowland 2004). Larvae commence feeding at yolk-sac absorption, 5-6 days after hatch (Rowland </w:t>
      </w:r>
      <w:r w:rsidRPr="00D87B82">
        <w:rPr>
          <w:rFonts w:ascii="Arial" w:hAnsi="Arial" w:cs="Arial"/>
          <w:i/>
        </w:rPr>
        <w:t>et al</w:t>
      </w:r>
      <w:r w:rsidRPr="0058628E">
        <w:rPr>
          <w:rFonts w:ascii="Arial" w:hAnsi="Arial" w:cs="Arial"/>
        </w:rPr>
        <w:t xml:space="preserve"> 1983). There is no evidence of direct use ephemeral floodplains for spawning or recruitment (King </w:t>
      </w:r>
      <w:r w:rsidRPr="00D87B82">
        <w:rPr>
          <w:rFonts w:ascii="Arial" w:hAnsi="Arial" w:cs="Arial"/>
          <w:i/>
        </w:rPr>
        <w:t>et al</w:t>
      </w:r>
      <w:r w:rsidRPr="0058628E">
        <w:rPr>
          <w:rFonts w:ascii="Arial" w:hAnsi="Arial" w:cs="Arial"/>
        </w:rPr>
        <w:t xml:space="preserve"> 2007; King </w:t>
      </w:r>
      <w:r w:rsidRPr="00D87B82">
        <w:rPr>
          <w:rFonts w:ascii="Arial" w:hAnsi="Arial" w:cs="Arial"/>
          <w:i/>
        </w:rPr>
        <w:t>et al.</w:t>
      </w:r>
      <w:r w:rsidRPr="0058628E">
        <w:rPr>
          <w:rFonts w:ascii="Arial" w:hAnsi="Arial" w:cs="Arial"/>
        </w:rPr>
        <w:t xml:space="preserve"> 2008). </w:t>
      </w:r>
    </w:p>
    <w:p w14:paraId="63451080" w14:textId="77777777" w:rsidR="0058628E" w:rsidRPr="0058628E" w:rsidRDefault="0058628E" w:rsidP="00D87B82">
      <w:pPr>
        <w:spacing w:before="240" w:after="120"/>
        <w:rPr>
          <w:b/>
          <w:sz w:val="20"/>
          <w:szCs w:val="20"/>
        </w:rPr>
      </w:pPr>
      <w:bookmarkStart w:id="275" w:name="_Toc361859197"/>
      <w:r w:rsidRPr="0058628E">
        <w:rPr>
          <w:b/>
          <w:sz w:val="20"/>
          <w:szCs w:val="20"/>
        </w:rPr>
        <w:t>Recruitment</w:t>
      </w:r>
      <w:bookmarkEnd w:id="275"/>
    </w:p>
    <w:p w14:paraId="6B96F5EF" w14:textId="77777777" w:rsidR="0058628E" w:rsidRPr="0058628E" w:rsidRDefault="0058628E" w:rsidP="0058628E">
      <w:pPr>
        <w:pStyle w:val="BodyText"/>
        <w:rPr>
          <w:rFonts w:ascii="Arial" w:hAnsi="Arial" w:cs="Arial"/>
        </w:rPr>
      </w:pPr>
      <w:r w:rsidRPr="0058628E">
        <w:rPr>
          <w:rFonts w:ascii="Arial" w:hAnsi="Arial" w:cs="Arial"/>
        </w:rPr>
        <w:t xml:space="preserve">Drifting egg (about 2 days) and larval phase is considered to be up to 15 days; NSW DPI 2006). Eggs and larvae deposited in weir pools and diversion channels are considered to have high mortalities (almost 100%) and no recruitment following drift into highly unproductive lakes (B. Zampatti, SARDI, pers. comm.). In the mid-Murray River, recruitment occurs in all years (Mallen-Cooper and Stuart 2003; Tonkin </w:t>
      </w:r>
      <w:r w:rsidRPr="00AD58EF">
        <w:rPr>
          <w:rFonts w:ascii="Arial" w:hAnsi="Arial" w:cs="Arial"/>
          <w:i/>
        </w:rPr>
        <w:t>et al</w:t>
      </w:r>
      <w:r w:rsidRPr="0058628E">
        <w:rPr>
          <w:rFonts w:ascii="Arial" w:hAnsi="Arial" w:cs="Arial"/>
        </w:rPr>
        <w:t xml:space="preserve">. unpublished data), presumably due to the spatial scale of lotic conditions during the spawning period whereby in most years (both dry and flood) water velocities exceed 0.4 m/s. Conversely, recruitment in the lower Murray River and Lower Darling River is episodic, and linked to high flow years which generate lotic conditions similar to those in the mid Murray River (B. Zampattii SARDI pers. comm.). </w:t>
      </w:r>
    </w:p>
    <w:p w14:paraId="1965C032" w14:textId="77777777" w:rsidR="0058628E" w:rsidRDefault="0058628E" w:rsidP="0058628E">
      <w:pPr>
        <w:pStyle w:val="BodyText"/>
        <w:rPr>
          <w:rFonts w:ascii="Arial" w:hAnsi="Arial" w:cs="Arial"/>
        </w:rPr>
      </w:pPr>
      <w:r w:rsidRPr="0058628E">
        <w:rPr>
          <w:rFonts w:ascii="Arial" w:hAnsi="Arial" w:cs="Arial"/>
        </w:rPr>
        <w:t xml:space="preserve">Dominant year classes have been associated with high flows in spring or summer that inundate floodplains and produce food for larvae (Lake 1967; Reynolds 1983; Gehrke 1992; Harris and Gehrke 1994), Nevertheless, a recent assessment of year class strength in the mid Murray River </w:t>
      </w:r>
      <w:r w:rsidRPr="0058628E">
        <w:rPr>
          <w:rFonts w:ascii="Arial" w:hAnsi="Arial" w:cs="Arial"/>
        </w:rPr>
        <w:lastRenderedPageBreak/>
        <w:t xml:space="preserve">has highlighted that the strongest year classes within the mid Murray River are those which spawned during relatively stable in-channel flows (as per Mallen-Cooper and Stuart 2003; Clayton Sharpe pers. comm.) followed by large overbank flows (Tonkin </w:t>
      </w:r>
      <w:r w:rsidRPr="00AD58EF">
        <w:rPr>
          <w:rFonts w:ascii="Arial" w:hAnsi="Arial" w:cs="Arial"/>
          <w:i/>
        </w:rPr>
        <w:t>et al</w:t>
      </w:r>
      <w:r w:rsidRPr="0058628E">
        <w:rPr>
          <w:rFonts w:ascii="Arial" w:hAnsi="Arial" w:cs="Arial"/>
        </w:rPr>
        <w:t xml:space="preserve">. unpublished data). ). There appears to be no recruitment in impoundments (LB). </w:t>
      </w:r>
      <w:r w:rsidRPr="0058628E">
        <w:rPr>
          <w:rFonts w:ascii="Arial" w:hAnsi="Arial" w:cs="Arial"/>
          <w:kern w:val="24"/>
        </w:rPr>
        <w:t>Recruitment of silver perch into northern Victorian rivers appear heavily reliant on connectivity with the mid Murray River to facilitate immigration of fish, particularly juveniles (</w:t>
      </w:r>
      <w:r w:rsidRPr="0058628E">
        <w:rPr>
          <w:rFonts w:ascii="Arial" w:hAnsi="Arial" w:cs="Arial"/>
        </w:rPr>
        <w:t>B. Zampattii SARDI unpublished data).</w:t>
      </w:r>
      <w:r w:rsidRPr="0058628E">
        <w:rPr>
          <w:rFonts w:ascii="Arial" w:hAnsi="Arial" w:cs="Arial"/>
          <w:kern w:val="24"/>
        </w:rPr>
        <w:t xml:space="preserve"> </w:t>
      </w:r>
      <w:r w:rsidRPr="0058628E">
        <w:rPr>
          <w:rFonts w:ascii="Arial" w:hAnsi="Arial" w:cs="Arial"/>
        </w:rPr>
        <w:t>Survival rates from 40-80 mm is guestimated to be about 20%. Although widely stocked, there is little evidence of this being successful in rivers.</w:t>
      </w:r>
    </w:p>
    <w:p w14:paraId="6F8B0711" w14:textId="77777777" w:rsidR="0058628E" w:rsidRPr="0058628E" w:rsidRDefault="0058628E" w:rsidP="00D87B82">
      <w:pPr>
        <w:spacing w:before="240" w:after="120"/>
        <w:rPr>
          <w:b/>
          <w:sz w:val="20"/>
          <w:szCs w:val="20"/>
        </w:rPr>
      </w:pPr>
      <w:bookmarkStart w:id="276" w:name="_Toc361859198"/>
      <w:r w:rsidRPr="0058628E">
        <w:rPr>
          <w:b/>
          <w:sz w:val="20"/>
          <w:szCs w:val="20"/>
        </w:rPr>
        <w:t>Movement, migration and dispersal</w:t>
      </w:r>
      <w:bookmarkEnd w:id="276"/>
    </w:p>
    <w:p w14:paraId="439B0D43" w14:textId="77777777" w:rsidR="0058628E" w:rsidRPr="0058628E" w:rsidRDefault="0058628E" w:rsidP="0058628E">
      <w:pPr>
        <w:pStyle w:val="BodyText"/>
        <w:rPr>
          <w:rFonts w:ascii="Arial" w:hAnsi="Arial" w:cs="Arial"/>
        </w:rPr>
      </w:pPr>
      <w:r w:rsidRPr="0058628E">
        <w:rPr>
          <w:rFonts w:ascii="Arial" w:hAnsi="Arial" w:cs="Arial"/>
        </w:rPr>
        <w:t>Regarded as a mobile species with good swimming abilities, but as there is limited information on movements; often assumed to be similar to golden perch. They do move large distances and most silver perch tagged in the lower Murray River moved upstream; one individual moved 570 km in 19 months (Reynolds 1983). Most movements for both adults and juveniles occur over a broad timeframe (October to April). Adult movements in spring are presumed to be associated with spawning (Mallen-Cooper ~1995). Juvenile movement, whereby tens of thousands of one year old fish have been recorded moving through fishways (Mallen-Cooper and Stuart 2003;</w:t>
      </w:r>
      <w:r w:rsidRPr="0058628E" w:rsidDel="007C2A9E">
        <w:rPr>
          <w:rFonts w:ascii="Arial" w:hAnsi="Arial" w:cs="Arial"/>
        </w:rPr>
        <w:t xml:space="preserve"> </w:t>
      </w:r>
      <w:r w:rsidRPr="0058628E">
        <w:rPr>
          <w:rFonts w:ascii="Arial" w:hAnsi="Arial" w:cs="Arial"/>
        </w:rPr>
        <w:t xml:space="preserve">Baumgartner </w:t>
      </w:r>
      <w:r w:rsidRPr="00AD58EF">
        <w:rPr>
          <w:rFonts w:ascii="Arial" w:hAnsi="Arial" w:cs="Arial"/>
          <w:i/>
        </w:rPr>
        <w:t>et al</w:t>
      </w:r>
      <w:r w:rsidRPr="0058628E">
        <w:rPr>
          <w:rFonts w:ascii="Arial" w:hAnsi="Arial" w:cs="Arial"/>
        </w:rPr>
        <w:t>. 2011; 2014), is thought to be an important dispersal mechanism. For example, a large number of silver perch recently found occupying Lake Boga in Northern Victoria were found to have colonised the Lake from the mid Murray River as one year old fish during the large flood event in 2010/2011 (Z. Tonkin and B. Zampatti unpublished data). Movements appear to be stimulated by very sensitive to small increases in flows (e.g. +0.15m/24h) (Mallen-Cooper and Stuart 2003:</w:t>
      </w:r>
      <w:r w:rsidRPr="0058628E" w:rsidDel="007C2A9E">
        <w:rPr>
          <w:rFonts w:ascii="Arial" w:hAnsi="Arial" w:cs="Arial"/>
        </w:rPr>
        <w:t xml:space="preserve"> </w:t>
      </w:r>
      <w:r w:rsidRPr="0058628E">
        <w:rPr>
          <w:rFonts w:ascii="Arial" w:hAnsi="Arial" w:cs="Arial"/>
        </w:rPr>
        <w:t xml:space="preserve">J. Thiem, NSW DPI pers. comm.) and movements decline as flows reduce (Baumgartner </w:t>
      </w:r>
      <w:r w:rsidRPr="00D87B82">
        <w:rPr>
          <w:rFonts w:ascii="Arial" w:hAnsi="Arial" w:cs="Arial"/>
          <w:i/>
        </w:rPr>
        <w:t>et al</w:t>
      </w:r>
      <w:r w:rsidRPr="0058628E">
        <w:rPr>
          <w:rFonts w:ascii="Arial" w:hAnsi="Arial" w:cs="Arial"/>
        </w:rPr>
        <w:t>. 2011; 2014). Recolonization form isolated refuge water holes is critical in the NMDB, otherwise there is no evidence to suggest movement patterns would be different between SMDB and NMDB (LB).</w:t>
      </w:r>
    </w:p>
    <w:p w14:paraId="2E58A75F" w14:textId="77777777" w:rsidR="0058628E" w:rsidRPr="0058628E" w:rsidRDefault="0058628E" w:rsidP="00D87B82">
      <w:pPr>
        <w:spacing w:before="240" w:after="120"/>
        <w:rPr>
          <w:b/>
          <w:sz w:val="20"/>
          <w:szCs w:val="20"/>
        </w:rPr>
      </w:pPr>
      <w:bookmarkStart w:id="277" w:name="_Toc361859199"/>
      <w:r w:rsidRPr="0058628E">
        <w:rPr>
          <w:b/>
          <w:sz w:val="20"/>
          <w:szCs w:val="20"/>
        </w:rPr>
        <w:t>Key threats</w:t>
      </w:r>
      <w:bookmarkEnd w:id="277"/>
      <w:r w:rsidRPr="0058628E">
        <w:rPr>
          <w:b/>
          <w:sz w:val="20"/>
          <w:szCs w:val="20"/>
        </w:rPr>
        <w:t xml:space="preserve"> </w:t>
      </w:r>
    </w:p>
    <w:p w14:paraId="1A19ADCC" w14:textId="77777777" w:rsidR="0058628E" w:rsidRPr="0058628E" w:rsidRDefault="0058628E" w:rsidP="0058628E">
      <w:pPr>
        <w:pStyle w:val="BodyText"/>
        <w:rPr>
          <w:rFonts w:ascii="Arial" w:hAnsi="Arial" w:cs="Arial"/>
          <w:b/>
        </w:rPr>
      </w:pPr>
      <w:r w:rsidRPr="0058628E">
        <w:rPr>
          <w:rFonts w:ascii="Arial" w:hAnsi="Arial" w:cs="Arial"/>
        </w:rPr>
        <w:t>River regulation and associated infrastructure is thought to be the main threatening process for silver perch populations. Weirs and dams restrict juvenile and adult movement, particularly those associated with dispersal and recolonization, creating highly fragmented metapopulations (i.e. tributaries of the Murray River). High densities of regulating structures severely reduce the availability of suitable habitat required for frequent spawning and recruitment. For example, the creation of a large number of weir pools in the lower Murray River have severely depleted the hydrodynamic conditions required for regular recruitment of the species, with episodic recruitment associated with years when these structures are inundated and the hydraulics of the systems under relatively unregulated conditions is restored (B. Zampatti unpublished data).</w:t>
      </w:r>
    </w:p>
    <w:p w14:paraId="662D2D1F" w14:textId="77777777" w:rsidR="0058628E" w:rsidRDefault="0058628E" w:rsidP="0058628E">
      <w:pPr>
        <w:pStyle w:val="BodyText"/>
        <w:rPr>
          <w:rFonts w:ascii="Arial" w:hAnsi="Arial" w:cs="Arial"/>
        </w:rPr>
      </w:pPr>
      <w:r w:rsidRPr="0058628E">
        <w:rPr>
          <w:rFonts w:ascii="Arial" w:hAnsi="Arial" w:cs="Arial"/>
        </w:rPr>
        <w:t xml:space="preserve">Water diversions mean large numbers of eggs, larvae and juveniles and adults are lost into irrigation channels (Gilligan and Schiller 2003; Koehn and Harrington 2005) as eggs and larvae can be trapped-causing them to settle and die (Clunie and Koehn 2001; Baumgartner et al 2014) and undershot weirs can kill &gt;90% of larvae (Boys </w:t>
      </w:r>
      <w:r w:rsidRPr="00D87B82">
        <w:rPr>
          <w:rFonts w:ascii="Arial" w:hAnsi="Arial" w:cs="Arial"/>
          <w:i/>
        </w:rPr>
        <w:t>et al</w:t>
      </w:r>
      <w:r w:rsidRPr="0058628E">
        <w:rPr>
          <w:rFonts w:ascii="Arial" w:hAnsi="Arial" w:cs="Arial"/>
        </w:rPr>
        <w:t xml:space="preserve">. 2010). Floodplain regulation structures can also strand juvenile and adult fish (Jones and Stuart 2008). Current low densities and severely fragmented populations may heighten the risk from extended recruitment failure in the future. Loss of submergent macrophytes may reduce nursery areas for juveniles. Negative impacts of blackwater events on spawning (Raymond </w:t>
      </w:r>
      <w:r w:rsidRPr="00AD58EF">
        <w:rPr>
          <w:rFonts w:ascii="Arial" w:hAnsi="Arial" w:cs="Arial"/>
          <w:i/>
        </w:rPr>
        <w:t>et al</w:t>
      </w:r>
      <w:r w:rsidRPr="0058628E">
        <w:rPr>
          <w:rFonts w:ascii="Arial" w:hAnsi="Arial" w:cs="Arial"/>
        </w:rPr>
        <w:t>. 2016). This loss may be compounded by carp; although the impacts of carp are not considered to be large. Thermal pollution will limit spawning below weirs and possibly increase larval survivorship below many impoundments. There is susceptibility to several diseases including EHNV (Langdon 1989). Silver perch is considered to have low vulnerability to the impacts climate change (Chessman 2013).</w:t>
      </w:r>
    </w:p>
    <w:p w14:paraId="6E28D913" w14:textId="77777777" w:rsidR="0058628E" w:rsidRPr="0058628E" w:rsidRDefault="0058628E" w:rsidP="00D87B82">
      <w:pPr>
        <w:spacing w:before="240" w:after="120"/>
        <w:rPr>
          <w:b/>
          <w:sz w:val="20"/>
          <w:szCs w:val="20"/>
        </w:rPr>
      </w:pPr>
      <w:bookmarkStart w:id="278" w:name="_Toc361859200"/>
      <w:r w:rsidRPr="0058628E">
        <w:rPr>
          <w:b/>
          <w:sz w:val="20"/>
          <w:szCs w:val="20"/>
        </w:rPr>
        <w:t>Knowledge gaps and data limitations</w:t>
      </w:r>
      <w:bookmarkEnd w:id="278"/>
    </w:p>
    <w:p w14:paraId="301C8D70" w14:textId="77777777" w:rsidR="0058628E" w:rsidRPr="00F16455" w:rsidRDefault="0058628E" w:rsidP="0058628E">
      <w:pPr>
        <w:pStyle w:val="ListBullet"/>
        <w:rPr>
          <w:color w:val="auto"/>
        </w:rPr>
      </w:pPr>
      <w:r w:rsidRPr="00F16455">
        <w:rPr>
          <w:color w:val="auto"/>
        </w:rPr>
        <w:t>Recruitment dynamics and life stages survival rates.</w:t>
      </w:r>
    </w:p>
    <w:p w14:paraId="526ACBF1" w14:textId="77777777" w:rsidR="0058628E" w:rsidRPr="00F16455" w:rsidRDefault="0058628E" w:rsidP="0058628E">
      <w:pPr>
        <w:pStyle w:val="ListBullet"/>
        <w:rPr>
          <w:color w:val="auto"/>
        </w:rPr>
      </w:pPr>
      <w:r w:rsidRPr="00F16455">
        <w:rPr>
          <w:color w:val="auto"/>
        </w:rPr>
        <w:t>Causal links between silver perch life stages and flows.</w:t>
      </w:r>
    </w:p>
    <w:p w14:paraId="661EB69D" w14:textId="77777777" w:rsidR="0058628E" w:rsidRPr="00F16455" w:rsidRDefault="0058628E" w:rsidP="0058628E">
      <w:pPr>
        <w:pStyle w:val="ListBullet"/>
        <w:rPr>
          <w:color w:val="auto"/>
        </w:rPr>
      </w:pPr>
      <w:r w:rsidRPr="00F16455">
        <w:rPr>
          <w:color w:val="auto"/>
        </w:rPr>
        <w:t>Location of YOY silver perch.</w:t>
      </w:r>
    </w:p>
    <w:p w14:paraId="43508B9D" w14:textId="77777777" w:rsidR="0058628E" w:rsidRPr="00F16455" w:rsidRDefault="0058628E" w:rsidP="0058628E">
      <w:pPr>
        <w:pStyle w:val="ListBullet"/>
        <w:rPr>
          <w:color w:val="auto"/>
        </w:rPr>
      </w:pPr>
      <w:r w:rsidRPr="00F16455">
        <w:rPr>
          <w:color w:val="auto"/>
        </w:rPr>
        <w:t xml:space="preserve">Eggs and larval drift distances and their survivorship in weir pools. </w:t>
      </w:r>
    </w:p>
    <w:p w14:paraId="0408D311" w14:textId="77777777" w:rsidR="0058628E" w:rsidRPr="00F16455" w:rsidRDefault="0058628E" w:rsidP="0058628E">
      <w:pPr>
        <w:pStyle w:val="ListBullet"/>
        <w:rPr>
          <w:color w:val="auto"/>
        </w:rPr>
      </w:pPr>
      <w:r w:rsidRPr="00F16455">
        <w:rPr>
          <w:color w:val="auto"/>
        </w:rPr>
        <w:t>Downstream movements of silver perch.</w:t>
      </w:r>
    </w:p>
    <w:p w14:paraId="6195DC29" w14:textId="77777777" w:rsidR="0058628E" w:rsidRPr="00F16455" w:rsidRDefault="0058628E" w:rsidP="0058628E">
      <w:pPr>
        <w:pStyle w:val="ListBullet"/>
        <w:rPr>
          <w:color w:val="auto"/>
        </w:rPr>
      </w:pPr>
      <w:r w:rsidRPr="00F16455">
        <w:rPr>
          <w:color w:val="auto"/>
        </w:rPr>
        <w:lastRenderedPageBreak/>
        <w:t xml:space="preserve">Recolonisation rates- where do all the 1+ fish that move through Torrumbarry go? </w:t>
      </w:r>
    </w:p>
    <w:p w14:paraId="4D2BF872" w14:textId="77777777" w:rsidR="0058628E" w:rsidRPr="00F16455" w:rsidRDefault="0058628E" w:rsidP="0058628E">
      <w:pPr>
        <w:pStyle w:val="ListBullet"/>
        <w:rPr>
          <w:color w:val="auto"/>
        </w:rPr>
      </w:pPr>
      <w:r w:rsidRPr="00F16455">
        <w:rPr>
          <w:color w:val="auto"/>
        </w:rPr>
        <w:t xml:space="preserve">Percentage of females breeding under specific flow and temperature triggers throughout the season. </w:t>
      </w:r>
    </w:p>
    <w:p w14:paraId="2AE7084E" w14:textId="77777777" w:rsidR="0058628E" w:rsidRPr="00F16455" w:rsidRDefault="0058628E" w:rsidP="0058628E">
      <w:pPr>
        <w:pStyle w:val="ListBullet"/>
        <w:rPr>
          <w:color w:val="auto"/>
        </w:rPr>
      </w:pPr>
      <w:r w:rsidRPr="00F16455">
        <w:rPr>
          <w:color w:val="auto"/>
        </w:rPr>
        <w:t xml:space="preserve">Specific flow links with movement, particularly juvenile fish. </w:t>
      </w:r>
    </w:p>
    <w:p w14:paraId="7C365879" w14:textId="77777777" w:rsidR="0058628E" w:rsidRPr="00F16455" w:rsidRDefault="0058628E" w:rsidP="0058628E">
      <w:pPr>
        <w:pStyle w:val="ListBullet"/>
        <w:rPr>
          <w:color w:val="auto"/>
        </w:rPr>
      </w:pPr>
      <w:r w:rsidRPr="00F16455">
        <w:rPr>
          <w:color w:val="auto"/>
        </w:rPr>
        <w:t>Dietary / trophic overlap with exotic species, particularly carp.</w:t>
      </w:r>
    </w:p>
    <w:p w14:paraId="4BED0661" w14:textId="77777777" w:rsidR="0058628E" w:rsidRPr="00F16455" w:rsidRDefault="0058628E" w:rsidP="0058628E">
      <w:pPr>
        <w:pStyle w:val="ListBullet"/>
        <w:rPr>
          <w:color w:val="auto"/>
        </w:rPr>
      </w:pPr>
      <w:r w:rsidRPr="00F16455">
        <w:rPr>
          <w:color w:val="auto"/>
        </w:rPr>
        <w:t>Genetic structure.</w:t>
      </w:r>
    </w:p>
    <w:p w14:paraId="5F1A8AC8" w14:textId="77777777" w:rsidR="0058628E" w:rsidRPr="0058628E" w:rsidRDefault="0058628E" w:rsidP="00D87B82">
      <w:pPr>
        <w:spacing w:before="240" w:after="120"/>
        <w:rPr>
          <w:b/>
          <w:sz w:val="20"/>
          <w:szCs w:val="20"/>
        </w:rPr>
      </w:pPr>
      <w:bookmarkStart w:id="279" w:name="_Toc361859201"/>
      <w:r w:rsidRPr="0058628E">
        <w:rPr>
          <w:b/>
          <w:sz w:val="20"/>
          <w:szCs w:val="20"/>
        </w:rPr>
        <w:t>Key directions for environmental flows and rehabilitation</w:t>
      </w:r>
      <w:bookmarkEnd w:id="279"/>
    </w:p>
    <w:p w14:paraId="4F792823" w14:textId="30D1DF91" w:rsidR="001C701C" w:rsidRPr="0058628E" w:rsidRDefault="0058628E" w:rsidP="0058628E">
      <w:pPr>
        <w:spacing w:after="160"/>
        <w:rPr>
          <w:sz w:val="20"/>
          <w:szCs w:val="20"/>
        </w:rPr>
      </w:pPr>
      <w:r w:rsidRPr="0058628E">
        <w:rPr>
          <w:sz w:val="20"/>
          <w:szCs w:val="20"/>
        </w:rPr>
        <w:t xml:space="preserve">Landscape scale planning is required for management and to maximise population outcomes and providing fish passage to increase connectivity is an essential rehabilitation measure. Flow events appear critical and protecting the integrity of flows and flow components over large spatial scales (e.g. 300-500 km) through co-ordinated management is required to enhance populations dynamics (Koehn </w:t>
      </w:r>
      <w:r w:rsidRPr="00D87B82">
        <w:rPr>
          <w:i/>
          <w:sz w:val="20"/>
          <w:szCs w:val="20"/>
        </w:rPr>
        <w:t>et al</w:t>
      </w:r>
      <w:r w:rsidRPr="0058628E">
        <w:rPr>
          <w:sz w:val="20"/>
          <w:szCs w:val="20"/>
        </w:rPr>
        <w:t>. 2014). Increased small short-term flow variability (1-2 days, height changes up to 0.2m) to 50% of those flows occurring naturally to stimulate juvenile movements in late summer and early autumn. Dispersal</w:t>
      </w:r>
      <w:r w:rsidRPr="0058628E">
        <w:rPr>
          <w:i/>
          <w:sz w:val="20"/>
          <w:szCs w:val="20"/>
        </w:rPr>
        <w:t xml:space="preserve"> </w:t>
      </w:r>
      <w:r w:rsidRPr="0058628E">
        <w:rPr>
          <w:sz w:val="20"/>
          <w:szCs w:val="20"/>
        </w:rPr>
        <w:t>flows implemented in Murray tributaries in early summer (e.g. January-March) can attract upstream migrating juvenile fish into the in the Echuca-Yarrawonga reach, especially if synchronised w</w:t>
      </w:r>
      <w:r w:rsidR="00BA45CA">
        <w:rPr>
          <w:sz w:val="20"/>
          <w:szCs w:val="20"/>
        </w:rPr>
        <w:t>ith rising flows in the Murray R</w:t>
      </w:r>
      <w:r w:rsidRPr="0058628E">
        <w:rPr>
          <w:sz w:val="20"/>
          <w:szCs w:val="20"/>
        </w:rPr>
        <w:t xml:space="preserve">iver (Sharpe 2011; Stuart and Sharpe 2015). Spawning flows can be implemented as annual in-channel events with strong variability, and should be based on the natural hydrograph in spring/early summer. Delivery of a flood or high within-channel flow pulse a minimum of 2 in every 5 years will assist recruitment. Habitat improvements can be made by increasing hydrodynamic diversity, through weir pool lowering used in conjunction with environmental flows (Ye </w:t>
      </w:r>
      <w:r w:rsidRPr="00D87B82">
        <w:rPr>
          <w:i/>
          <w:sz w:val="20"/>
          <w:szCs w:val="20"/>
        </w:rPr>
        <w:t>et al</w:t>
      </w:r>
      <w:r w:rsidRPr="0058628E">
        <w:rPr>
          <w:sz w:val="20"/>
          <w:szCs w:val="20"/>
        </w:rPr>
        <w:t xml:space="preserve">. 2008). For example, an increase in flow rate through weir pools to &gt; 0.3m/s, can be achieved via increased flow delivery (20,000 ML/d) or through physical lowering of weir (flows of 10,000 ML/d) to achieve same ecological output. Low winter flows increase risk of fish through predation, competition, habitat loss, drying, poor water quality and lower egg and larval survival rates and mitigating low winter flows (to more natural winter flows) could improve fish condition and have flow on benefits for recruitment (Koehn </w:t>
      </w:r>
      <w:r w:rsidRPr="00D87B82">
        <w:rPr>
          <w:i/>
          <w:sz w:val="20"/>
          <w:szCs w:val="20"/>
        </w:rPr>
        <w:t>et al</w:t>
      </w:r>
      <w:r w:rsidRPr="0058628E">
        <w:rPr>
          <w:sz w:val="20"/>
          <w:szCs w:val="20"/>
        </w:rPr>
        <w:t>. 2014).</w:t>
      </w:r>
    </w:p>
    <w:p w14:paraId="0B347C61" w14:textId="77777777" w:rsidR="001C701C" w:rsidRPr="0058628E" w:rsidRDefault="001C701C" w:rsidP="00D87B82">
      <w:pPr>
        <w:spacing w:before="240" w:after="120"/>
        <w:rPr>
          <w:b/>
          <w:sz w:val="20"/>
          <w:szCs w:val="20"/>
        </w:rPr>
      </w:pPr>
      <w:r w:rsidRPr="0058628E">
        <w:rPr>
          <w:b/>
          <w:sz w:val="20"/>
          <w:szCs w:val="20"/>
        </w:rPr>
        <w:t>References</w:t>
      </w:r>
    </w:p>
    <w:p w14:paraId="779456CC" w14:textId="77777777" w:rsidR="001C701C" w:rsidRPr="008828B7" w:rsidRDefault="001C701C" w:rsidP="001C701C">
      <w:pPr>
        <w:spacing w:after="120"/>
        <w:rPr>
          <w:sz w:val="18"/>
          <w:szCs w:val="18"/>
        </w:rPr>
      </w:pPr>
      <w:r w:rsidRPr="008828B7">
        <w:rPr>
          <w:sz w:val="18"/>
          <w:szCs w:val="18"/>
        </w:rPr>
        <w:t xml:space="preserve">Agostinho A., Pelicice F. and Gomes L. (2008). Dams and the fish fauna of the Neotropical region: impacts and management related to diversity and fisheries. </w:t>
      </w:r>
      <w:r w:rsidRPr="008828B7">
        <w:rPr>
          <w:i/>
          <w:sz w:val="18"/>
          <w:szCs w:val="18"/>
        </w:rPr>
        <w:t>Brazilian Journal of Biology</w:t>
      </w:r>
      <w:r w:rsidRPr="008828B7">
        <w:rPr>
          <w:sz w:val="18"/>
          <w:szCs w:val="18"/>
        </w:rPr>
        <w:t xml:space="preserve"> 68, 1119–1132.</w:t>
      </w:r>
    </w:p>
    <w:p w14:paraId="10D2CDD8" w14:textId="77777777" w:rsidR="001C701C" w:rsidRPr="008828B7" w:rsidRDefault="001C701C" w:rsidP="001C701C">
      <w:pPr>
        <w:spacing w:after="120"/>
        <w:rPr>
          <w:sz w:val="18"/>
          <w:szCs w:val="18"/>
        </w:rPr>
      </w:pPr>
      <w:r w:rsidRPr="008828B7">
        <w:rPr>
          <w:sz w:val="18"/>
          <w:szCs w:val="18"/>
        </w:rPr>
        <w:t xml:space="preserve">Anderson, J.R., Morison, A.K. and Ray, D.J. (1992). Validation of the use of thin-sectioned otoliths for determining the age and growth of golden perch, </w:t>
      </w:r>
      <w:r w:rsidRPr="008828B7">
        <w:rPr>
          <w:i/>
          <w:sz w:val="18"/>
          <w:szCs w:val="18"/>
        </w:rPr>
        <w:t>Macquaria ambigua</w:t>
      </w:r>
      <w:r w:rsidRPr="008828B7">
        <w:rPr>
          <w:sz w:val="18"/>
          <w:szCs w:val="18"/>
        </w:rPr>
        <w:t xml:space="preserve">, in the lower MDB. </w:t>
      </w:r>
      <w:r w:rsidRPr="008828B7">
        <w:rPr>
          <w:i/>
          <w:sz w:val="18"/>
          <w:szCs w:val="18"/>
        </w:rPr>
        <w:t>Marine and Freshwater Research</w:t>
      </w:r>
      <w:r w:rsidRPr="008828B7">
        <w:rPr>
          <w:sz w:val="18"/>
          <w:szCs w:val="18"/>
        </w:rPr>
        <w:t>43, 1103-1128.</w:t>
      </w:r>
    </w:p>
    <w:p w14:paraId="022F8328" w14:textId="77777777" w:rsidR="001C701C" w:rsidRPr="008828B7" w:rsidRDefault="001C701C" w:rsidP="001C701C">
      <w:pPr>
        <w:spacing w:after="120"/>
        <w:rPr>
          <w:sz w:val="18"/>
          <w:szCs w:val="18"/>
        </w:rPr>
      </w:pPr>
      <w:r w:rsidRPr="008828B7">
        <w:rPr>
          <w:sz w:val="18"/>
          <w:szCs w:val="18"/>
        </w:rPr>
        <w:t xml:space="preserve">Baumgartner, L., Zampatti, B., Jones, M., Stuart, I. and Mallen-Cooper, M. (2014). Fish passage in the Murray-Darling Basin: not just an uphill battle. </w:t>
      </w:r>
      <w:r w:rsidRPr="008828B7">
        <w:rPr>
          <w:i/>
          <w:sz w:val="18"/>
          <w:szCs w:val="18"/>
        </w:rPr>
        <w:t xml:space="preserve">Ecological Management and Restoration </w:t>
      </w:r>
      <w:r w:rsidRPr="008828B7">
        <w:rPr>
          <w:sz w:val="18"/>
          <w:szCs w:val="18"/>
        </w:rPr>
        <w:t xml:space="preserve">15, 28-39. </w:t>
      </w:r>
    </w:p>
    <w:p w14:paraId="73C74508" w14:textId="77777777" w:rsidR="001C701C" w:rsidRPr="008828B7" w:rsidRDefault="001C701C" w:rsidP="001C701C">
      <w:pPr>
        <w:spacing w:after="120"/>
        <w:rPr>
          <w:sz w:val="18"/>
          <w:szCs w:val="18"/>
        </w:rPr>
      </w:pPr>
      <w:r w:rsidRPr="008828B7">
        <w:rPr>
          <w:sz w:val="18"/>
          <w:szCs w:val="18"/>
        </w:rPr>
        <w:t>Boys, C., Baumgartner, L., Robinson, W., Giddings, G. and Lay, C. (2010). Protecting migrating fish at in-stream structures: downstream mortality at weirs and screening water diversions. 2010 Native Fish Forum — Abstracts. Murray-Darling Basin Authority, Canberra. Online at: http://www.mdba.gov.au/system/files/NFS-2010-fish-forum-abstracts_Final.pdf Accessed: 8 November 2011.</w:t>
      </w:r>
    </w:p>
    <w:p w14:paraId="3EB04A41" w14:textId="77777777" w:rsidR="001C701C" w:rsidRPr="008828B7" w:rsidRDefault="001C701C" w:rsidP="001C701C">
      <w:pPr>
        <w:spacing w:after="120"/>
        <w:rPr>
          <w:sz w:val="18"/>
          <w:szCs w:val="18"/>
        </w:rPr>
      </w:pPr>
      <w:r w:rsidRPr="008828B7">
        <w:rPr>
          <w:sz w:val="18"/>
          <w:szCs w:val="18"/>
        </w:rPr>
        <w:t>Bye, V. (1984). The role of environmental factors in the timing of reproductive cycles. Pp. 187-205 in Fish Reproduction: Strategies and Tactics, G. W. Potts and R. J. Wootton, eds. Academic Press, London.</w:t>
      </w:r>
    </w:p>
    <w:p w14:paraId="0C1D843F" w14:textId="77777777" w:rsidR="001C701C" w:rsidRPr="008828B7" w:rsidRDefault="001C701C" w:rsidP="001C701C">
      <w:pPr>
        <w:spacing w:after="120"/>
        <w:rPr>
          <w:sz w:val="18"/>
          <w:szCs w:val="18"/>
        </w:rPr>
      </w:pPr>
      <w:r w:rsidRPr="008828B7">
        <w:rPr>
          <w:sz w:val="18"/>
          <w:szCs w:val="18"/>
        </w:rPr>
        <w:t>Cadwallader, P. and Backhouse, G.N. (1983). A Guide to the Freshwater Fish of Victoria. Government Printer, Melbourne.</w:t>
      </w:r>
    </w:p>
    <w:p w14:paraId="63671630" w14:textId="77777777" w:rsidR="001C701C" w:rsidRPr="008828B7" w:rsidRDefault="001C701C" w:rsidP="001C701C">
      <w:pPr>
        <w:spacing w:after="120"/>
        <w:rPr>
          <w:sz w:val="18"/>
          <w:szCs w:val="18"/>
        </w:rPr>
      </w:pPr>
      <w:r w:rsidRPr="008828B7">
        <w:rPr>
          <w:sz w:val="18"/>
          <w:szCs w:val="18"/>
        </w:rPr>
        <w:t>Clunie, P. E. and Koehn, J. D. (2001). Silver Perch: A Recovery Plan. Final report for project R8002 to Murray-Darling Basin Commission: Canberra. Department of Natural Resources and Environment, Victoria.</w:t>
      </w:r>
    </w:p>
    <w:p w14:paraId="04CB1D36" w14:textId="77777777" w:rsidR="001C701C" w:rsidRPr="008828B7" w:rsidRDefault="001C701C">
      <w:pPr>
        <w:spacing w:after="120"/>
        <w:rPr>
          <w:sz w:val="18"/>
          <w:szCs w:val="18"/>
        </w:rPr>
      </w:pPr>
      <w:r w:rsidRPr="008828B7">
        <w:rPr>
          <w:sz w:val="18"/>
          <w:szCs w:val="18"/>
        </w:rPr>
        <w:t xml:space="preserve">Conservation Advice </w:t>
      </w:r>
      <w:r w:rsidRPr="008828B7">
        <w:rPr>
          <w:i/>
          <w:iCs/>
          <w:sz w:val="18"/>
          <w:szCs w:val="18"/>
        </w:rPr>
        <w:t xml:space="preserve">Bidyanus bidyanus </w:t>
      </w:r>
      <w:r w:rsidRPr="008828B7">
        <w:rPr>
          <w:sz w:val="18"/>
          <w:szCs w:val="18"/>
        </w:rPr>
        <w:t xml:space="preserve">(Silver Perch). (2013). </w:t>
      </w:r>
      <w:hyperlink r:id="rId41" w:history="1">
        <w:r w:rsidRPr="008828B7">
          <w:rPr>
            <w:sz w:val="18"/>
            <w:szCs w:val="18"/>
          </w:rPr>
          <w:t>http://www.environment.gov.au/biodiversity/threatened/species/pubs/76155-conservation-advice.pdf</w:t>
        </w:r>
      </w:hyperlink>
    </w:p>
    <w:p w14:paraId="7F2C5810" w14:textId="77777777" w:rsidR="001C701C" w:rsidRPr="008828B7" w:rsidRDefault="001C701C" w:rsidP="001C701C">
      <w:pPr>
        <w:spacing w:after="120"/>
        <w:rPr>
          <w:sz w:val="18"/>
          <w:szCs w:val="18"/>
        </w:rPr>
      </w:pPr>
      <w:r w:rsidRPr="008828B7">
        <w:rPr>
          <w:sz w:val="18"/>
          <w:szCs w:val="18"/>
        </w:rPr>
        <w:lastRenderedPageBreak/>
        <w:t>Davies, P.E., Stewartson, M.J., Hillman, T.J., Roberts, J. R. and Thoms, M. C. (2012). ‘Sustainable Rivers Audit 2: The ecological health of rivers in the Murray–Darling Basin after the Millennium Drought (2008-2010)’, Vol. 1, Murray–Darling Basin Authority, Canberra.</w:t>
      </w:r>
    </w:p>
    <w:p w14:paraId="633B4789" w14:textId="77777777" w:rsidR="001C701C" w:rsidRPr="008828B7" w:rsidRDefault="001C701C" w:rsidP="001C701C">
      <w:pPr>
        <w:spacing w:after="120"/>
        <w:rPr>
          <w:sz w:val="18"/>
          <w:szCs w:val="18"/>
        </w:rPr>
      </w:pPr>
      <w:r w:rsidRPr="008828B7">
        <w:rPr>
          <w:sz w:val="18"/>
          <w:szCs w:val="18"/>
        </w:rPr>
        <w:t>Gilligan, D. and Schiller, C. (2003). Downstream transport of larval and juvenile fish in the Murray River. Cronulla, NSW Fisheries Final Report Series No 50.</w:t>
      </w:r>
    </w:p>
    <w:p w14:paraId="743437FF" w14:textId="77777777" w:rsidR="001C701C" w:rsidRPr="008828B7" w:rsidRDefault="001C701C" w:rsidP="001C701C">
      <w:pPr>
        <w:spacing w:after="120"/>
        <w:rPr>
          <w:sz w:val="18"/>
          <w:szCs w:val="18"/>
        </w:rPr>
      </w:pPr>
      <w:r w:rsidRPr="008828B7">
        <w:rPr>
          <w:sz w:val="18"/>
          <w:szCs w:val="18"/>
        </w:rPr>
        <w:t xml:space="preserve">Harris, J.H. and Gehrke, P.C. (1994). Modelling the relationship between streamflow and population recruitment to manage freshwater fisheries. </w:t>
      </w:r>
      <w:r w:rsidRPr="008828B7">
        <w:rPr>
          <w:i/>
          <w:sz w:val="18"/>
          <w:szCs w:val="18"/>
        </w:rPr>
        <w:t>Aust. Fish</w:t>
      </w:r>
      <w:r w:rsidRPr="008828B7">
        <w:rPr>
          <w:sz w:val="18"/>
          <w:szCs w:val="18"/>
        </w:rPr>
        <w:t>. 6: 28–30.</w:t>
      </w:r>
    </w:p>
    <w:p w14:paraId="12551AB0" w14:textId="77777777" w:rsidR="001C701C" w:rsidRPr="008828B7" w:rsidRDefault="001C701C" w:rsidP="001C701C">
      <w:pPr>
        <w:spacing w:after="120"/>
        <w:rPr>
          <w:sz w:val="18"/>
          <w:szCs w:val="18"/>
        </w:rPr>
      </w:pPr>
      <w:r w:rsidRPr="008828B7">
        <w:rPr>
          <w:sz w:val="18"/>
          <w:szCs w:val="18"/>
        </w:rPr>
        <w:t>Harris J. H. and Gehrke P. C. (1997) Fish and Rivers in Stress: the NSW Rivers Survey. NSW Fisheries Office of Conservation and CRC for freshwater Ecology, Sydney 298 pp.</w:t>
      </w:r>
    </w:p>
    <w:p w14:paraId="65ED9EE3" w14:textId="77777777" w:rsidR="001C701C" w:rsidRPr="008828B7" w:rsidRDefault="001C701C" w:rsidP="001C701C">
      <w:pPr>
        <w:spacing w:after="120"/>
        <w:rPr>
          <w:sz w:val="18"/>
          <w:szCs w:val="18"/>
        </w:rPr>
      </w:pPr>
      <w:r w:rsidRPr="008828B7">
        <w:rPr>
          <w:sz w:val="18"/>
          <w:szCs w:val="18"/>
        </w:rPr>
        <w:t xml:space="preserve">Humphries, P., King, A. and Koehn, J. (1999). Fish, flows and flood plains: links between freshwater fishes and their environment in the Murray-Darling River system, Australia. </w:t>
      </w:r>
      <w:r w:rsidRPr="008828B7">
        <w:rPr>
          <w:i/>
          <w:iCs/>
          <w:sz w:val="18"/>
          <w:szCs w:val="18"/>
        </w:rPr>
        <w:t xml:space="preserve">Environmental Biology of Fishes </w:t>
      </w:r>
      <w:r w:rsidRPr="008828B7">
        <w:rPr>
          <w:sz w:val="18"/>
          <w:szCs w:val="18"/>
        </w:rPr>
        <w:t>56: 129–151, 1999.</w:t>
      </w:r>
    </w:p>
    <w:p w14:paraId="67F55935" w14:textId="77777777" w:rsidR="001C701C" w:rsidRPr="008828B7" w:rsidRDefault="001C701C" w:rsidP="001C701C">
      <w:pPr>
        <w:spacing w:after="120"/>
        <w:rPr>
          <w:sz w:val="18"/>
          <w:szCs w:val="18"/>
        </w:rPr>
      </w:pPr>
      <w:r w:rsidRPr="008828B7">
        <w:rPr>
          <w:sz w:val="18"/>
          <w:szCs w:val="18"/>
        </w:rPr>
        <w:t xml:space="preserve">Humphries, P., Serafini, L.G. and King, A.J. (2002), ‘River regulation and fish larvae: variation through space and time’, </w:t>
      </w:r>
      <w:r w:rsidRPr="008828B7">
        <w:rPr>
          <w:i/>
          <w:sz w:val="18"/>
          <w:szCs w:val="18"/>
        </w:rPr>
        <w:t>Freshwater Biology</w:t>
      </w:r>
      <w:r w:rsidRPr="008828B7">
        <w:rPr>
          <w:sz w:val="18"/>
          <w:szCs w:val="18"/>
        </w:rPr>
        <w:t xml:space="preserve">, vol. </w:t>
      </w:r>
      <w:r w:rsidRPr="008828B7">
        <w:rPr>
          <w:iCs/>
          <w:sz w:val="18"/>
          <w:szCs w:val="18"/>
        </w:rPr>
        <w:t>47</w:t>
      </w:r>
      <w:r w:rsidRPr="008828B7">
        <w:rPr>
          <w:sz w:val="18"/>
          <w:szCs w:val="18"/>
        </w:rPr>
        <w:t>, pp. 1307–1331.</w:t>
      </w:r>
    </w:p>
    <w:p w14:paraId="4A6C31ED" w14:textId="77777777" w:rsidR="001C701C" w:rsidRPr="008828B7" w:rsidRDefault="001C701C" w:rsidP="001C701C">
      <w:pPr>
        <w:spacing w:after="120"/>
        <w:rPr>
          <w:sz w:val="18"/>
          <w:szCs w:val="18"/>
        </w:rPr>
      </w:pPr>
      <w:r w:rsidRPr="008828B7">
        <w:rPr>
          <w:sz w:val="18"/>
          <w:szCs w:val="18"/>
        </w:rPr>
        <w:t xml:space="preserve">Jones, M.J. and Stuart, I. G. (2008). Regulated floodplains – a trap for unwary fish. </w:t>
      </w:r>
      <w:r w:rsidRPr="008828B7">
        <w:rPr>
          <w:i/>
          <w:sz w:val="18"/>
          <w:szCs w:val="18"/>
        </w:rPr>
        <w:t>Fisheries Management and Ecology</w:t>
      </w:r>
      <w:r w:rsidRPr="008828B7">
        <w:rPr>
          <w:sz w:val="18"/>
          <w:szCs w:val="18"/>
        </w:rPr>
        <w:t xml:space="preserve"> 15: 71–79.</w:t>
      </w:r>
    </w:p>
    <w:p w14:paraId="33C42B9D" w14:textId="77777777" w:rsidR="001C701C" w:rsidRPr="008828B7" w:rsidRDefault="001C701C" w:rsidP="001C701C">
      <w:pPr>
        <w:spacing w:after="120"/>
        <w:rPr>
          <w:sz w:val="18"/>
          <w:szCs w:val="18"/>
        </w:rPr>
      </w:pPr>
      <w:r w:rsidRPr="008828B7">
        <w:rPr>
          <w:sz w:val="18"/>
          <w:szCs w:val="18"/>
        </w:rPr>
        <w:t xml:space="preserve">Keenan, C., Watts, R. and Serafini, L. (1996). Population genetics of golden perch, silver perch and eel-tailed catfish within the Murray-Darling Basin. Pages 17-25 </w:t>
      </w:r>
      <w:r w:rsidRPr="008828B7">
        <w:rPr>
          <w:i/>
          <w:sz w:val="18"/>
          <w:szCs w:val="18"/>
        </w:rPr>
        <w:t>in</w:t>
      </w:r>
      <w:r w:rsidRPr="008828B7">
        <w:rPr>
          <w:sz w:val="18"/>
          <w:szCs w:val="18"/>
        </w:rPr>
        <w:t xml:space="preserve"> J.R. Banes and R. Lehane (eds.) Proceedings 1995 Riverine Environment Research Forum. Murray-Darling Basin Committee, Canberra, Australia. </w:t>
      </w:r>
    </w:p>
    <w:p w14:paraId="07C9E9B3" w14:textId="77777777" w:rsidR="001C701C" w:rsidRPr="008828B7" w:rsidRDefault="001C701C" w:rsidP="001C701C">
      <w:pPr>
        <w:spacing w:after="120"/>
        <w:rPr>
          <w:sz w:val="18"/>
          <w:szCs w:val="18"/>
          <w:lang w:eastAsia="en-AU"/>
        </w:rPr>
      </w:pPr>
      <w:r w:rsidRPr="008828B7">
        <w:rPr>
          <w:sz w:val="18"/>
          <w:szCs w:val="18"/>
        </w:rPr>
        <w:t xml:space="preserve">King, A.J., Crook, D.A., Koster, W.M., Mahoney, J., and Tonkin, Z. (2005). Comparison of larval fish drift in the </w:t>
      </w:r>
      <w:r>
        <w:rPr>
          <w:sz w:val="18"/>
          <w:szCs w:val="18"/>
        </w:rPr>
        <w:t>l</w:t>
      </w:r>
      <w:r w:rsidRPr="008828B7">
        <w:rPr>
          <w:sz w:val="18"/>
          <w:szCs w:val="18"/>
        </w:rPr>
        <w:t xml:space="preserve">ower-Goulburn and mid-Murray Rivers. </w:t>
      </w:r>
      <w:r w:rsidRPr="008828B7">
        <w:rPr>
          <w:i/>
          <w:sz w:val="18"/>
          <w:szCs w:val="18"/>
        </w:rPr>
        <w:t>Environmental Management &amp; Restoration</w:t>
      </w:r>
      <w:r w:rsidRPr="008828B7">
        <w:rPr>
          <w:sz w:val="18"/>
          <w:szCs w:val="18"/>
        </w:rPr>
        <w:t xml:space="preserve"> 6(2): 136-138.</w:t>
      </w:r>
    </w:p>
    <w:p w14:paraId="68172C53" w14:textId="77777777" w:rsidR="001C701C" w:rsidRPr="008828B7" w:rsidRDefault="001C701C" w:rsidP="001C701C">
      <w:pPr>
        <w:spacing w:after="120"/>
        <w:rPr>
          <w:sz w:val="18"/>
          <w:szCs w:val="18"/>
        </w:rPr>
      </w:pPr>
      <w:r w:rsidRPr="008828B7">
        <w:rPr>
          <w:bCs/>
          <w:sz w:val="18"/>
          <w:szCs w:val="18"/>
        </w:rPr>
        <w:t xml:space="preserve">King, A.J. </w:t>
      </w:r>
      <w:r w:rsidRPr="008828B7">
        <w:rPr>
          <w:sz w:val="18"/>
          <w:szCs w:val="18"/>
        </w:rPr>
        <w:t xml:space="preserve">and </w:t>
      </w:r>
      <w:r w:rsidRPr="008828B7">
        <w:rPr>
          <w:bCs/>
          <w:sz w:val="18"/>
          <w:szCs w:val="18"/>
        </w:rPr>
        <w:t xml:space="preserve">O’Connor, J.P. </w:t>
      </w:r>
      <w:r w:rsidRPr="008828B7">
        <w:rPr>
          <w:sz w:val="18"/>
          <w:szCs w:val="18"/>
        </w:rPr>
        <w:t xml:space="preserve">(2007) Native fish entrapment in irrigation systems: A step towards understanding the significance of the problem. </w:t>
      </w:r>
      <w:r w:rsidRPr="008828B7">
        <w:rPr>
          <w:i/>
          <w:iCs/>
          <w:sz w:val="18"/>
          <w:szCs w:val="18"/>
        </w:rPr>
        <w:t xml:space="preserve">Ecological Management and Restoration </w:t>
      </w:r>
      <w:r w:rsidRPr="008828B7">
        <w:rPr>
          <w:bCs/>
          <w:sz w:val="18"/>
          <w:szCs w:val="18"/>
        </w:rPr>
        <w:t xml:space="preserve">8(1): </w:t>
      </w:r>
      <w:r w:rsidRPr="008828B7">
        <w:rPr>
          <w:sz w:val="18"/>
          <w:szCs w:val="18"/>
        </w:rPr>
        <w:t xml:space="preserve">32-37 </w:t>
      </w:r>
    </w:p>
    <w:p w14:paraId="5C0C641C" w14:textId="77777777" w:rsidR="001C701C" w:rsidRPr="008828B7" w:rsidRDefault="001C701C" w:rsidP="001C701C">
      <w:pPr>
        <w:spacing w:after="120"/>
        <w:rPr>
          <w:sz w:val="18"/>
          <w:szCs w:val="18"/>
        </w:rPr>
      </w:pPr>
      <w:r w:rsidRPr="008828B7">
        <w:rPr>
          <w:sz w:val="18"/>
          <w:szCs w:val="18"/>
        </w:rPr>
        <w:t xml:space="preserve">King, A., Tonkin, Z. and Mahoney, J. (2009a). Environmental flow enhances native fish spawning and recruitment in the Murray River, Australia. </w:t>
      </w:r>
      <w:r w:rsidRPr="008828B7">
        <w:rPr>
          <w:i/>
          <w:sz w:val="18"/>
          <w:szCs w:val="18"/>
        </w:rPr>
        <w:t>River Research and Applications</w:t>
      </w:r>
      <w:r w:rsidRPr="008828B7">
        <w:rPr>
          <w:sz w:val="18"/>
          <w:szCs w:val="18"/>
        </w:rPr>
        <w:t xml:space="preserve">25, 1205-1218. </w:t>
      </w:r>
    </w:p>
    <w:p w14:paraId="62697EF4" w14:textId="77777777" w:rsidR="001C701C" w:rsidRPr="008828B7" w:rsidRDefault="001C701C" w:rsidP="001C701C">
      <w:pPr>
        <w:spacing w:after="120"/>
        <w:rPr>
          <w:sz w:val="18"/>
          <w:szCs w:val="18"/>
        </w:rPr>
      </w:pPr>
      <w:r w:rsidRPr="008828B7">
        <w:rPr>
          <w:sz w:val="18"/>
          <w:szCs w:val="18"/>
        </w:rPr>
        <w:t xml:space="preserve">King, A.J., Ramsey, D., Baumgartner, L., Humphries, P., Jones, M., Koehn, J., Lyon, J., Mallen-Cooper, M., Meredith, S., Vilizzi, L., Ye, Q. and Zampatti, B. (2009). </w:t>
      </w:r>
      <w:r w:rsidRPr="008828B7">
        <w:rPr>
          <w:i/>
          <w:iCs/>
          <w:sz w:val="18"/>
          <w:szCs w:val="18"/>
        </w:rPr>
        <w:t>Environmental requirements for managing successful fish recruitment in the Murray River Valley – Review of existing knowledge</w:t>
      </w:r>
      <w:r w:rsidRPr="008828B7">
        <w:rPr>
          <w:sz w:val="18"/>
          <w:szCs w:val="18"/>
        </w:rPr>
        <w:t>, Arthur Rylah Institute for Environmental Research Technical Report Series No. 197, Department of Sustainabilityand Environment, Heidelberg.</w:t>
      </w:r>
    </w:p>
    <w:p w14:paraId="04384F5B" w14:textId="77777777" w:rsidR="001C701C" w:rsidRPr="008828B7" w:rsidRDefault="001C701C" w:rsidP="001C701C">
      <w:pPr>
        <w:spacing w:after="120"/>
        <w:rPr>
          <w:sz w:val="18"/>
          <w:szCs w:val="18"/>
        </w:rPr>
      </w:pPr>
      <w:r w:rsidRPr="008828B7">
        <w:rPr>
          <w:sz w:val="18"/>
          <w:szCs w:val="18"/>
        </w:rPr>
        <w:t xml:space="preserve">Koehn J.D. &amp; Harrington D.J. (2005) Collection and distribution of the early life stages of the Murray cod (Maccullochella peelii peelii) in a regulated river. </w:t>
      </w:r>
      <w:r w:rsidRPr="008828B7">
        <w:rPr>
          <w:i/>
          <w:sz w:val="18"/>
          <w:szCs w:val="18"/>
        </w:rPr>
        <w:t>Australian Journal of Zoology</w:t>
      </w:r>
      <w:r w:rsidRPr="008828B7">
        <w:rPr>
          <w:sz w:val="18"/>
          <w:szCs w:val="18"/>
        </w:rPr>
        <w:t xml:space="preserve"> 53: 137–144.</w:t>
      </w:r>
    </w:p>
    <w:p w14:paraId="7F48FB12" w14:textId="77777777" w:rsidR="001C701C" w:rsidRPr="008828B7" w:rsidRDefault="001C701C" w:rsidP="001C701C">
      <w:pPr>
        <w:spacing w:after="120"/>
        <w:rPr>
          <w:sz w:val="18"/>
          <w:szCs w:val="18"/>
        </w:rPr>
      </w:pPr>
      <w:r w:rsidRPr="008828B7">
        <w:rPr>
          <w:sz w:val="18"/>
          <w:szCs w:val="18"/>
        </w:rPr>
        <w:t>Koehn, J.D., and O’Connor, W.G. (1990).</w:t>
      </w:r>
      <w:r w:rsidRPr="008828B7">
        <w:rPr>
          <w:i/>
          <w:sz w:val="18"/>
          <w:szCs w:val="18"/>
        </w:rPr>
        <w:t xml:space="preserve"> Biological Information for Management of Native Freshwater Fish in Victoria</w:t>
      </w:r>
      <w:r w:rsidRPr="008828B7">
        <w:rPr>
          <w:sz w:val="18"/>
          <w:szCs w:val="18"/>
        </w:rPr>
        <w:t>. Department of Conservation and Environment, Freshwater Fish Management Branch, Arthur Rylah Institute for Environmental Research. Government Printer, Melbourne.</w:t>
      </w:r>
    </w:p>
    <w:p w14:paraId="2DD4D767" w14:textId="77777777" w:rsidR="001C701C" w:rsidRPr="008828B7" w:rsidRDefault="001C701C" w:rsidP="001C701C">
      <w:pPr>
        <w:spacing w:after="120"/>
        <w:rPr>
          <w:sz w:val="18"/>
          <w:szCs w:val="18"/>
        </w:rPr>
      </w:pPr>
      <w:r w:rsidRPr="008828B7">
        <w:rPr>
          <w:sz w:val="18"/>
          <w:szCs w:val="18"/>
        </w:rPr>
        <w:t>J. Koehn, I. Stuart, H. Bamford, C. Bice, K. Hodges, P. Jackson, J. Lieschke, S. Lovett, M. Mallen-Cooper, T. Raadik, J. Thiem, C. Todd, Z. Tonkin, B. Zampatti. (2014). Quantifiable Environmental Outcomes for Fish. Arthur Rylah Institute for Environmental Research Unpublished Client Report for the Murray Darling Basin Authority, Department of Environment and Primary Industries, Heidelberg, Victoria.</w:t>
      </w:r>
    </w:p>
    <w:p w14:paraId="5958599E" w14:textId="77777777" w:rsidR="001C701C" w:rsidRPr="008828B7" w:rsidRDefault="001C701C" w:rsidP="001C701C">
      <w:pPr>
        <w:spacing w:after="120"/>
        <w:rPr>
          <w:sz w:val="18"/>
          <w:szCs w:val="18"/>
        </w:rPr>
      </w:pPr>
      <w:r w:rsidRPr="008828B7">
        <w:rPr>
          <w:sz w:val="18"/>
          <w:szCs w:val="18"/>
        </w:rPr>
        <w:t xml:space="preserve">Lake, J.S. 1967. Rearing experiments with five species of Australian freshwater fishes. I. Inducement to spawning. </w:t>
      </w:r>
      <w:r w:rsidRPr="008828B7">
        <w:rPr>
          <w:i/>
          <w:sz w:val="18"/>
          <w:szCs w:val="18"/>
        </w:rPr>
        <w:t>Aust. J. Mar. Freshw. Res</w:t>
      </w:r>
      <w:r w:rsidRPr="008828B7">
        <w:rPr>
          <w:sz w:val="18"/>
          <w:szCs w:val="18"/>
        </w:rPr>
        <w:t>. 18: 137–153.</w:t>
      </w:r>
    </w:p>
    <w:p w14:paraId="2D72DC04" w14:textId="77777777" w:rsidR="001C701C" w:rsidRPr="008828B7" w:rsidRDefault="001C701C" w:rsidP="001C701C">
      <w:pPr>
        <w:spacing w:after="120"/>
        <w:rPr>
          <w:sz w:val="18"/>
          <w:szCs w:val="18"/>
        </w:rPr>
      </w:pPr>
      <w:r w:rsidRPr="008828B7">
        <w:rPr>
          <w:sz w:val="18"/>
          <w:szCs w:val="18"/>
        </w:rPr>
        <w:t xml:space="preserve">Langdon, J.S. (1989). Experimental transmission and pathogenicity of epizootic haematopoietic necrosis virus (EHNV) in redfin perch, </w:t>
      </w:r>
      <w:r w:rsidRPr="005F2213">
        <w:rPr>
          <w:i/>
          <w:sz w:val="18"/>
          <w:szCs w:val="18"/>
        </w:rPr>
        <w:t>Perca fluviatilis</w:t>
      </w:r>
      <w:r w:rsidRPr="008828B7">
        <w:rPr>
          <w:sz w:val="18"/>
          <w:szCs w:val="18"/>
        </w:rPr>
        <w:t xml:space="preserve"> L., and 11 other teleosts. </w:t>
      </w:r>
      <w:r w:rsidRPr="008828B7">
        <w:rPr>
          <w:i/>
          <w:sz w:val="18"/>
          <w:szCs w:val="18"/>
        </w:rPr>
        <w:t>J. Fish Dis</w:t>
      </w:r>
      <w:r w:rsidRPr="008828B7">
        <w:rPr>
          <w:sz w:val="18"/>
          <w:szCs w:val="18"/>
        </w:rPr>
        <w:t>., 12: 295–310.</w:t>
      </w:r>
    </w:p>
    <w:p w14:paraId="2A6F4239" w14:textId="77777777" w:rsidR="001C701C" w:rsidRPr="008828B7" w:rsidRDefault="001C701C" w:rsidP="001C701C">
      <w:pPr>
        <w:spacing w:after="120"/>
        <w:rPr>
          <w:sz w:val="18"/>
          <w:szCs w:val="18"/>
        </w:rPr>
      </w:pPr>
      <w:r w:rsidRPr="008828B7">
        <w:rPr>
          <w:sz w:val="18"/>
          <w:szCs w:val="18"/>
        </w:rPr>
        <w:t>Lintermans M (2007) 'Fishes of the Murray-Darling Basin: An introductory guide.' (Murray-Darling Basin Commission, Canberra)</w:t>
      </w:r>
    </w:p>
    <w:p w14:paraId="094C441A" w14:textId="77777777" w:rsidR="001C701C" w:rsidRPr="008828B7" w:rsidRDefault="001C701C" w:rsidP="001C701C">
      <w:pPr>
        <w:spacing w:after="120"/>
        <w:rPr>
          <w:sz w:val="18"/>
          <w:szCs w:val="18"/>
        </w:rPr>
      </w:pPr>
      <w:r w:rsidRPr="008828B7">
        <w:rPr>
          <w:sz w:val="18"/>
          <w:szCs w:val="18"/>
        </w:rPr>
        <w:t xml:space="preserve">Lucas M. C. and Baras E. (2000) Methods for studying spatial behaviour of freshwater fishes in the natural environment. </w:t>
      </w:r>
      <w:r w:rsidRPr="008828B7">
        <w:rPr>
          <w:i/>
          <w:sz w:val="18"/>
          <w:szCs w:val="18"/>
        </w:rPr>
        <w:t>Fish and Fisheries</w:t>
      </w:r>
      <w:r w:rsidRPr="008828B7">
        <w:rPr>
          <w:sz w:val="18"/>
          <w:szCs w:val="18"/>
        </w:rPr>
        <w:t xml:space="preserve"> 1, 283–316.</w:t>
      </w:r>
    </w:p>
    <w:p w14:paraId="4DDD402F" w14:textId="77777777" w:rsidR="001C701C" w:rsidRPr="008828B7" w:rsidRDefault="001C701C" w:rsidP="001C701C">
      <w:pPr>
        <w:spacing w:after="120"/>
        <w:rPr>
          <w:sz w:val="18"/>
          <w:szCs w:val="18"/>
        </w:rPr>
      </w:pPr>
      <w:r w:rsidRPr="008828B7">
        <w:rPr>
          <w:sz w:val="18"/>
          <w:szCs w:val="18"/>
        </w:rPr>
        <w:t>Lucas M. C., Baras E., Thom T. J., Duncan A. and Slavik O. (2001) Migration of Freshwater Fishes. Blackwell Science Ltd, London, UK.</w:t>
      </w:r>
    </w:p>
    <w:p w14:paraId="3BF42164" w14:textId="77777777" w:rsidR="001C701C" w:rsidRPr="008828B7" w:rsidRDefault="001C701C" w:rsidP="001C701C">
      <w:pPr>
        <w:spacing w:after="120"/>
        <w:rPr>
          <w:sz w:val="18"/>
          <w:szCs w:val="18"/>
        </w:rPr>
      </w:pPr>
      <w:r w:rsidRPr="008828B7">
        <w:rPr>
          <w:sz w:val="18"/>
          <w:szCs w:val="18"/>
        </w:rPr>
        <w:lastRenderedPageBreak/>
        <w:t>Lyon, J., Kearns, J., Bird, T., Tonkin, Z, O’Mahony, J., Nicol, S., Hackett, G., Raymond, S., Todd, C. and Kitchingman, A. (2014). Monitoring of Resnagging between Lake Hume and Yarrawonga: Final Report 2014. Arthur Rylah Institute for Environmental Research Unpublished Client Report for the Murray-Darling Basin Authority, The Living Murray Program, Department of Environment and Primary Industries, Heidelberg, Victoria.</w:t>
      </w:r>
    </w:p>
    <w:p w14:paraId="1FB1DCC3" w14:textId="77777777" w:rsidR="001C701C" w:rsidRPr="008828B7" w:rsidRDefault="001C701C" w:rsidP="001C701C">
      <w:pPr>
        <w:spacing w:after="120"/>
        <w:rPr>
          <w:sz w:val="18"/>
          <w:szCs w:val="18"/>
        </w:rPr>
      </w:pPr>
      <w:r w:rsidRPr="008828B7">
        <w:rPr>
          <w:sz w:val="18"/>
          <w:szCs w:val="18"/>
        </w:rPr>
        <w:t xml:space="preserve">Maheshwari, B.L., Walker, K.F., &amp; McMahon, T.A. (1995), Effects of flow regulation on the flow regime of the River Murray, Australia. </w:t>
      </w:r>
      <w:r w:rsidRPr="008828B7">
        <w:rPr>
          <w:i/>
          <w:sz w:val="18"/>
          <w:szCs w:val="18"/>
        </w:rPr>
        <w:t>Regulated Rivers: Research &amp; Management</w:t>
      </w:r>
      <w:r w:rsidRPr="008828B7">
        <w:rPr>
          <w:sz w:val="18"/>
          <w:szCs w:val="18"/>
        </w:rPr>
        <w:t>, 10: 15-38.</w:t>
      </w:r>
    </w:p>
    <w:p w14:paraId="056ED9BE" w14:textId="77777777" w:rsidR="001C701C" w:rsidRPr="008828B7" w:rsidRDefault="001C701C" w:rsidP="001C701C">
      <w:pPr>
        <w:spacing w:after="120"/>
        <w:rPr>
          <w:sz w:val="18"/>
          <w:szCs w:val="18"/>
        </w:rPr>
      </w:pPr>
      <w:r w:rsidRPr="008828B7">
        <w:rPr>
          <w:sz w:val="18"/>
          <w:szCs w:val="18"/>
        </w:rPr>
        <w:t>Mallen-Cooper M., Stuart, I.G., Hides-Pearson, F. and Harris, J.H. (1995). Fish migration in the Murray River and assessment of the Torrumbarry fishway. Final report for Natural Resources Management Strategy Project. NSW Fisheries, Sydney, Australia.</w:t>
      </w:r>
    </w:p>
    <w:p w14:paraId="08A40AA5" w14:textId="77777777" w:rsidR="001C701C" w:rsidRPr="008828B7" w:rsidRDefault="001C701C" w:rsidP="001C701C">
      <w:pPr>
        <w:spacing w:after="120"/>
        <w:rPr>
          <w:sz w:val="18"/>
          <w:szCs w:val="18"/>
        </w:rPr>
      </w:pPr>
      <w:r w:rsidRPr="008828B7">
        <w:rPr>
          <w:sz w:val="18"/>
          <w:szCs w:val="18"/>
        </w:rPr>
        <w:t xml:space="preserve">Mallen-Cooper, M., and Stuart, I. (2003) Age, growth and non-flood recruitment of two potamodromous fishes in a large semi-arid/temperate river system. </w:t>
      </w:r>
      <w:r w:rsidRPr="008828B7">
        <w:rPr>
          <w:i/>
          <w:sz w:val="18"/>
          <w:szCs w:val="18"/>
        </w:rPr>
        <w:t xml:space="preserve">River Research and Applications </w:t>
      </w:r>
      <w:r w:rsidRPr="008828B7">
        <w:rPr>
          <w:sz w:val="18"/>
          <w:szCs w:val="18"/>
        </w:rPr>
        <w:t xml:space="preserve">19: 697-719. </w:t>
      </w:r>
    </w:p>
    <w:p w14:paraId="18390D66" w14:textId="77777777" w:rsidR="001C701C" w:rsidRPr="008828B7" w:rsidRDefault="001C701C" w:rsidP="001C701C">
      <w:pPr>
        <w:spacing w:after="120"/>
        <w:rPr>
          <w:sz w:val="18"/>
          <w:szCs w:val="18"/>
        </w:rPr>
      </w:pPr>
      <w:r w:rsidRPr="008828B7">
        <w:rPr>
          <w:sz w:val="18"/>
          <w:szCs w:val="18"/>
        </w:rPr>
        <w:t xml:space="preserve">Mallen-Cooper M. and Brand D. M. (2007) Non salmonids in a salmonid fishway: what do 50 years of data tell us about past and future fish passage? </w:t>
      </w:r>
      <w:r w:rsidRPr="008828B7">
        <w:rPr>
          <w:i/>
          <w:sz w:val="18"/>
          <w:szCs w:val="18"/>
        </w:rPr>
        <w:t>Fisheries Management and Ecology</w:t>
      </w:r>
      <w:r w:rsidRPr="008828B7">
        <w:rPr>
          <w:sz w:val="18"/>
          <w:szCs w:val="18"/>
        </w:rPr>
        <w:t xml:space="preserve"> 14, 319–332.</w:t>
      </w:r>
    </w:p>
    <w:p w14:paraId="5FC3B108" w14:textId="77777777" w:rsidR="001C701C" w:rsidRPr="008828B7" w:rsidRDefault="001C701C" w:rsidP="001C701C">
      <w:pPr>
        <w:spacing w:after="120"/>
        <w:rPr>
          <w:sz w:val="18"/>
          <w:szCs w:val="18"/>
        </w:rPr>
      </w:pPr>
      <w:r w:rsidRPr="008828B7">
        <w:rPr>
          <w:sz w:val="18"/>
          <w:szCs w:val="18"/>
        </w:rPr>
        <w:t>Mallen-Cooper, M., and Zampatti, B. (2015). Background paper: use of life-history conceptual models of fish in flow management in the Murray-Darling Basin. Murray-Darling Basin Authority, Canberra.</w:t>
      </w:r>
    </w:p>
    <w:p w14:paraId="716B7BD6" w14:textId="77777777" w:rsidR="001C701C" w:rsidRPr="008828B7" w:rsidRDefault="001C701C" w:rsidP="001C701C">
      <w:pPr>
        <w:spacing w:after="120"/>
        <w:rPr>
          <w:sz w:val="18"/>
          <w:szCs w:val="18"/>
        </w:rPr>
      </w:pPr>
      <w:r w:rsidRPr="008828B7">
        <w:rPr>
          <w:sz w:val="18"/>
          <w:szCs w:val="18"/>
        </w:rPr>
        <w:t>Merrick JR 1996. Freshwater grunters or perches, Family Terapontidae. Chapter 26. Silver perch. Pp. 164-166 in: Freshwater fishes of south-eastern Australia. [Ed. McDowall R.]. Reed Books, NSW.</w:t>
      </w:r>
    </w:p>
    <w:p w14:paraId="437AAB37" w14:textId="77777777" w:rsidR="001C701C" w:rsidRPr="008828B7" w:rsidRDefault="001C701C" w:rsidP="001C701C">
      <w:pPr>
        <w:spacing w:after="120"/>
        <w:rPr>
          <w:sz w:val="18"/>
          <w:szCs w:val="18"/>
        </w:rPr>
      </w:pPr>
      <w:r w:rsidRPr="008828B7">
        <w:rPr>
          <w:bCs/>
          <w:sz w:val="18"/>
          <w:szCs w:val="18"/>
        </w:rPr>
        <w:t>Merrick, J.R. and Schmida</w:t>
      </w:r>
      <w:r w:rsidRPr="008828B7">
        <w:rPr>
          <w:sz w:val="18"/>
          <w:szCs w:val="18"/>
        </w:rPr>
        <w:t>, G.E. (1984). Australian freshwater fishes: biology and management. Griffin Press Ltd., South Australia. 409 p.</w:t>
      </w:r>
    </w:p>
    <w:p w14:paraId="54073B2A" w14:textId="77777777" w:rsidR="001C701C" w:rsidRPr="008828B7" w:rsidRDefault="001C701C" w:rsidP="001C701C">
      <w:pPr>
        <w:spacing w:after="120"/>
        <w:rPr>
          <w:sz w:val="18"/>
          <w:szCs w:val="18"/>
        </w:rPr>
      </w:pPr>
      <w:r w:rsidRPr="008828B7">
        <w:rPr>
          <w:sz w:val="18"/>
          <w:szCs w:val="18"/>
        </w:rPr>
        <w:t xml:space="preserve">NSW Department of Primary Industries. (2006). Silver perch </w:t>
      </w:r>
      <w:r w:rsidRPr="008828B7">
        <w:rPr>
          <w:i/>
          <w:sz w:val="18"/>
          <w:szCs w:val="18"/>
        </w:rPr>
        <w:t>Bidyanus bidyanus</w:t>
      </w:r>
      <w:r w:rsidRPr="008828B7">
        <w:rPr>
          <w:sz w:val="18"/>
          <w:szCs w:val="18"/>
        </w:rPr>
        <w:t>: NSW Recovery Plan. Port Stephens NSW.</w:t>
      </w:r>
    </w:p>
    <w:p w14:paraId="3475A076" w14:textId="77777777" w:rsidR="001C701C" w:rsidRPr="008828B7" w:rsidRDefault="001C701C" w:rsidP="001C701C">
      <w:pPr>
        <w:spacing w:after="120"/>
        <w:rPr>
          <w:sz w:val="18"/>
          <w:szCs w:val="18"/>
        </w:rPr>
      </w:pPr>
      <w:r w:rsidRPr="008828B7">
        <w:rPr>
          <w:sz w:val="18"/>
          <w:szCs w:val="18"/>
        </w:rPr>
        <w:t xml:space="preserve">Raymond, S., Duncan, M., Robinson, W. and Tonkin, Z. (2014). Barmah-Millewa Fish Condition Monitoring: 2006 to 2014. Arthur Rylah Institute for Environmental Research Unpublished Client Report for the Murray Darling Basin Authority. Department of Environment and Primary Industries, Heidelberg, Victoria. </w:t>
      </w:r>
    </w:p>
    <w:p w14:paraId="1F999F6B" w14:textId="77777777" w:rsidR="001C701C" w:rsidRPr="008828B7" w:rsidRDefault="001C701C" w:rsidP="001C701C">
      <w:pPr>
        <w:spacing w:after="120"/>
        <w:rPr>
          <w:sz w:val="18"/>
          <w:szCs w:val="18"/>
        </w:rPr>
      </w:pPr>
      <w:r w:rsidRPr="008828B7">
        <w:rPr>
          <w:sz w:val="18"/>
          <w:szCs w:val="18"/>
        </w:rPr>
        <w:t xml:space="preserve">Reynolds, L.F. (1983). Migration patterns of five fish species in the Murray-Darling river system. </w:t>
      </w:r>
      <w:r w:rsidRPr="008828B7">
        <w:rPr>
          <w:i/>
          <w:sz w:val="18"/>
          <w:szCs w:val="18"/>
        </w:rPr>
        <w:t>Aust. J. Mar. Freshw. Res</w:t>
      </w:r>
      <w:r w:rsidRPr="008828B7">
        <w:rPr>
          <w:sz w:val="18"/>
          <w:szCs w:val="18"/>
        </w:rPr>
        <w:t>. 34: 857–871.</w:t>
      </w:r>
    </w:p>
    <w:p w14:paraId="63858976" w14:textId="77777777" w:rsidR="001C701C" w:rsidRPr="008828B7" w:rsidRDefault="001C701C" w:rsidP="001C701C">
      <w:pPr>
        <w:spacing w:after="120"/>
        <w:rPr>
          <w:sz w:val="18"/>
          <w:szCs w:val="18"/>
        </w:rPr>
      </w:pPr>
      <w:r w:rsidRPr="008828B7">
        <w:rPr>
          <w:sz w:val="18"/>
          <w:szCs w:val="18"/>
        </w:rPr>
        <w:t>Rowland, S.J. (1995). The silver perch and its potential for aquaculture. Pp. 9-11 in: Proceedings of Silver Perch Aquaculture Workshops, Grafton and Narrandera, April 1994. NSW Fisheries.</w:t>
      </w:r>
    </w:p>
    <w:p w14:paraId="14F7598C" w14:textId="77777777" w:rsidR="001C701C" w:rsidRPr="008828B7" w:rsidRDefault="001C701C" w:rsidP="001C701C">
      <w:pPr>
        <w:spacing w:after="120"/>
        <w:rPr>
          <w:sz w:val="18"/>
          <w:szCs w:val="18"/>
        </w:rPr>
      </w:pPr>
      <w:r w:rsidRPr="008828B7">
        <w:rPr>
          <w:sz w:val="18"/>
          <w:szCs w:val="18"/>
        </w:rPr>
        <w:t xml:space="preserve">Rowland, S.J. (2004). Domestication of Silver perch, </w:t>
      </w:r>
      <w:r w:rsidRPr="008828B7">
        <w:rPr>
          <w:i/>
          <w:sz w:val="18"/>
          <w:szCs w:val="18"/>
        </w:rPr>
        <w:t>Bidyanus bidyanus</w:t>
      </w:r>
      <w:r w:rsidRPr="008828B7">
        <w:rPr>
          <w:sz w:val="18"/>
          <w:szCs w:val="18"/>
        </w:rPr>
        <w:t xml:space="preserve">, Broodfish. </w:t>
      </w:r>
      <w:r w:rsidRPr="008828B7">
        <w:rPr>
          <w:i/>
          <w:sz w:val="18"/>
          <w:szCs w:val="18"/>
        </w:rPr>
        <w:t>Journal of Applied Aquaculture</w:t>
      </w:r>
      <w:r w:rsidRPr="008828B7">
        <w:rPr>
          <w:sz w:val="18"/>
          <w:szCs w:val="18"/>
        </w:rPr>
        <w:t>, 16: 1, 75-83.</w:t>
      </w:r>
    </w:p>
    <w:p w14:paraId="703315FD" w14:textId="77777777" w:rsidR="001C701C" w:rsidRPr="008828B7" w:rsidRDefault="001C701C" w:rsidP="001C701C">
      <w:pPr>
        <w:spacing w:after="120"/>
        <w:rPr>
          <w:sz w:val="18"/>
          <w:szCs w:val="18"/>
        </w:rPr>
      </w:pPr>
      <w:r w:rsidRPr="008828B7">
        <w:rPr>
          <w:sz w:val="18"/>
          <w:szCs w:val="18"/>
        </w:rPr>
        <w:t xml:space="preserve">Rowland, S.J. (2009). Review of Aquaculture research and development of the Australian freshwater fish silver perch, </w:t>
      </w:r>
      <w:r w:rsidRPr="008828B7">
        <w:rPr>
          <w:i/>
          <w:sz w:val="18"/>
          <w:szCs w:val="18"/>
        </w:rPr>
        <w:t>Bidyanus bidyanus</w:t>
      </w:r>
      <w:r w:rsidRPr="008828B7">
        <w:rPr>
          <w:sz w:val="18"/>
          <w:szCs w:val="18"/>
        </w:rPr>
        <w:t xml:space="preserve">. </w:t>
      </w:r>
      <w:r w:rsidRPr="008828B7">
        <w:rPr>
          <w:i/>
          <w:sz w:val="18"/>
          <w:szCs w:val="18"/>
        </w:rPr>
        <w:t xml:space="preserve">Journal of the </w:t>
      </w:r>
      <w:r>
        <w:rPr>
          <w:i/>
          <w:sz w:val="18"/>
          <w:szCs w:val="18"/>
        </w:rPr>
        <w:t>W</w:t>
      </w:r>
      <w:r w:rsidRPr="008828B7">
        <w:rPr>
          <w:i/>
          <w:sz w:val="18"/>
          <w:szCs w:val="18"/>
        </w:rPr>
        <w:t xml:space="preserve">orld </w:t>
      </w:r>
      <w:r>
        <w:rPr>
          <w:i/>
          <w:sz w:val="18"/>
          <w:szCs w:val="18"/>
        </w:rPr>
        <w:t>A</w:t>
      </w:r>
      <w:r w:rsidRPr="008828B7">
        <w:rPr>
          <w:i/>
          <w:sz w:val="18"/>
          <w:szCs w:val="18"/>
        </w:rPr>
        <w:t xml:space="preserve">quaculture </w:t>
      </w:r>
      <w:r>
        <w:rPr>
          <w:i/>
          <w:sz w:val="18"/>
          <w:szCs w:val="18"/>
        </w:rPr>
        <w:t>S</w:t>
      </w:r>
      <w:r w:rsidRPr="008828B7">
        <w:rPr>
          <w:i/>
          <w:sz w:val="18"/>
          <w:szCs w:val="18"/>
        </w:rPr>
        <w:t>ociety</w:t>
      </w:r>
      <w:r w:rsidRPr="008828B7">
        <w:rPr>
          <w:sz w:val="18"/>
          <w:szCs w:val="18"/>
        </w:rPr>
        <w:t xml:space="preserve"> 40(3): 291-323</w:t>
      </w:r>
    </w:p>
    <w:p w14:paraId="72DF8BB6" w14:textId="77777777" w:rsidR="001C701C" w:rsidRPr="008828B7" w:rsidRDefault="001C701C" w:rsidP="001C701C">
      <w:pPr>
        <w:spacing w:after="120"/>
        <w:rPr>
          <w:sz w:val="18"/>
          <w:szCs w:val="18"/>
        </w:rPr>
      </w:pPr>
      <w:r w:rsidRPr="008828B7">
        <w:rPr>
          <w:sz w:val="18"/>
          <w:szCs w:val="18"/>
        </w:rPr>
        <w:t>Sharpe, C., Stuart, I. and Mallen-Cooper, M. (2015). Monitoring of fish spawning in response to variable flow releases in the lower Darling River 2013/14. A summary of findings report to MDBA by CPS Enviro.</w:t>
      </w:r>
    </w:p>
    <w:p w14:paraId="04FFA840" w14:textId="77777777" w:rsidR="001C701C" w:rsidRPr="008828B7" w:rsidRDefault="001C701C" w:rsidP="001C701C">
      <w:pPr>
        <w:spacing w:after="120"/>
        <w:rPr>
          <w:sz w:val="18"/>
          <w:szCs w:val="18"/>
        </w:rPr>
      </w:pPr>
      <w:r w:rsidRPr="008828B7">
        <w:rPr>
          <w:sz w:val="18"/>
          <w:szCs w:val="18"/>
        </w:rPr>
        <w:t>Sharpe, C. (2011). Fish surveys in Gunbower Creek downstream of Koondrook Weir in association with Environmental Flows, December 2011. pp. 15.</w:t>
      </w:r>
    </w:p>
    <w:p w14:paraId="5EE65EB6" w14:textId="77777777" w:rsidR="001C701C" w:rsidRPr="008828B7" w:rsidRDefault="001C701C" w:rsidP="001C701C">
      <w:pPr>
        <w:spacing w:after="120"/>
        <w:rPr>
          <w:sz w:val="18"/>
          <w:szCs w:val="18"/>
        </w:rPr>
      </w:pPr>
      <w:r w:rsidRPr="008828B7">
        <w:rPr>
          <w:sz w:val="18"/>
          <w:szCs w:val="18"/>
        </w:rPr>
        <w:t xml:space="preserve"> Tonkin Z, King A, Mahoney J and Morrongiello J (2007). Diel and spatial drifting patterns of silver perch </w:t>
      </w:r>
      <w:r w:rsidRPr="008828B7">
        <w:rPr>
          <w:i/>
          <w:iCs/>
          <w:sz w:val="18"/>
          <w:szCs w:val="18"/>
        </w:rPr>
        <w:t xml:space="preserve">Bidyanus bidyanus </w:t>
      </w:r>
      <w:r w:rsidRPr="008828B7">
        <w:rPr>
          <w:sz w:val="18"/>
          <w:szCs w:val="18"/>
        </w:rPr>
        <w:t xml:space="preserve">eggs in an Australian lowland river. </w:t>
      </w:r>
      <w:r w:rsidRPr="008828B7">
        <w:rPr>
          <w:i/>
          <w:sz w:val="18"/>
          <w:szCs w:val="18"/>
        </w:rPr>
        <w:t>Journal of Fish Biology</w:t>
      </w:r>
      <w:r w:rsidRPr="008828B7">
        <w:rPr>
          <w:sz w:val="18"/>
          <w:szCs w:val="18"/>
        </w:rPr>
        <w:t xml:space="preserve"> 70: 313–317.</w:t>
      </w:r>
    </w:p>
    <w:p w14:paraId="46CC668D" w14:textId="77777777" w:rsidR="001C701C" w:rsidRPr="008828B7" w:rsidRDefault="001C701C" w:rsidP="001C701C">
      <w:pPr>
        <w:spacing w:after="120"/>
        <w:rPr>
          <w:sz w:val="18"/>
          <w:szCs w:val="18"/>
        </w:rPr>
      </w:pPr>
      <w:r w:rsidRPr="008828B7">
        <w:rPr>
          <w:sz w:val="18"/>
          <w:szCs w:val="18"/>
        </w:rPr>
        <w:t xml:space="preserve">Walker, K.F. (1981). Effects of weirs on the environment of the Lower River Murray. </w:t>
      </w:r>
      <w:r w:rsidRPr="008828B7">
        <w:rPr>
          <w:i/>
          <w:iCs/>
          <w:sz w:val="18"/>
          <w:szCs w:val="18"/>
        </w:rPr>
        <w:t xml:space="preserve">South Australian Fishing Industry Council Newsletter </w:t>
      </w:r>
      <w:r w:rsidRPr="008828B7">
        <w:rPr>
          <w:sz w:val="18"/>
          <w:szCs w:val="18"/>
        </w:rPr>
        <w:t>5(6): 26-29.</w:t>
      </w:r>
    </w:p>
    <w:p w14:paraId="184E49AE" w14:textId="5686EC0C" w:rsidR="001C701C" w:rsidRPr="004571DB" w:rsidRDefault="001C701C" w:rsidP="00F16455">
      <w:pPr>
        <w:spacing w:after="120"/>
      </w:pPr>
      <w:r w:rsidRPr="008828B7">
        <w:rPr>
          <w:sz w:val="18"/>
          <w:szCs w:val="18"/>
        </w:rPr>
        <w:t>Ye, Q., Cheshire, K. and Fleer, D. (2008). Recruitment of golden perch and selected large-bodied fish species following the weir pool manipulation in the River Murray, South Australia.  SARDI Aquatic Sciences report.</w:t>
      </w:r>
    </w:p>
    <w:p w14:paraId="0E6D4998" w14:textId="77777777" w:rsidR="001C701C" w:rsidRDefault="001C701C" w:rsidP="004369C1">
      <w:pPr>
        <w:pStyle w:val="Heading1"/>
        <w:numPr>
          <w:ilvl w:val="0"/>
          <w:numId w:val="0"/>
        </w:numPr>
        <w:sectPr w:rsidR="001C701C" w:rsidSect="001C701C">
          <w:pgSz w:w="11906" w:h="16838"/>
          <w:pgMar w:top="1440" w:right="1440" w:bottom="1440" w:left="1620" w:header="708" w:footer="708" w:gutter="0"/>
          <w:cols w:space="708"/>
          <w:docGrid w:linePitch="360"/>
        </w:sectPr>
      </w:pPr>
    </w:p>
    <w:p w14:paraId="11ACF43C" w14:textId="7F699CF1" w:rsidR="00F2719D" w:rsidRDefault="004369C1" w:rsidP="004369C1">
      <w:pPr>
        <w:pStyle w:val="Heading1"/>
        <w:numPr>
          <w:ilvl w:val="0"/>
          <w:numId w:val="0"/>
        </w:numPr>
      </w:pPr>
      <w:bookmarkStart w:id="280" w:name="_Toc497327485"/>
      <w:r>
        <w:lastRenderedPageBreak/>
        <w:t xml:space="preserve">Appendix </w:t>
      </w:r>
      <w:r w:rsidR="00170503">
        <w:t>4</w:t>
      </w:r>
      <w:r>
        <w:t xml:space="preserve">: </w:t>
      </w:r>
      <w:r w:rsidR="00F2719D">
        <w:t>S</w:t>
      </w:r>
      <w:r w:rsidR="00F2719D" w:rsidRPr="00081A07">
        <w:t>umma</w:t>
      </w:r>
      <w:r w:rsidR="00F2719D">
        <w:t>ry of</w:t>
      </w:r>
      <w:r w:rsidR="00F2719D" w:rsidRPr="00081A07">
        <w:t xml:space="preserve"> </w:t>
      </w:r>
      <w:r w:rsidR="00F2719D">
        <w:t>native fish objectives for each river system</w:t>
      </w:r>
      <w:bookmarkEnd w:id="280"/>
    </w:p>
    <w:p w14:paraId="172825D9" w14:textId="1D8C86EF" w:rsidR="004D458A" w:rsidRDefault="004D458A" w:rsidP="004D458A">
      <w:pPr>
        <w:pStyle w:val="tblBody"/>
        <w:rPr>
          <w:rFonts w:ascii="Arial" w:eastAsia="Calibri" w:hAnsi="Arial" w:cs="Arial"/>
          <w:sz w:val="20"/>
          <w:szCs w:val="20"/>
        </w:rPr>
      </w:pPr>
      <w:r w:rsidRPr="007628D3">
        <w:rPr>
          <w:rFonts w:ascii="Arial" w:hAnsi="Arial" w:cs="Arial"/>
          <w:sz w:val="20"/>
          <w:szCs w:val="20"/>
        </w:rPr>
        <w:t xml:space="preserve">Where qualitative targets are expressed in </w:t>
      </w:r>
      <w:r>
        <w:rPr>
          <w:rFonts w:ascii="Arial" w:hAnsi="Arial" w:cs="Arial"/>
          <w:sz w:val="20"/>
          <w:szCs w:val="20"/>
        </w:rPr>
        <w:t xml:space="preserve">seasonal watering </w:t>
      </w:r>
      <w:r w:rsidRPr="007628D3">
        <w:rPr>
          <w:rFonts w:ascii="Arial" w:hAnsi="Arial" w:cs="Arial"/>
          <w:sz w:val="20"/>
          <w:szCs w:val="20"/>
        </w:rPr>
        <w:t>objectives they are indicated in the table by the following codes: M = maintain</w:t>
      </w:r>
      <w:r>
        <w:rPr>
          <w:rFonts w:ascii="Arial" w:hAnsi="Arial" w:cs="Arial"/>
          <w:sz w:val="20"/>
          <w:szCs w:val="20"/>
        </w:rPr>
        <w:t>; Mo = movement</w:t>
      </w:r>
      <w:r w:rsidRPr="007628D3">
        <w:rPr>
          <w:rFonts w:ascii="Arial" w:hAnsi="Arial" w:cs="Arial"/>
          <w:sz w:val="20"/>
          <w:szCs w:val="20"/>
        </w:rPr>
        <w:t xml:space="preserve">; </w:t>
      </w:r>
      <w:r w:rsidRPr="007628D3">
        <w:rPr>
          <w:rFonts w:ascii="Arial" w:hAnsi="Arial" w:cs="Arial"/>
          <w:sz w:val="20"/>
          <w:szCs w:val="20"/>
        </w:rPr>
        <w:sym w:font="Symbol" w:char="F0AD"/>
      </w:r>
      <w:r w:rsidRPr="007628D3">
        <w:rPr>
          <w:rFonts w:ascii="Arial" w:hAnsi="Arial" w:cs="Arial"/>
          <w:sz w:val="20"/>
          <w:szCs w:val="20"/>
        </w:rPr>
        <w:t xml:space="preserve"> = increase, improve or restore;</w:t>
      </w:r>
      <w:r w:rsidR="008D4053">
        <w:rPr>
          <w:rFonts w:ascii="Arial" w:hAnsi="Arial" w:cs="Arial"/>
          <w:sz w:val="20"/>
          <w:szCs w:val="20"/>
        </w:rPr>
        <w:t xml:space="preserve"> </w:t>
      </w:r>
      <w:r w:rsidRPr="007628D3">
        <w:rPr>
          <w:rFonts w:ascii="Arial" w:hAnsi="Arial" w:cs="Arial"/>
          <w:sz w:val="20"/>
          <w:szCs w:val="20"/>
        </w:rPr>
        <w:sym w:font="Symbol" w:char="F0AF"/>
      </w:r>
      <w:r>
        <w:rPr>
          <w:rFonts w:ascii="Arial" w:hAnsi="Arial" w:cs="Arial"/>
          <w:sz w:val="20"/>
          <w:szCs w:val="20"/>
        </w:rPr>
        <w:t xml:space="preserve"> = reduce; </w:t>
      </w:r>
      <w:r w:rsidRPr="007628D3">
        <w:rPr>
          <w:rFonts w:ascii="Arial" w:hAnsi="Arial" w:cs="Arial"/>
          <w:sz w:val="20"/>
          <w:szCs w:val="20"/>
        </w:rPr>
        <w:t>A= abundance; S = s</w:t>
      </w:r>
      <w:r>
        <w:rPr>
          <w:rFonts w:ascii="Arial" w:hAnsi="Arial" w:cs="Arial"/>
          <w:sz w:val="20"/>
          <w:szCs w:val="20"/>
        </w:rPr>
        <w:t>pawning behaviour</w:t>
      </w:r>
      <w:r w:rsidR="008D4053">
        <w:rPr>
          <w:rFonts w:ascii="Arial" w:hAnsi="Arial" w:cs="Arial"/>
          <w:sz w:val="20"/>
          <w:szCs w:val="20"/>
        </w:rPr>
        <w:t>;</w:t>
      </w:r>
      <w:r w:rsidRPr="007628D3">
        <w:rPr>
          <w:rFonts w:ascii="Arial" w:hAnsi="Arial" w:cs="Arial"/>
          <w:sz w:val="20"/>
          <w:szCs w:val="20"/>
        </w:rPr>
        <w:t xml:space="preserve"> </w:t>
      </w:r>
      <w:r w:rsidRPr="00C166E5">
        <w:rPr>
          <w:rFonts w:eastAsia="Times New Roman" w:cs="Times New Roman"/>
          <w:sz w:val="20"/>
          <w:szCs w:val="24"/>
          <w:lang w:eastAsia="en-AU"/>
        </w:rPr>
        <w:sym w:font="Symbol" w:char="F0AD"/>
      </w:r>
      <w:r w:rsidRPr="00962EE7">
        <w:rPr>
          <w:rFonts w:ascii="Arial" w:eastAsia="Calibri" w:hAnsi="Arial" w:cs="Arial"/>
          <w:sz w:val="20"/>
          <w:szCs w:val="20"/>
        </w:rPr>
        <w:t>* indicates that the objective was general in nature (i.e. restore or improve)</w:t>
      </w:r>
      <w:r>
        <w:rPr>
          <w:rFonts w:ascii="Arial" w:eastAsia="Calibri" w:hAnsi="Arial" w:cs="Arial"/>
          <w:sz w:val="20"/>
          <w:szCs w:val="20"/>
        </w:rPr>
        <w:t>.</w:t>
      </w:r>
    </w:p>
    <w:p w14:paraId="1082B9FC" w14:textId="77777777" w:rsidR="00B05F53" w:rsidRDefault="00B05F53" w:rsidP="004D458A">
      <w:pPr>
        <w:pStyle w:val="tblBody"/>
        <w:rPr>
          <w:rFonts w:ascii="Arial" w:hAnsi="Arial" w:cs="Arial"/>
          <w:sz w:val="20"/>
          <w:szCs w:val="20"/>
        </w:rPr>
      </w:pPr>
    </w:p>
    <w:tbl>
      <w:tblPr>
        <w:tblW w:w="84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2520"/>
        <w:gridCol w:w="2700"/>
      </w:tblGrid>
      <w:tr w:rsidR="00BC3281" w:rsidRPr="00E27F25" w14:paraId="3290F590" w14:textId="77777777" w:rsidTr="008E25CA">
        <w:trPr>
          <w:trHeight w:val="662"/>
          <w:tblHeader/>
        </w:trPr>
        <w:tc>
          <w:tcPr>
            <w:tcW w:w="3232" w:type="dxa"/>
            <w:shd w:val="clear" w:color="auto" w:fill="365F91" w:themeFill="accent1" w:themeFillShade="BF"/>
            <w:noWrap/>
            <w:vAlign w:val="bottom"/>
          </w:tcPr>
          <w:p w14:paraId="33225520" w14:textId="77777777" w:rsidR="00BC3281" w:rsidRPr="00E27F25" w:rsidRDefault="00BC3281" w:rsidP="00234FC1">
            <w:pPr>
              <w:rPr>
                <w:b/>
                <w:color w:val="FFFFFF" w:themeColor="background1"/>
                <w:sz w:val="18"/>
                <w:szCs w:val="18"/>
                <w:lang w:eastAsia="en-AU"/>
              </w:rPr>
            </w:pPr>
          </w:p>
        </w:tc>
        <w:tc>
          <w:tcPr>
            <w:tcW w:w="2520" w:type="dxa"/>
            <w:shd w:val="clear" w:color="auto" w:fill="365F91" w:themeFill="accent1" w:themeFillShade="BF"/>
            <w:noWrap/>
            <w:vAlign w:val="center"/>
          </w:tcPr>
          <w:p w14:paraId="4728705C" w14:textId="77777777" w:rsidR="00BC3281" w:rsidRPr="00E27F25" w:rsidRDefault="00BC3281" w:rsidP="008E25CA">
            <w:pPr>
              <w:jc w:val="center"/>
              <w:rPr>
                <w:b/>
                <w:color w:val="FFFFFF" w:themeColor="background1"/>
                <w:sz w:val="18"/>
                <w:szCs w:val="18"/>
                <w:lang w:eastAsia="en-AU"/>
              </w:rPr>
            </w:pPr>
            <w:r w:rsidRPr="00E27F25">
              <w:rPr>
                <w:b/>
                <w:color w:val="FFFFFF" w:themeColor="background1"/>
                <w:sz w:val="18"/>
                <w:szCs w:val="18"/>
                <w:lang w:eastAsia="en-AU"/>
              </w:rPr>
              <w:t>Diadromous native fish</w:t>
            </w:r>
          </w:p>
        </w:tc>
        <w:tc>
          <w:tcPr>
            <w:tcW w:w="2700" w:type="dxa"/>
            <w:shd w:val="clear" w:color="auto" w:fill="365F91" w:themeFill="accent1" w:themeFillShade="BF"/>
            <w:vAlign w:val="center"/>
          </w:tcPr>
          <w:p w14:paraId="756B5B0D" w14:textId="77777777" w:rsidR="00BC3281" w:rsidRPr="00E27F25" w:rsidRDefault="00BC3281" w:rsidP="008E25CA">
            <w:pPr>
              <w:jc w:val="center"/>
              <w:rPr>
                <w:b/>
                <w:color w:val="FFFFFF" w:themeColor="background1"/>
                <w:sz w:val="18"/>
                <w:szCs w:val="18"/>
                <w:lang w:eastAsia="en-AU"/>
              </w:rPr>
            </w:pPr>
            <w:r w:rsidRPr="00E27F25">
              <w:rPr>
                <w:b/>
                <w:color w:val="FFFFFF" w:themeColor="background1"/>
                <w:sz w:val="18"/>
                <w:szCs w:val="18"/>
                <w:lang w:eastAsia="en-AU"/>
              </w:rPr>
              <w:t>Northern tributaries large bodied fish</w:t>
            </w:r>
          </w:p>
        </w:tc>
      </w:tr>
      <w:tr w:rsidR="00BC3281" w:rsidRPr="00E27F25" w14:paraId="6D90CC72" w14:textId="77777777" w:rsidTr="00234FC1">
        <w:trPr>
          <w:trHeight w:val="255"/>
        </w:trPr>
        <w:tc>
          <w:tcPr>
            <w:tcW w:w="3232" w:type="dxa"/>
            <w:shd w:val="clear" w:color="auto" w:fill="365F91" w:themeFill="accent1" w:themeFillShade="BF"/>
            <w:noWrap/>
            <w:vAlign w:val="bottom"/>
            <w:hideMark/>
          </w:tcPr>
          <w:p w14:paraId="7E296841" w14:textId="77777777" w:rsidR="00BC3281" w:rsidRPr="00E27F25" w:rsidRDefault="00BC3281" w:rsidP="00234FC1">
            <w:pPr>
              <w:rPr>
                <w:b/>
                <w:sz w:val="18"/>
                <w:szCs w:val="18"/>
                <w:lang w:eastAsia="en-AU"/>
              </w:rPr>
            </w:pPr>
            <w:r w:rsidRPr="00E27F25">
              <w:rPr>
                <w:b/>
                <w:color w:val="FFFFFF" w:themeColor="background1"/>
                <w:sz w:val="18"/>
                <w:szCs w:val="18"/>
                <w:lang w:eastAsia="en-AU"/>
              </w:rPr>
              <w:t>North East</w:t>
            </w:r>
          </w:p>
        </w:tc>
        <w:tc>
          <w:tcPr>
            <w:tcW w:w="2520" w:type="dxa"/>
            <w:tcBorders>
              <w:top w:val="single" w:sz="4" w:space="0" w:color="auto"/>
            </w:tcBorders>
            <w:shd w:val="clear" w:color="auto" w:fill="365F91" w:themeFill="accent1" w:themeFillShade="BF"/>
            <w:noWrap/>
            <w:vAlign w:val="bottom"/>
          </w:tcPr>
          <w:p w14:paraId="159188BE" w14:textId="77777777" w:rsidR="00BC3281" w:rsidRPr="00E27F25" w:rsidRDefault="00BC3281" w:rsidP="00234FC1">
            <w:pPr>
              <w:jc w:val="center"/>
              <w:rPr>
                <w:sz w:val="18"/>
                <w:szCs w:val="18"/>
                <w:lang w:eastAsia="en-AU"/>
              </w:rPr>
            </w:pPr>
          </w:p>
        </w:tc>
        <w:tc>
          <w:tcPr>
            <w:tcW w:w="2700" w:type="dxa"/>
            <w:tcBorders>
              <w:top w:val="single" w:sz="4" w:space="0" w:color="auto"/>
            </w:tcBorders>
            <w:shd w:val="clear" w:color="auto" w:fill="365F91" w:themeFill="accent1" w:themeFillShade="BF"/>
            <w:noWrap/>
            <w:vAlign w:val="bottom"/>
          </w:tcPr>
          <w:p w14:paraId="0B378FB5" w14:textId="77777777" w:rsidR="00BC3281" w:rsidRPr="00E27F25" w:rsidRDefault="00BC3281" w:rsidP="00234FC1">
            <w:pPr>
              <w:jc w:val="center"/>
              <w:rPr>
                <w:sz w:val="18"/>
                <w:szCs w:val="18"/>
                <w:lang w:eastAsia="en-AU"/>
              </w:rPr>
            </w:pPr>
          </w:p>
        </w:tc>
      </w:tr>
      <w:tr w:rsidR="00BC3281" w:rsidRPr="00E27F25" w14:paraId="54941F62" w14:textId="77777777" w:rsidTr="00234FC1">
        <w:trPr>
          <w:trHeight w:val="255"/>
        </w:trPr>
        <w:tc>
          <w:tcPr>
            <w:tcW w:w="3232" w:type="dxa"/>
            <w:shd w:val="clear" w:color="auto" w:fill="auto"/>
            <w:noWrap/>
            <w:vAlign w:val="bottom"/>
            <w:hideMark/>
          </w:tcPr>
          <w:p w14:paraId="67002C5F" w14:textId="77777777" w:rsidR="00BC3281" w:rsidRPr="00E27F25" w:rsidRDefault="00BC3281" w:rsidP="00234FC1">
            <w:pPr>
              <w:rPr>
                <w:sz w:val="18"/>
                <w:szCs w:val="18"/>
                <w:lang w:eastAsia="en-AU"/>
              </w:rPr>
            </w:pPr>
            <w:r>
              <w:rPr>
                <w:sz w:val="18"/>
                <w:szCs w:val="18"/>
                <w:lang w:eastAsia="en-AU"/>
              </w:rPr>
              <w:t>Ovens River</w:t>
            </w:r>
          </w:p>
        </w:tc>
        <w:tc>
          <w:tcPr>
            <w:tcW w:w="2520" w:type="dxa"/>
            <w:shd w:val="clear" w:color="auto" w:fill="auto"/>
            <w:noWrap/>
            <w:vAlign w:val="bottom"/>
          </w:tcPr>
          <w:p w14:paraId="0CB31534" w14:textId="77777777" w:rsidR="00BC3281" w:rsidRPr="00E27F25" w:rsidRDefault="00BC3281" w:rsidP="00234FC1">
            <w:pPr>
              <w:jc w:val="center"/>
              <w:rPr>
                <w:sz w:val="18"/>
                <w:szCs w:val="18"/>
                <w:lang w:eastAsia="en-AU"/>
              </w:rPr>
            </w:pPr>
          </w:p>
        </w:tc>
        <w:tc>
          <w:tcPr>
            <w:tcW w:w="2700" w:type="dxa"/>
            <w:shd w:val="clear" w:color="auto" w:fill="auto"/>
            <w:noWrap/>
            <w:vAlign w:val="bottom"/>
          </w:tcPr>
          <w:p w14:paraId="4D411374" w14:textId="77777777" w:rsidR="00BC3281" w:rsidRPr="00E27F25" w:rsidRDefault="00BC3281" w:rsidP="00234FC1">
            <w:pPr>
              <w:jc w:val="center"/>
              <w:rPr>
                <w:sz w:val="18"/>
                <w:szCs w:val="18"/>
                <w:lang w:eastAsia="en-AU"/>
              </w:rPr>
            </w:pPr>
            <w:r>
              <w:rPr>
                <w:sz w:val="18"/>
                <w:szCs w:val="18"/>
                <w:lang w:eastAsia="en-AU"/>
              </w:rPr>
              <w:t>Mo</w:t>
            </w:r>
          </w:p>
        </w:tc>
      </w:tr>
      <w:tr w:rsidR="00BC3281" w:rsidRPr="00E27F25" w14:paraId="6E0F78E7" w14:textId="77777777" w:rsidTr="00234FC1">
        <w:trPr>
          <w:trHeight w:val="255"/>
        </w:trPr>
        <w:tc>
          <w:tcPr>
            <w:tcW w:w="3232" w:type="dxa"/>
            <w:shd w:val="clear" w:color="auto" w:fill="365F91" w:themeFill="accent1" w:themeFillShade="BF"/>
            <w:noWrap/>
            <w:vAlign w:val="bottom"/>
            <w:hideMark/>
          </w:tcPr>
          <w:p w14:paraId="5184CF10" w14:textId="77777777" w:rsidR="00BC3281" w:rsidRPr="00E27F25" w:rsidRDefault="00BC3281" w:rsidP="00234FC1">
            <w:pPr>
              <w:rPr>
                <w:b/>
                <w:color w:val="FFFFFF" w:themeColor="background1"/>
                <w:sz w:val="18"/>
                <w:szCs w:val="18"/>
                <w:lang w:eastAsia="en-AU"/>
              </w:rPr>
            </w:pPr>
            <w:r w:rsidRPr="00E27F25">
              <w:rPr>
                <w:b/>
                <w:color w:val="FFFFFF" w:themeColor="background1"/>
                <w:sz w:val="18"/>
                <w:szCs w:val="18"/>
                <w:lang w:eastAsia="en-AU"/>
              </w:rPr>
              <w:t>Goulburn Broken</w:t>
            </w:r>
          </w:p>
        </w:tc>
        <w:tc>
          <w:tcPr>
            <w:tcW w:w="2520" w:type="dxa"/>
            <w:tcBorders>
              <w:bottom w:val="single" w:sz="4" w:space="0" w:color="auto"/>
            </w:tcBorders>
            <w:shd w:val="clear" w:color="auto" w:fill="365F91" w:themeFill="accent1" w:themeFillShade="BF"/>
            <w:noWrap/>
            <w:vAlign w:val="bottom"/>
            <w:hideMark/>
          </w:tcPr>
          <w:p w14:paraId="6F087832" w14:textId="77777777" w:rsidR="00BC3281" w:rsidRPr="00E27F25" w:rsidRDefault="00BC3281" w:rsidP="00234FC1">
            <w:pPr>
              <w:jc w:val="center"/>
              <w:rPr>
                <w:b/>
                <w:color w:val="FFFFFF" w:themeColor="background1"/>
                <w:sz w:val="18"/>
                <w:szCs w:val="18"/>
                <w:lang w:eastAsia="en-AU"/>
              </w:rPr>
            </w:pPr>
          </w:p>
        </w:tc>
        <w:tc>
          <w:tcPr>
            <w:tcW w:w="2700" w:type="dxa"/>
            <w:tcBorders>
              <w:bottom w:val="single" w:sz="4" w:space="0" w:color="auto"/>
            </w:tcBorders>
            <w:shd w:val="clear" w:color="auto" w:fill="365F91" w:themeFill="accent1" w:themeFillShade="BF"/>
            <w:noWrap/>
            <w:vAlign w:val="bottom"/>
            <w:hideMark/>
          </w:tcPr>
          <w:p w14:paraId="32F7F8C5" w14:textId="77777777" w:rsidR="00BC3281" w:rsidRPr="00E27F25" w:rsidRDefault="00BC3281" w:rsidP="00234FC1">
            <w:pPr>
              <w:jc w:val="center"/>
              <w:rPr>
                <w:b/>
                <w:color w:val="FFFFFF" w:themeColor="background1"/>
                <w:sz w:val="18"/>
                <w:szCs w:val="18"/>
                <w:lang w:eastAsia="en-AU"/>
              </w:rPr>
            </w:pPr>
          </w:p>
        </w:tc>
      </w:tr>
      <w:tr w:rsidR="00BC3281" w:rsidRPr="00E27F25" w14:paraId="761D49C3" w14:textId="77777777" w:rsidTr="00234FC1">
        <w:trPr>
          <w:trHeight w:val="255"/>
        </w:trPr>
        <w:tc>
          <w:tcPr>
            <w:tcW w:w="3232" w:type="dxa"/>
            <w:shd w:val="clear" w:color="auto" w:fill="auto"/>
            <w:noWrap/>
            <w:vAlign w:val="bottom"/>
            <w:hideMark/>
          </w:tcPr>
          <w:p w14:paraId="629E1FDD" w14:textId="77777777" w:rsidR="00BC3281" w:rsidRPr="00E27F25" w:rsidRDefault="00BC3281" w:rsidP="00234FC1">
            <w:pPr>
              <w:rPr>
                <w:sz w:val="18"/>
                <w:szCs w:val="18"/>
                <w:lang w:eastAsia="en-AU"/>
              </w:rPr>
            </w:pPr>
            <w:r w:rsidRPr="00E27F25">
              <w:rPr>
                <w:sz w:val="18"/>
                <w:szCs w:val="18"/>
                <w:lang w:eastAsia="en-AU"/>
              </w:rPr>
              <w:t xml:space="preserve">Broken and Nine Mile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FFFFFF" w:themeFill="background1"/>
            <w:noWrap/>
            <w:vAlign w:val="bottom"/>
          </w:tcPr>
          <w:p w14:paraId="67395B7E"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77D46E" w14:textId="77777777" w:rsidR="00BC3281" w:rsidRPr="00E27F25" w:rsidRDefault="00BC3281" w:rsidP="00234FC1">
            <w:pPr>
              <w:jc w:val="center"/>
              <w:rPr>
                <w:sz w:val="18"/>
                <w:szCs w:val="18"/>
                <w:lang w:eastAsia="en-AU"/>
              </w:rPr>
            </w:pPr>
            <w:r w:rsidRPr="007628D3">
              <w:rPr>
                <w:sz w:val="20"/>
                <w:szCs w:val="20"/>
              </w:rPr>
              <w:sym w:font="Symbol" w:char="F0AD"/>
            </w:r>
            <w:r>
              <w:rPr>
                <w:sz w:val="20"/>
                <w:szCs w:val="20"/>
              </w:rPr>
              <w:t>A</w:t>
            </w:r>
          </w:p>
        </w:tc>
      </w:tr>
      <w:tr w:rsidR="00BC3281" w:rsidRPr="00E27F25" w14:paraId="2B181119" w14:textId="77777777" w:rsidTr="00234FC1">
        <w:trPr>
          <w:trHeight w:val="255"/>
        </w:trPr>
        <w:tc>
          <w:tcPr>
            <w:tcW w:w="3232" w:type="dxa"/>
            <w:shd w:val="clear" w:color="auto" w:fill="auto"/>
            <w:noWrap/>
            <w:vAlign w:val="bottom"/>
            <w:hideMark/>
          </w:tcPr>
          <w:p w14:paraId="5CA3BAD2" w14:textId="77777777" w:rsidR="00BC3281" w:rsidRPr="00E27F25" w:rsidRDefault="00BC3281" w:rsidP="00234FC1">
            <w:pPr>
              <w:rPr>
                <w:sz w:val="18"/>
                <w:szCs w:val="18"/>
                <w:lang w:eastAsia="en-AU"/>
              </w:rPr>
            </w:pPr>
            <w:r w:rsidRPr="00E27F25">
              <w:rPr>
                <w:sz w:val="18"/>
                <w:szCs w:val="18"/>
                <w:lang w:eastAsia="en-AU"/>
              </w:rPr>
              <w:t xml:space="preserve">Broken River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FFFFFF" w:themeFill="background1"/>
            <w:noWrap/>
            <w:vAlign w:val="bottom"/>
          </w:tcPr>
          <w:p w14:paraId="1042E33B"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141936" w14:textId="77777777" w:rsidR="00BC3281" w:rsidRPr="00E27F25" w:rsidRDefault="00BC3281" w:rsidP="00234FC1">
            <w:pPr>
              <w:jc w:val="center"/>
              <w:rPr>
                <w:sz w:val="18"/>
                <w:szCs w:val="18"/>
                <w:lang w:eastAsia="en-AU"/>
              </w:rPr>
            </w:pPr>
            <w:r>
              <w:rPr>
                <w:sz w:val="18"/>
                <w:szCs w:val="18"/>
                <w:lang w:eastAsia="en-AU"/>
              </w:rPr>
              <w:t>M &amp; Mo</w:t>
            </w:r>
          </w:p>
        </w:tc>
      </w:tr>
      <w:tr w:rsidR="00BC3281" w:rsidRPr="00E27F25" w14:paraId="2B2E6DD2" w14:textId="77777777" w:rsidTr="00234FC1">
        <w:trPr>
          <w:trHeight w:val="255"/>
        </w:trPr>
        <w:tc>
          <w:tcPr>
            <w:tcW w:w="3232" w:type="dxa"/>
            <w:shd w:val="clear" w:color="auto" w:fill="auto"/>
            <w:noWrap/>
            <w:vAlign w:val="bottom"/>
            <w:hideMark/>
          </w:tcPr>
          <w:p w14:paraId="5554B5E3" w14:textId="77777777" w:rsidR="00BC3281" w:rsidRPr="00E27F25" w:rsidRDefault="00BC3281" w:rsidP="00234FC1">
            <w:pPr>
              <w:rPr>
                <w:sz w:val="18"/>
                <w:szCs w:val="18"/>
                <w:lang w:eastAsia="en-AU"/>
              </w:rPr>
            </w:pPr>
            <w:r w:rsidRPr="00E27F25">
              <w:rPr>
                <w:sz w:val="18"/>
                <w:szCs w:val="18"/>
                <w:lang w:eastAsia="en-AU"/>
              </w:rPr>
              <w:t>Goulburn River</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2DD29C15"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AAA93" w14:textId="77777777" w:rsidR="00BC3281" w:rsidRPr="00E27F25" w:rsidRDefault="00BC3281" w:rsidP="00234FC1">
            <w:pPr>
              <w:jc w:val="center"/>
              <w:rPr>
                <w:sz w:val="18"/>
                <w:szCs w:val="18"/>
                <w:lang w:eastAsia="en-AU"/>
              </w:rPr>
            </w:pPr>
            <w:r>
              <w:rPr>
                <w:sz w:val="20"/>
                <w:szCs w:val="20"/>
              </w:rPr>
              <w:t xml:space="preserve">Mo &amp; S &amp; </w:t>
            </w:r>
            <w:r w:rsidRPr="007628D3">
              <w:rPr>
                <w:sz w:val="20"/>
                <w:szCs w:val="20"/>
              </w:rPr>
              <w:sym w:font="Symbol" w:char="F0AD"/>
            </w:r>
            <w:r>
              <w:rPr>
                <w:sz w:val="20"/>
                <w:szCs w:val="20"/>
              </w:rPr>
              <w:t>A</w:t>
            </w:r>
          </w:p>
        </w:tc>
      </w:tr>
      <w:tr w:rsidR="00BC3281" w:rsidRPr="00E27F25" w14:paraId="05DDB03A" w14:textId="77777777" w:rsidTr="00234FC1">
        <w:trPr>
          <w:trHeight w:val="255"/>
        </w:trPr>
        <w:tc>
          <w:tcPr>
            <w:tcW w:w="3232" w:type="dxa"/>
            <w:shd w:val="clear" w:color="auto" w:fill="365F91" w:themeFill="accent1" w:themeFillShade="BF"/>
            <w:noWrap/>
            <w:vAlign w:val="bottom"/>
          </w:tcPr>
          <w:p w14:paraId="2F37CF68" w14:textId="77777777" w:rsidR="00BC3281" w:rsidRPr="00E27F25" w:rsidRDefault="00BC3281" w:rsidP="00234FC1">
            <w:pPr>
              <w:rPr>
                <w:sz w:val="18"/>
                <w:szCs w:val="18"/>
                <w:lang w:eastAsia="en-AU"/>
              </w:rPr>
            </w:pPr>
            <w:r w:rsidRPr="00E27F25">
              <w:rPr>
                <w:b/>
                <w:color w:val="FFFFFF" w:themeColor="background1"/>
                <w:sz w:val="18"/>
                <w:szCs w:val="18"/>
                <w:lang w:eastAsia="en-AU"/>
              </w:rPr>
              <w:t>North Central</w:t>
            </w:r>
          </w:p>
        </w:tc>
        <w:tc>
          <w:tcPr>
            <w:tcW w:w="2520" w:type="dxa"/>
            <w:tcBorders>
              <w:top w:val="single" w:sz="4" w:space="0" w:color="auto"/>
              <w:bottom w:val="single" w:sz="4" w:space="0" w:color="auto"/>
            </w:tcBorders>
            <w:shd w:val="clear" w:color="auto" w:fill="365F91" w:themeFill="accent1" w:themeFillShade="BF"/>
            <w:noWrap/>
            <w:vAlign w:val="bottom"/>
          </w:tcPr>
          <w:p w14:paraId="0B1C9284" w14:textId="77777777" w:rsidR="00BC3281" w:rsidRPr="00E27F25" w:rsidRDefault="00BC3281" w:rsidP="00234FC1">
            <w:pPr>
              <w:jc w:val="center"/>
              <w:rPr>
                <w:sz w:val="18"/>
                <w:szCs w:val="18"/>
                <w:lang w:eastAsia="en-AU"/>
              </w:rPr>
            </w:pPr>
          </w:p>
        </w:tc>
        <w:tc>
          <w:tcPr>
            <w:tcW w:w="2700" w:type="dxa"/>
            <w:tcBorders>
              <w:top w:val="single" w:sz="4" w:space="0" w:color="auto"/>
              <w:bottom w:val="single" w:sz="4" w:space="0" w:color="auto"/>
            </w:tcBorders>
            <w:shd w:val="clear" w:color="auto" w:fill="365F91" w:themeFill="accent1" w:themeFillShade="BF"/>
            <w:noWrap/>
            <w:vAlign w:val="bottom"/>
          </w:tcPr>
          <w:p w14:paraId="622D7B3D" w14:textId="77777777" w:rsidR="00BC3281" w:rsidRPr="00E27F25" w:rsidRDefault="00BC3281" w:rsidP="00234FC1">
            <w:pPr>
              <w:jc w:val="center"/>
              <w:rPr>
                <w:sz w:val="18"/>
                <w:szCs w:val="18"/>
                <w:lang w:eastAsia="en-AU"/>
              </w:rPr>
            </w:pPr>
          </w:p>
        </w:tc>
      </w:tr>
      <w:tr w:rsidR="00BC3281" w:rsidRPr="00E27F25" w14:paraId="57EDB890" w14:textId="77777777" w:rsidTr="00234FC1">
        <w:trPr>
          <w:trHeight w:val="203"/>
        </w:trPr>
        <w:tc>
          <w:tcPr>
            <w:tcW w:w="3232" w:type="dxa"/>
            <w:shd w:val="clear" w:color="auto" w:fill="auto"/>
            <w:noWrap/>
            <w:vAlign w:val="bottom"/>
          </w:tcPr>
          <w:p w14:paraId="24BE451D" w14:textId="77777777" w:rsidR="00BC3281" w:rsidRPr="00E27F25" w:rsidRDefault="00BC3281" w:rsidP="00234FC1">
            <w:pPr>
              <w:rPr>
                <w:sz w:val="18"/>
                <w:szCs w:val="18"/>
                <w:lang w:eastAsia="en-AU"/>
              </w:rPr>
            </w:pPr>
            <w:r w:rsidRPr="00E27F25">
              <w:rPr>
                <w:sz w:val="18"/>
                <w:szCs w:val="18"/>
                <w:lang w:eastAsia="en-AU"/>
              </w:rPr>
              <w:t xml:space="preserve">Birch Creek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326E2B2C"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B1552" w14:textId="77777777" w:rsidR="00BC3281" w:rsidRPr="00E27F25" w:rsidRDefault="00BC3281" w:rsidP="00234FC1">
            <w:pPr>
              <w:jc w:val="center"/>
              <w:rPr>
                <w:sz w:val="18"/>
                <w:szCs w:val="18"/>
                <w:lang w:eastAsia="en-AU"/>
              </w:rPr>
            </w:pPr>
            <w:r w:rsidRPr="007628D3">
              <w:rPr>
                <w:sz w:val="20"/>
                <w:szCs w:val="20"/>
              </w:rPr>
              <w:sym w:font="Symbol" w:char="F0AD"/>
            </w:r>
            <w:r>
              <w:rPr>
                <w:sz w:val="20"/>
                <w:szCs w:val="20"/>
              </w:rPr>
              <w:t xml:space="preserve">A &amp; </w:t>
            </w:r>
            <w:r w:rsidRPr="007628D3">
              <w:rPr>
                <w:sz w:val="20"/>
                <w:szCs w:val="20"/>
              </w:rPr>
              <w:sym w:font="Symbol" w:char="F0AD"/>
            </w:r>
            <w:r>
              <w:rPr>
                <w:sz w:val="20"/>
                <w:szCs w:val="20"/>
              </w:rPr>
              <w:t xml:space="preserve">D &amp; </w:t>
            </w:r>
            <w:r>
              <w:rPr>
                <w:sz w:val="18"/>
                <w:szCs w:val="18"/>
                <w:lang w:eastAsia="en-AU"/>
              </w:rPr>
              <w:t>M</w:t>
            </w:r>
          </w:p>
        </w:tc>
      </w:tr>
      <w:tr w:rsidR="00BC3281" w:rsidRPr="00E27F25" w14:paraId="65072ABB" w14:textId="77777777" w:rsidTr="00234FC1">
        <w:trPr>
          <w:trHeight w:val="255"/>
        </w:trPr>
        <w:tc>
          <w:tcPr>
            <w:tcW w:w="3232" w:type="dxa"/>
            <w:shd w:val="clear" w:color="auto" w:fill="auto"/>
            <w:noWrap/>
            <w:vAlign w:val="bottom"/>
            <w:hideMark/>
          </w:tcPr>
          <w:p w14:paraId="55CE5AFB" w14:textId="77777777" w:rsidR="00BC3281" w:rsidRPr="00E27F25" w:rsidRDefault="00BC3281" w:rsidP="00234FC1">
            <w:pPr>
              <w:rPr>
                <w:sz w:val="18"/>
                <w:szCs w:val="18"/>
                <w:lang w:eastAsia="en-AU"/>
              </w:rPr>
            </w:pPr>
            <w:r w:rsidRPr="00E27F25">
              <w:rPr>
                <w:sz w:val="18"/>
                <w:szCs w:val="18"/>
                <w:lang w:eastAsia="en-AU"/>
              </w:rPr>
              <w:t>Campaspe River</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688533E3"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246A19" w14:textId="77777777" w:rsidR="00BC3281" w:rsidRPr="00E27F25" w:rsidRDefault="00BC3281" w:rsidP="00234FC1">
            <w:pPr>
              <w:jc w:val="center"/>
              <w:rPr>
                <w:sz w:val="18"/>
                <w:szCs w:val="18"/>
                <w:lang w:eastAsia="en-AU"/>
              </w:rPr>
            </w:pPr>
            <w:r w:rsidRPr="007628D3">
              <w:rPr>
                <w:sz w:val="20"/>
                <w:szCs w:val="20"/>
              </w:rPr>
              <w:sym w:font="Symbol" w:char="F0AD"/>
            </w:r>
            <w:r>
              <w:rPr>
                <w:sz w:val="20"/>
                <w:szCs w:val="20"/>
              </w:rPr>
              <w:t>A &amp; Mo</w:t>
            </w:r>
          </w:p>
        </w:tc>
      </w:tr>
      <w:tr w:rsidR="00BC3281" w:rsidRPr="00E27F25" w14:paraId="6107C04D" w14:textId="77777777" w:rsidTr="00234FC1">
        <w:trPr>
          <w:trHeight w:val="255"/>
        </w:trPr>
        <w:tc>
          <w:tcPr>
            <w:tcW w:w="3232" w:type="dxa"/>
            <w:shd w:val="clear" w:color="auto" w:fill="auto"/>
            <w:noWrap/>
            <w:vAlign w:val="bottom"/>
            <w:hideMark/>
          </w:tcPr>
          <w:p w14:paraId="5EFF261E" w14:textId="77777777" w:rsidR="00BC3281" w:rsidRPr="00E27F25" w:rsidRDefault="00BC3281" w:rsidP="00234FC1">
            <w:pPr>
              <w:rPr>
                <w:sz w:val="18"/>
                <w:szCs w:val="18"/>
                <w:lang w:eastAsia="en-AU"/>
              </w:rPr>
            </w:pPr>
            <w:r w:rsidRPr="00E27F25">
              <w:rPr>
                <w:sz w:val="18"/>
                <w:szCs w:val="18"/>
                <w:lang w:eastAsia="en-AU"/>
              </w:rPr>
              <w:t>Coliban River</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7D663319"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33CFE" w14:textId="77777777" w:rsidR="00BC3281" w:rsidRPr="00E27F25" w:rsidRDefault="00BC3281" w:rsidP="00234FC1">
            <w:pPr>
              <w:jc w:val="center"/>
              <w:rPr>
                <w:sz w:val="18"/>
                <w:szCs w:val="18"/>
                <w:lang w:eastAsia="en-AU"/>
              </w:rPr>
            </w:pPr>
            <w:r>
              <w:rPr>
                <w:sz w:val="20"/>
                <w:szCs w:val="20"/>
              </w:rPr>
              <w:t xml:space="preserve">Mo &amp; </w:t>
            </w:r>
            <w:r w:rsidRPr="007628D3">
              <w:rPr>
                <w:sz w:val="20"/>
                <w:szCs w:val="20"/>
              </w:rPr>
              <w:sym w:font="Symbol" w:char="F0AD"/>
            </w:r>
            <w:r>
              <w:rPr>
                <w:sz w:val="20"/>
                <w:szCs w:val="20"/>
              </w:rPr>
              <w:t>A</w:t>
            </w:r>
          </w:p>
        </w:tc>
      </w:tr>
      <w:tr w:rsidR="00BC3281" w:rsidRPr="00E27F25" w14:paraId="01781D06" w14:textId="77777777" w:rsidTr="00234FC1">
        <w:trPr>
          <w:trHeight w:val="255"/>
        </w:trPr>
        <w:tc>
          <w:tcPr>
            <w:tcW w:w="3232" w:type="dxa"/>
            <w:shd w:val="clear" w:color="auto" w:fill="auto"/>
            <w:noWrap/>
            <w:vAlign w:val="bottom"/>
            <w:hideMark/>
          </w:tcPr>
          <w:p w14:paraId="0169369F" w14:textId="77777777" w:rsidR="00BC3281" w:rsidRPr="00E27F25" w:rsidRDefault="00BC3281" w:rsidP="00234FC1">
            <w:pPr>
              <w:rPr>
                <w:sz w:val="18"/>
                <w:szCs w:val="18"/>
                <w:lang w:eastAsia="en-AU"/>
              </w:rPr>
            </w:pPr>
            <w:r w:rsidRPr="00E27F25">
              <w:rPr>
                <w:sz w:val="18"/>
                <w:szCs w:val="18"/>
                <w:lang w:eastAsia="en-AU"/>
              </w:rPr>
              <w:t>Gunbower Creek</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3C6133C6"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C0DBE" w14:textId="77777777" w:rsidR="00BC3281" w:rsidRPr="00E27F25" w:rsidRDefault="00BC3281" w:rsidP="00234FC1">
            <w:pPr>
              <w:jc w:val="center"/>
              <w:rPr>
                <w:sz w:val="18"/>
                <w:szCs w:val="18"/>
                <w:lang w:eastAsia="en-AU"/>
              </w:rPr>
            </w:pPr>
            <w:r>
              <w:rPr>
                <w:sz w:val="18"/>
                <w:szCs w:val="18"/>
                <w:lang w:eastAsia="en-AU"/>
              </w:rPr>
              <w:t>M &amp; Mo</w:t>
            </w:r>
          </w:p>
        </w:tc>
      </w:tr>
      <w:tr w:rsidR="00BC3281" w:rsidRPr="00E27F25" w14:paraId="31D73CC9" w14:textId="77777777" w:rsidTr="00234FC1">
        <w:trPr>
          <w:trHeight w:val="255"/>
        </w:trPr>
        <w:tc>
          <w:tcPr>
            <w:tcW w:w="3232" w:type="dxa"/>
            <w:shd w:val="clear" w:color="auto" w:fill="auto"/>
            <w:noWrap/>
            <w:vAlign w:val="bottom"/>
            <w:hideMark/>
          </w:tcPr>
          <w:p w14:paraId="77FE3157" w14:textId="77777777" w:rsidR="00BC3281" w:rsidRPr="00E27F25" w:rsidRDefault="00BC3281" w:rsidP="00234FC1">
            <w:pPr>
              <w:rPr>
                <w:sz w:val="18"/>
                <w:szCs w:val="18"/>
                <w:lang w:eastAsia="en-AU"/>
              </w:rPr>
            </w:pPr>
            <w:r w:rsidRPr="00E27F25">
              <w:rPr>
                <w:sz w:val="18"/>
                <w:szCs w:val="18"/>
                <w:lang w:eastAsia="en-AU"/>
              </w:rPr>
              <w:t>Loddon River - Lower</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6DB7BF5B"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4E8E4" w14:textId="77777777" w:rsidR="00BC3281" w:rsidRPr="00E27F25" w:rsidRDefault="00BC3281" w:rsidP="00234FC1">
            <w:pPr>
              <w:jc w:val="center"/>
              <w:rPr>
                <w:sz w:val="18"/>
                <w:szCs w:val="18"/>
                <w:lang w:eastAsia="en-AU"/>
              </w:rPr>
            </w:pPr>
            <w:r>
              <w:rPr>
                <w:sz w:val="18"/>
                <w:szCs w:val="18"/>
                <w:lang w:eastAsia="en-AU"/>
              </w:rPr>
              <w:t xml:space="preserve">Mo &amp; </w:t>
            </w:r>
            <w:r w:rsidRPr="007628D3">
              <w:rPr>
                <w:sz w:val="20"/>
                <w:szCs w:val="20"/>
              </w:rPr>
              <w:sym w:font="Symbol" w:char="F0AD"/>
            </w:r>
            <w:r>
              <w:rPr>
                <w:sz w:val="20"/>
                <w:szCs w:val="20"/>
              </w:rPr>
              <w:t>A &amp; S</w:t>
            </w:r>
          </w:p>
        </w:tc>
      </w:tr>
      <w:tr w:rsidR="00BC3281" w:rsidRPr="00E27F25" w14:paraId="66A05913" w14:textId="77777777" w:rsidTr="00234FC1">
        <w:trPr>
          <w:trHeight w:val="255"/>
        </w:trPr>
        <w:tc>
          <w:tcPr>
            <w:tcW w:w="3232" w:type="dxa"/>
            <w:shd w:val="clear" w:color="auto" w:fill="365F91" w:themeFill="accent1" w:themeFillShade="BF"/>
            <w:noWrap/>
            <w:vAlign w:val="bottom"/>
            <w:hideMark/>
          </w:tcPr>
          <w:p w14:paraId="2943A936" w14:textId="77777777" w:rsidR="00BC3281" w:rsidRPr="00E27F25" w:rsidRDefault="00BC3281" w:rsidP="00234FC1">
            <w:pPr>
              <w:rPr>
                <w:sz w:val="18"/>
                <w:szCs w:val="18"/>
                <w:lang w:eastAsia="en-AU"/>
              </w:rPr>
            </w:pPr>
            <w:r w:rsidRPr="00E27F25">
              <w:rPr>
                <w:b/>
                <w:color w:val="FFFFFF" w:themeColor="background1"/>
                <w:sz w:val="18"/>
                <w:szCs w:val="18"/>
                <w:lang w:eastAsia="en-AU"/>
              </w:rPr>
              <w:t>Mallee</w:t>
            </w:r>
          </w:p>
        </w:tc>
        <w:tc>
          <w:tcPr>
            <w:tcW w:w="2520" w:type="dxa"/>
            <w:tcBorders>
              <w:top w:val="single" w:sz="4" w:space="0" w:color="auto"/>
            </w:tcBorders>
            <w:shd w:val="clear" w:color="auto" w:fill="365F91" w:themeFill="accent1" w:themeFillShade="BF"/>
            <w:noWrap/>
            <w:vAlign w:val="bottom"/>
          </w:tcPr>
          <w:p w14:paraId="23BF4D51" w14:textId="77777777" w:rsidR="00BC3281" w:rsidRPr="00E27F25" w:rsidRDefault="00BC3281" w:rsidP="00234FC1">
            <w:pPr>
              <w:jc w:val="center"/>
              <w:rPr>
                <w:sz w:val="18"/>
                <w:szCs w:val="18"/>
                <w:lang w:eastAsia="en-AU"/>
              </w:rPr>
            </w:pPr>
          </w:p>
        </w:tc>
        <w:tc>
          <w:tcPr>
            <w:tcW w:w="2700" w:type="dxa"/>
            <w:tcBorders>
              <w:top w:val="single" w:sz="4" w:space="0" w:color="auto"/>
            </w:tcBorders>
            <w:shd w:val="clear" w:color="auto" w:fill="365F91" w:themeFill="accent1" w:themeFillShade="BF"/>
            <w:noWrap/>
            <w:vAlign w:val="bottom"/>
          </w:tcPr>
          <w:p w14:paraId="7D05E7F3" w14:textId="77777777" w:rsidR="00BC3281" w:rsidRPr="00E27F25" w:rsidRDefault="00BC3281" w:rsidP="00234FC1">
            <w:pPr>
              <w:jc w:val="center"/>
              <w:rPr>
                <w:sz w:val="18"/>
                <w:szCs w:val="18"/>
                <w:lang w:eastAsia="en-AU"/>
              </w:rPr>
            </w:pPr>
          </w:p>
        </w:tc>
      </w:tr>
      <w:tr w:rsidR="00BC3281" w:rsidRPr="00E27F25" w14:paraId="21F34708" w14:textId="77777777" w:rsidTr="00234FC1">
        <w:trPr>
          <w:trHeight w:val="255"/>
        </w:trPr>
        <w:tc>
          <w:tcPr>
            <w:tcW w:w="3232" w:type="dxa"/>
            <w:shd w:val="clear" w:color="auto" w:fill="auto"/>
            <w:noWrap/>
            <w:vAlign w:val="bottom"/>
            <w:hideMark/>
          </w:tcPr>
          <w:p w14:paraId="30861B39" w14:textId="77777777" w:rsidR="00BC3281" w:rsidRPr="00E27F25" w:rsidRDefault="00BC3281" w:rsidP="00234FC1">
            <w:pPr>
              <w:rPr>
                <w:sz w:val="18"/>
                <w:szCs w:val="18"/>
                <w:lang w:eastAsia="en-AU"/>
              </w:rPr>
            </w:pPr>
            <w:r w:rsidRPr="00E27F25">
              <w:rPr>
                <w:sz w:val="18"/>
                <w:szCs w:val="18"/>
                <w:lang w:eastAsia="en-AU"/>
              </w:rPr>
              <w:t xml:space="preserve">Lock </w:t>
            </w:r>
            <w:r>
              <w:rPr>
                <w:sz w:val="18"/>
                <w:szCs w:val="18"/>
                <w:lang w:eastAsia="en-AU"/>
              </w:rPr>
              <w:t>6-10</w:t>
            </w:r>
          </w:p>
        </w:tc>
        <w:tc>
          <w:tcPr>
            <w:tcW w:w="2520" w:type="dxa"/>
            <w:shd w:val="clear" w:color="auto" w:fill="auto"/>
            <w:noWrap/>
            <w:vAlign w:val="bottom"/>
          </w:tcPr>
          <w:p w14:paraId="23CF3413" w14:textId="77777777" w:rsidR="00BC3281" w:rsidRPr="00E27F25" w:rsidRDefault="00BC3281" w:rsidP="00234FC1">
            <w:pPr>
              <w:jc w:val="center"/>
              <w:rPr>
                <w:sz w:val="18"/>
                <w:szCs w:val="18"/>
                <w:lang w:eastAsia="en-AU"/>
              </w:rPr>
            </w:pPr>
          </w:p>
        </w:tc>
        <w:tc>
          <w:tcPr>
            <w:tcW w:w="2700" w:type="dxa"/>
            <w:shd w:val="clear" w:color="auto" w:fill="auto"/>
            <w:noWrap/>
            <w:vAlign w:val="bottom"/>
          </w:tcPr>
          <w:p w14:paraId="5F0D72A0" w14:textId="77777777" w:rsidR="00BC3281" w:rsidRPr="00E27F25" w:rsidRDefault="00BC3281" w:rsidP="00234FC1">
            <w:pPr>
              <w:jc w:val="center"/>
              <w:rPr>
                <w:sz w:val="18"/>
                <w:szCs w:val="18"/>
                <w:lang w:eastAsia="en-AU"/>
              </w:rPr>
            </w:pPr>
            <w:r w:rsidRPr="007628D3">
              <w:rPr>
                <w:sz w:val="20"/>
                <w:szCs w:val="20"/>
              </w:rPr>
              <w:sym w:font="Symbol" w:char="F0AD"/>
            </w:r>
            <w:r>
              <w:rPr>
                <w:sz w:val="20"/>
                <w:szCs w:val="20"/>
              </w:rPr>
              <w:t>* (Murray cod)</w:t>
            </w:r>
          </w:p>
        </w:tc>
      </w:tr>
      <w:tr w:rsidR="00BC3281" w:rsidRPr="00E27F25" w14:paraId="3A3E1200" w14:textId="77777777" w:rsidTr="00234FC1">
        <w:trPr>
          <w:trHeight w:val="255"/>
        </w:trPr>
        <w:tc>
          <w:tcPr>
            <w:tcW w:w="3232" w:type="dxa"/>
            <w:shd w:val="clear" w:color="auto" w:fill="auto"/>
            <w:noWrap/>
            <w:vAlign w:val="bottom"/>
            <w:hideMark/>
          </w:tcPr>
          <w:p w14:paraId="0CF8CEC2" w14:textId="77777777" w:rsidR="00BC3281" w:rsidRPr="00E27F25" w:rsidRDefault="00BC3281" w:rsidP="00234FC1">
            <w:pPr>
              <w:rPr>
                <w:sz w:val="18"/>
                <w:szCs w:val="18"/>
                <w:lang w:eastAsia="en-AU"/>
              </w:rPr>
            </w:pPr>
            <w:r w:rsidRPr="00E27F25">
              <w:rPr>
                <w:sz w:val="18"/>
                <w:szCs w:val="18"/>
                <w:lang w:eastAsia="en-AU"/>
              </w:rPr>
              <w:t>Murrumbidgee Junction</w:t>
            </w:r>
          </w:p>
        </w:tc>
        <w:tc>
          <w:tcPr>
            <w:tcW w:w="2520" w:type="dxa"/>
            <w:shd w:val="clear" w:color="auto" w:fill="auto"/>
            <w:noWrap/>
            <w:vAlign w:val="bottom"/>
          </w:tcPr>
          <w:p w14:paraId="40209B94" w14:textId="77777777" w:rsidR="00BC3281" w:rsidRPr="00E27F25" w:rsidRDefault="00BC3281" w:rsidP="00234FC1">
            <w:pPr>
              <w:jc w:val="center"/>
              <w:rPr>
                <w:sz w:val="18"/>
                <w:szCs w:val="18"/>
                <w:lang w:eastAsia="en-AU"/>
              </w:rPr>
            </w:pPr>
          </w:p>
        </w:tc>
        <w:tc>
          <w:tcPr>
            <w:tcW w:w="2700" w:type="dxa"/>
            <w:shd w:val="clear" w:color="auto" w:fill="auto"/>
            <w:noWrap/>
            <w:vAlign w:val="bottom"/>
          </w:tcPr>
          <w:p w14:paraId="3DFD51F6" w14:textId="77777777" w:rsidR="00BC3281" w:rsidRPr="00E27F25" w:rsidRDefault="00BC3281" w:rsidP="00234FC1">
            <w:pPr>
              <w:jc w:val="center"/>
              <w:rPr>
                <w:sz w:val="18"/>
                <w:szCs w:val="18"/>
                <w:lang w:eastAsia="en-AU"/>
              </w:rPr>
            </w:pPr>
            <w:r w:rsidRPr="007628D3">
              <w:rPr>
                <w:sz w:val="20"/>
                <w:szCs w:val="20"/>
              </w:rPr>
              <w:sym w:font="Symbol" w:char="F0AD"/>
            </w:r>
            <w:r>
              <w:rPr>
                <w:sz w:val="20"/>
                <w:szCs w:val="20"/>
              </w:rPr>
              <w:t>*</w:t>
            </w:r>
          </w:p>
        </w:tc>
      </w:tr>
      <w:tr w:rsidR="00BC3281" w:rsidRPr="00E27F25" w14:paraId="7C1A820A" w14:textId="77777777" w:rsidTr="00234FC1">
        <w:trPr>
          <w:trHeight w:val="255"/>
        </w:trPr>
        <w:tc>
          <w:tcPr>
            <w:tcW w:w="3232" w:type="dxa"/>
            <w:shd w:val="clear" w:color="auto" w:fill="auto"/>
            <w:noWrap/>
            <w:vAlign w:val="bottom"/>
            <w:hideMark/>
          </w:tcPr>
          <w:p w14:paraId="7A455659" w14:textId="77777777" w:rsidR="00BC3281" w:rsidRPr="00E27F25" w:rsidRDefault="00BC3281" w:rsidP="00234FC1">
            <w:pPr>
              <w:rPr>
                <w:sz w:val="18"/>
                <w:szCs w:val="18"/>
                <w:lang w:eastAsia="en-AU"/>
              </w:rPr>
            </w:pPr>
            <w:r w:rsidRPr="00E27F25">
              <w:rPr>
                <w:sz w:val="18"/>
                <w:szCs w:val="18"/>
                <w:lang w:eastAsia="en-AU"/>
              </w:rPr>
              <w:t>Yarriambiack Creek</w:t>
            </w:r>
            <w:r>
              <w:rPr>
                <w:sz w:val="18"/>
                <w:szCs w:val="18"/>
                <w:lang w:eastAsia="en-AU"/>
              </w:rPr>
              <w:t xml:space="preserve"> </w:t>
            </w:r>
            <w:r w:rsidRPr="00E27F25">
              <w:rPr>
                <w:sz w:val="18"/>
                <w:szCs w:val="18"/>
                <w:lang w:eastAsia="en-AU"/>
              </w:rPr>
              <w:t>(Mallee)</w:t>
            </w:r>
          </w:p>
        </w:tc>
        <w:tc>
          <w:tcPr>
            <w:tcW w:w="2520" w:type="dxa"/>
            <w:shd w:val="clear" w:color="auto" w:fill="auto"/>
            <w:noWrap/>
            <w:vAlign w:val="bottom"/>
          </w:tcPr>
          <w:p w14:paraId="510E980E" w14:textId="77777777" w:rsidR="00BC3281" w:rsidRPr="00E27F25" w:rsidRDefault="00BC3281" w:rsidP="00234FC1">
            <w:pPr>
              <w:jc w:val="center"/>
              <w:rPr>
                <w:sz w:val="18"/>
                <w:szCs w:val="18"/>
                <w:lang w:eastAsia="en-AU"/>
              </w:rPr>
            </w:pPr>
          </w:p>
        </w:tc>
        <w:tc>
          <w:tcPr>
            <w:tcW w:w="2700" w:type="dxa"/>
            <w:shd w:val="clear" w:color="auto" w:fill="auto"/>
            <w:noWrap/>
            <w:vAlign w:val="bottom"/>
          </w:tcPr>
          <w:p w14:paraId="37EC3784" w14:textId="77777777" w:rsidR="00BC3281" w:rsidRPr="00E27F25" w:rsidRDefault="00BC3281" w:rsidP="00234FC1">
            <w:pPr>
              <w:jc w:val="center"/>
              <w:rPr>
                <w:sz w:val="18"/>
                <w:szCs w:val="18"/>
                <w:lang w:eastAsia="en-AU"/>
              </w:rPr>
            </w:pPr>
            <w:r>
              <w:rPr>
                <w:sz w:val="18"/>
                <w:szCs w:val="18"/>
                <w:lang w:eastAsia="en-AU"/>
              </w:rPr>
              <w:t>M</w:t>
            </w:r>
          </w:p>
        </w:tc>
      </w:tr>
      <w:tr w:rsidR="00BC3281" w:rsidRPr="00E27F25" w14:paraId="5DFE1096" w14:textId="77777777" w:rsidTr="00234FC1">
        <w:trPr>
          <w:trHeight w:val="70"/>
        </w:trPr>
        <w:tc>
          <w:tcPr>
            <w:tcW w:w="3232" w:type="dxa"/>
            <w:shd w:val="clear" w:color="auto" w:fill="365F91" w:themeFill="accent1" w:themeFillShade="BF"/>
            <w:noWrap/>
            <w:vAlign w:val="bottom"/>
            <w:hideMark/>
          </w:tcPr>
          <w:p w14:paraId="1FFBB797" w14:textId="77777777" w:rsidR="00BC3281" w:rsidRPr="00E27F25" w:rsidRDefault="00BC3281" w:rsidP="00234FC1">
            <w:pPr>
              <w:rPr>
                <w:b/>
                <w:sz w:val="18"/>
                <w:szCs w:val="18"/>
                <w:lang w:eastAsia="en-AU"/>
              </w:rPr>
            </w:pPr>
            <w:r w:rsidRPr="00E27F25">
              <w:rPr>
                <w:b/>
                <w:color w:val="FFFFFF" w:themeColor="background1"/>
                <w:sz w:val="18"/>
                <w:szCs w:val="18"/>
                <w:lang w:eastAsia="en-AU"/>
              </w:rPr>
              <w:t>Wimmera</w:t>
            </w:r>
          </w:p>
        </w:tc>
        <w:tc>
          <w:tcPr>
            <w:tcW w:w="2520" w:type="dxa"/>
            <w:tcBorders>
              <w:bottom w:val="single" w:sz="4" w:space="0" w:color="auto"/>
            </w:tcBorders>
            <w:shd w:val="clear" w:color="auto" w:fill="365F91" w:themeFill="accent1" w:themeFillShade="BF"/>
            <w:noWrap/>
            <w:vAlign w:val="bottom"/>
          </w:tcPr>
          <w:p w14:paraId="16BEDC5F" w14:textId="77777777" w:rsidR="00BC3281" w:rsidRPr="00E27F25" w:rsidRDefault="00BC3281" w:rsidP="00234FC1">
            <w:pPr>
              <w:jc w:val="center"/>
              <w:rPr>
                <w:sz w:val="18"/>
                <w:szCs w:val="18"/>
                <w:lang w:eastAsia="en-AU"/>
              </w:rPr>
            </w:pPr>
          </w:p>
        </w:tc>
        <w:tc>
          <w:tcPr>
            <w:tcW w:w="2700" w:type="dxa"/>
            <w:tcBorders>
              <w:bottom w:val="single" w:sz="4" w:space="0" w:color="auto"/>
            </w:tcBorders>
            <w:shd w:val="clear" w:color="auto" w:fill="365F91" w:themeFill="accent1" w:themeFillShade="BF"/>
            <w:noWrap/>
            <w:vAlign w:val="bottom"/>
          </w:tcPr>
          <w:p w14:paraId="3318EB0D" w14:textId="77777777" w:rsidR="00BC3281" w:rsidRPr="00E27F25" w:rsidRDefault="00BC3281" w:rsidP="00234FC1">
            <w:pPr>
              <w:jc w:val="center"/>
              <w:rPr>
                <w:sz w:val="18"/>
                <w:szCs w:val="18"/>
                <w:lang w:eastAsia="en-AU"/>
              </w:rPr>
            </w:pPr>
          </w:p>
        </w:tc>
      </w:tr>
      <w:tr w:rsidR="00BC3281" w:rsidRPr="00E27F25" w14:paraId="0830D24C" w14:textId="77777777" w:rsidTr="00234FC1">
        <w:trPr>
          <w:trHeight w:val="255"/>
        </w:trPr>
        <w:tc>
          <w:tcPr>
            <w:tcW w:w="3232" w:type="dxa"/>
            <w:shd w:val="clear" w:color="auto" w:fill="auto"/>
            <w:noWrap/>
            <w:vAlign w:val="bottom"/>
            <w:hideMark/>
          </w:tcPr>
          <w:p w14:paraId="76CF338A" w14:textId="77777777" w:rsidR="00BC3281" w:rsidRPr="00E27F25" w:rsidRDefault="00BC3281" w:rsidP="00234FC1">
            <w:pPr>
              <w:rPr>
                <w:sz w:val="18"/>
                <w:szCs w:val="18"/>
                <w:lang w:eastAsia="en-AU"/>
              </w:rPr>
            </w:pPr>
            <w:r w:rsidRPr="00E27F25">
              <w:rPr>
                <w:sz w:val="18"/>
                <w:szCs w:val="18"/>
                <w:lang w:eastAsia="en-AU"/>
              </w:rPr>
              <w:t>Bungallally Creek</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05F9284D"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BCC7E" w14:textId="77777777" w:rsidR="00BC3281" w:rsidRPr="00E27F25" w:rsidRDefault="00BC3281" w:rsidP="00234FC1">
            <w:pPr>
              <w:jc w:val="center"/>
              <w:rPr>
                <w:sz w:val="18"/>
                <w:szCs w:val="18"/>
                <w:lang w:eastAsia="en-AU"/>
              </w:rPr>
            </w:pPr>
            <w:r w:rsidRPr="007628D3">
              <w:rPr>
                <w:sz w:val="20"/>
                <w:szCs w:val="20"/>
              </w:rPr>
              <w:sym w:font="Symbol" w:char="F0AD"/>
            </w:r>
            <w:r>
              <w:rPr>
                <w:sz w:val="20"/>
                <w:szCs w:val="20"/>
              </w:rPr>
              <w:t>*</w:t>
            </w:r>
          </w:p>
        </w:tc>
      </w:tr>
      <w:tr w:rsidR="00BC3281" w:rsidRPr="00E27F25" w14:paraId="1A78C5AD" w14:textId="77777777" w:rsidTr="00234FC1">
        <w:trPr>
          <w:trHeight w:val="255"/>
        </w:trPr>
        <w:tc>
          <w:tcPr>
            <w:tcW w:w="3232" w:type="dxa"/>
            <w:shd w:val="clear" w:color="auto" w:fill="auto"/>
            <w:noWrap/>
            <w:vAlign w:val="bottom"/>
          </w:tcPr>
          <w:p w14:paraId="54005CE3" w14:textId="77777777" w:rsidR="00BC3281" w:rsidRPr="00E27F25" w:rsidRDefault="00BC3281" w:rsidP="00234FC1">
            <w:pPr>
              <w:rPr>
                <w:sz w:val="18"/>
                <w:szCs w:val="18"/>
                <w:lang w:eastAsia="en-AU"/>
              </w:rPr>
            </w:pPr>
            <w:r w:rsidRPr="00E27F25">
              <w:rPr>
                <w:sz w:val="18"/>
                <w:szCs w:val="18"/>
                <w:lang w:eastAsia="en-AU"/>
              </w:rPr>
              <w:t>Burnt Creek</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2CF861E8"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0DB45" w14:textId="77777777" w:rsidR="00BC3281" w:rsidRPr="00E27F25" w:rsidRDefault="00BC3281" w:rsidP="00234FC1">
            <w:pPr>
              <w:jc w:val="center"/>
              <w:rPr>
                <w:sz w:val="18"/>
                <w:szCs w:val="18"/>
                <w:lang w:eastAsia="en-AU"/>
              </w:rPr>
            </w:pPr>
            <w:r>
              <w:rPr>
                <w:sz w:val="20"/>
                <w:szCs w:val="20"/>
              </w:rPr>
              <w:t xml:space="preserve">Mo &amp; </w:t>
            </w:r>
            <w:r w:rsidRPr="007628D3">
              <w:rPr>
                <w:sz w:val="20"/>
                <w:szCs w:val="20"/>
              </w:rPr>
              <w:sym w:font="Symbol" w:char="F0AD"/>
            </w:r>
            <w:r>
              <w:rPr>
                <w:sz w:val="20"/>
                <w:szCs w:val="20"/>
              </w:rPr>
              <w:t>A</w:t>
            </w:r>
          </w:p>
        </w:tc>
      </w:tr>
      <w:tr w:rsidR="00BC3281" w:rsidRPr="00E27F25" w14:paraId="01801A85" w14:textId="77777777" w:rsidTr="00234FC1">
        <w:trPr>
          <w:trHeight w:val="255"/>
        </w:trPr>
        <w:tc>
          <w:tcPr>
            <w:tcW w:w="3232" w:type="dxa"/>
            <w:shd w:val="clear" w:color="auto" w:fill="auto"/>
            <w:noWrap/>
            <w:vAlign w:val="bottom"/>
            <w:hideMark/>
          </w:tcPr>
          <w:p w14:paraId="26444EFF" w14:textId="77777777" w:rsidR="00BC3281" w:rsidRPr="00E27F25" w:rsidRDefault="00BC3281" w:rsidP="00234FC1">
            <w:pPr>
              <w:rPr>
                <w:sz w:val="18"/>
                <w:szCs w:val="18"/>
                <w:lang w:eastAsia="en-AU"/>
              </w:rPr>
            </w:pPr>
            <w:r w:rsidRPr="00E27F25">
              <w:rPr>
                <w:sz w:val="18"/>
                <w:szCs w:val="18"/>
                <w:lang w:eastAsia="en-AU"/>
              </w:rPr>
              <w:t xml:space="preserve">MacKenzie River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25975B9D"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25ABF" w14:textId="77777777" w:rsidR="00BC3281" w:rsidRPr="00E27F25" w:rsidRDefault="00BC3281" w:rsidP="00234FC1">
            <w:pPr>
              <w:jc w:val="center"/>
              <w:rPr>
                <w:sz w:val="18"/>
                <w:szCs w:val="18"/>
                <w:lang w:eastAsia="en-AU"/>
              </w:rPr>
            </w:pPr>
            <w:r>
              <w:rPr>
                <w:sz w:val="20"/>
                <w:szCs w:val="20"/>
              </w:rPr>
              <w:t xml:space="preserve">Mo &amp; S &amp; </w:t>
            </w:r>
            <w:r w:rsidRPr="007628D3">
              <w:rPr>
                <w:sz w:val="20"/>
                <w:szCs w:val="20"/>
              </w:rPr>
              <w:sym w:font="Symbol" w:char="F0AD"/>
            </w:r>
            <w:r>
              <w:rPr>
                <w:sz w:val="20"/>
                <w:szCs w:val="20"/>
              </w:rPr>
              <w:t>A</w:t>
            </w:r>
          </w:p>
        </w:tc>
      </w:tr>
      <w:tr w:rsidR="00BC3281" w:rsidRPr="00E27F25" w14:paraId="1B399007" w14:textId="77777777" w:rsidTr="00234FC1">
        <w:trPr>
          <w:trHeight w:val="255"/>
        </w:trPr>
        <w:tc>
          <w:tcPr>
            <w:tcW w:w="3232" w:type="dxa"/>
            <w:shd w:val="clear" w:color="auto" w:fill="auto"/>
            <w:noWrap/>
            <w:vAlign w:val="bottom"/>
            <w:hideMark/>
          </w:tcPr>
          <w:p w14:paraId="2A861E95" w14:textId="77777777" w:rsidR="00BC3281" w:rsidRPr="00E27F25" w:rsidRDefault="00BC3281" w:rsidP="00234FC1">
            <w:pPr>
              <w:rPr>
                <w:sz w:val="18"/>
                <w:szCs w:val="18"/>
                <w:lang w:eastAsia="en-AU"/>
              </w:rPr>
            </w:pPr>
            <w:r w:rsidRPr="00E27F25">
              <w:rPr>
                <w:sz w:val="18"/>
                <w:szCs w:val="18"/>
                <w:lang w:eastAsia="en-AU"/>
              </w:rPr>
              <w:t>Mount William Creek</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FFFFFF" w:themeFill="background1"/>
            <w:noWrap/>
            <w:vAlign w:val="bottom"/>
          </w:tcPr>
          <w:p w14:paraId="765011CB"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C79204" w14:textId="77777777" w:rsidR="00BC3281" w:rsidRPr="00E27F25" w:rsidRDefault="00BC3281" w:rsidP="00234FC1">
            <w:pPr>
              <w:jc w:val="center"/>
              <w:rPr>
                <w:sz w:val="18"/>
                <w:szCs w:val="18"/>
                <w:lang w:eastAsia="en-AU"/>
              </w:rPr>
            </w:pPr>
            <w:r>
              <w:rPr>
                <w:sz w:val="20"/>
                <w:szCs w:val="20"/>
              </w:rPr>
              <w:t xml:space="preserve">Mo &amp; S &amp; </w:t>
            </w:r>
            <w:r w:rsidRPr="007628D3">
              <w:rPr>
                <w:sz w:val="20"/>
                <w:szCs w:val="20"/>
              </w:rPr>
              <w:sym w:font="Symbol" w:char="F0AD"/>
            </w:r>
            <w:r>
              <w:rPr>
                <w:sz w:val="20"/>
                <w:szCs w:val="20"/>
              </w:rPr>
              <w:t>A</w:t>
            </w:r>
          </w:p>
        </w:tc>
      </w:tr>
      <w:tr w:rsidR="00BC3281" w:rsidRPr="00E27F25" w14:paraId="4EEB6861" w14:textId="77777777" w:rsidTr="00234FC1">
        <w:trPr>
          <w:trHeight w:val="255"/>
        </w:trPr>
        <w:tc>
          <w:tcPr>
            <w:tcW w:w="3232" w:type="dxa"/>
            <w:shd w:val="clear" w:color="auto" w:fill="auto"/>
            <w:noWrap/>
            <w:vAlign w:val="bottom"/>
            <w:hideMark/>
          </w:tcPr>
          <w:p w14:paraId="0A5717AA" w14:textId="77777777" w:rsidR="00BC3281" w:rsidRPr="00E27F25" w:rsidRDefault="00BC3281" w:rsidP="00234FC1">
            <w:pPr>
              <w:rPr>
                <w:sz w:val="18"/>
                <w:szCs w:val="18"/>
                <w:lang w:eastAsia="en-AU"/>
              </w:rPr>
            </w:pPr>
            <w:r w:rsidRPr="00E27F25">
              <w:rPr>
                <w:sz w:val="18"/>
                <w:szCs w:val="18"/>
                <w:lang w:eastAsia="en-AU"/>
              </w:rPr>
              <w:t xml:space="preserve">Wimmera River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4A33944C" w14:textId="77777777" w:rsidR="00BC3281" w:rsidRPr="00E27F25" w:rsidRDefault="00BC3281" w:rsidP="00234FC1">
            <w:pPr>
              <w:jc w:val="center"/>
              <w:rPr>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CD02A6" w14:textId="77777777" w:rsidR="00BC3281" w:rsidRPr="00E27F25" w:rsidRDefault="00BC3281" w:rsidP="00234FC1">
            <w:pPr>
              <w:jc w:val="center"/>
              <w:rPr>
                <w:sz w:val="18"/>
                <w:szCs w:val="18"/>
                <w:lang w:eastAsia="en-AU"/>
              </w:rPr>
            </w:pPr>
            <w:r>
              <w:rPr>
                <w:sz w:val="20"/>
                <w:szCs w:val="20"/>
              </w:rPr>
              <w:t xml:space="preserve">Mo &amp; S &amp; </w:t>
            </w:r>
            <w:r w:rsidRPr="007628D3">
              <w:rPr>
                <w:sz w:val="20"/>
                <w:szCs w:val="20"/>
              </w:rPr>
              <w:sym w:font="Symbol" w:char="F0AD"/>
            </w:r>
            <w:r>
              <w:rPr>
                <w:sz w:val="20"/>
                <w:szCs w:val="20"/>
              </w:rPr>
              <w:t>A</w:t>
            </w:r>
          </w:p>
        </w:tc>
      </w:tr>
      <w:tr w:rsidR="00B05F53" w:rsidRPr="00B05F53" w14:paraId="523AD066" w14:textId="77777777" w:rsidTr="00D87B82">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4996E971" w14:textId="77777777" w:rsidR="00B05F53" w:rsidRPr="00D87B82" w:rsidRDefault="00B05F53" w:rsidP="003A10B3">
            <w:pPr>
              <w:rPr>
                <w:b/>
                <w:color w:val="FFFFFF" w:themeColor="background1"/>
                <w:sz w:val="18"/>
                <w:szCs w:val="18"/>
                <w:lang w:eastAsia="en-AU"/>
              </w:rPr>
            </w:pPr>
            <w:r w:rsidRPr="00D87B82">
              <w:rPr>
                <w:b/>
                <w:color w:val="FFFFFF" w:themeColor="background1"/>
                <w:sz w:val="18"/>
                <w:szCs w:val="18"/>
                <w:lang w:eastAsia="en-AU"/>
              </w:rPr>
              <w:lastRenderedPageBreak/>
              <w:t xml:space="preserve">Glenelg Hopkins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365F91" w:themeFill="accent1" w:themeFillShade="BF"/>
            <w:noWrap/>
            <w:vAlign w:val="bottom"/>
          </w:tcPr>
          <w:p w14:paraId="3D867EAD" w14:textId="77777777" w:rsidR="00B05F53" w:rsidRPr="00D87B82" w:rsidRDefault="00B05F53" w:rsidP="00D87B82">
            <w:pPr>
              <w:rPr>
                <w:b/>
                <w:color w:val="FFFFFF" w:themeColor="background1"/>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tcPr>
          <w:p w14:paraId="6BB67887" w14:textId="77777777" w:rsidR="00B05F53" w:rsidRPr="00D87B82" w:rsidRDefault="00B05F53" w:rsidP="00D87B82">
            <w:pPr>
              <w:rPr>
                <w:b/>
                <w:color w:val="FFFFFF" w:themeColor="background1"/>
                <w:sz w:val="18"/>
                <w:szCs w:val="18"/>
                <w:lang w:eastAsia="en-AU"/>
              </w:rPr>
            </w:pPr>
          </w:p>
        </w:tc>
      </w:tr>
      <w:tr w:rsidR="00B05F53" w:rsidRPr="00E27F25" w14:paraId="6425764F"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9AE8D" w14:textId="77777777" w:rsidR="00B05F53" w:rsidRPr="00E27F25" w:rsidRDefault="00B05F53" w:rsidP="003A10B3">
            <w:pPr>
              <w:rPr>
                <w:sz w:val="18"/>
                <w:szCs w:val="18"/>
                <w:lang w:eastAsia="en-AU"/>
              </w:rPr>
            </w:pPr>
            <w:r w:rsidRPr="00E27F25">
              <w:rPr>
                <w:sz w:val="18"/>
                <w:szCs w:val="18"/>
                <w:lang w:eastAsia="en-AU"/>
              </w:rPr>
              <w:t>Glenelg River</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4C8A145D" w14:textId="77777777" w:rsidR="00B05F53" w:rsidRPr="00E27F25" w:rsidRDefault="00B05F53" w:rsidP="003A10B3">
            <w:pPr>
              <w:jc w:val="center"/>
              <w:rPr>
                <w:sz w:val="18"/>
                <w:szCs w:val="18"/>
                <w:lang w:eastAsia="en-AU"/>
              </w:rPr>
            </w:pPr>
            <w:r w:rsidRPr="00B05F53">
              <w:rPr>
                <w:sz w:val="18"/>
                <w:szCs w:val="18"/>
                <w:lang w:eastAsia="en-AU"/>
              </w:rPr>
              <w:t xml:space="preserve">Mo &amp; S &amp; </w:t>
            </w:r>
            <w:r w:rsidRPr="00B05F53">
              <w:rPr>
                <w:sz w:val="18"/>
                <w:szCs w:val="18"/>
                <w:lang w:eastAsia="en-AU"/>
              </w:rPr>
              <w:sym w:font="Symbol" w:char="F0AD"/>
            </w:r>
            <w:r w:rsidRPr="00B05F53">
              <w:rPr>
                <w:sz w:val="18"/>
                <w:szCs w:val="18"/>
                <w:lang w:eastAsia="en-AU"/>
              </w:rPr>
              <w:t>A</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C1604" w14:textId="77777777" w:rsidR="00B05F53" w:rsidRPr="00B05F53" w:rsidRDefault="00B05F53" w:rsidP="003A10B3">
            <w:pPr>
              <w:jc w:val="center"/>
              <w:rPr>
                <w:sz w:val="20"/>
                <w:szCs w:val="20"/>
              </w:rPr>
            </w:pPr>
          </w:p>
        </w:tc>
      </w:tr>
      <w:tr w:rsidR="00B05F53" w:rsidRPr="00B05F53" w14:paraId="067357BB" w14:textId="77777777" w:rsidTr="00D87B82">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0C38B342" w14:textId="77777777" w:rsidR="00B05F53" w:rsidRPr="00D87B82" w:rsidRDefault="00B05F53" w:rsidP="003A10B3">
            <w:pPr>
              <w:rPr>
                <w:b/>
                <w:color w:val="FFFFFF" w:themeColor="background1"/>
                <w:sz w:val="18"/>
                <w:szCs w:val="18"/>
                <w:lang w:eastAsia="en-AU"/>
              </w:rPr>
            </w:pPr>
            <w:r w:rsidRPr="00D87B82">
              <w:rPr>
                <w:b/>
                <w:color w:val="FFFFFF" w:themeColor="background1"/>
                <w:sz w:val="18"/>
                <w:szCs w:val="18"/>
                <w:lang w:eastAsia="en-AU"/>
              </w:rPr>
              <w:t xml:space="preserve">Central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365F91" w:themeFill="accent1" w:themeFillShade="BF"/>
            <w:noWrap/>
            <w:vAlign w:val="bottom"/>
          </w:tcPr>
          <w:p w14:paraId="7641966F" w14:textId="77777777" w:rsidR="00B05F53" w:rsidRPr="00D87B82" w:rsidRDefault="00B05F53" w:rsidP="00D87B82">
            <w:pPr>
              <w:rPr>
                <w:b/>
                <w:color w:val="FFFFFF" w:themeColor="background1"/>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tcPr>
          <w:p w14:paraId="4D3507A6" w14:textId="77777777" w:rsidR="00B05F53" w:rsidRPr="00D87B82" w:rsidRDefault="00B05F53" w:rsidP="00D87B82">
            <w:pPr>
              <w:rPr>
                <w:b/>
                <w:color w:val="FFFFFF" w:themeColor="background1"/>
                <w:sz w:val="18"/>
                <w:szCs w:val="18"/>
                <w:lang w:eastAsia="en-AU"/>
              </w:rPr>
            </w:pPr>
          </w:p>
        </w:tc>
      </w:tr>
      <w:tr w:rsidR="00B05F53" w:rsidRPr="003F4607" w14:paraId="6032486A"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94E0B" w14:textId="77777777" w:rsidR="00B05F53" w:rsidRPr="003F4607" w:rsidRDefault="00B05F53" w:rsidP="003A10B3">
            <w:pPr>
              <w:rPr>
                <w:sz w:val="18"/>
                <w:szCs w:val="18"/>
                <w:lang w:eastAsia="en-AU"/>
              </w:rPr>
            </w:pPr>
            <w:r w:rsidRPr="003F4607">
              <w:rPr>
                <w:sz w:val="18"/>
                <w:szCs w:val="18"/>
                <w:lang w:eastAsia="en-AU"/>
              </w:rPr>
              <w:t>Yarra</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2433BCD0" w14:textId="77777777" w:rsidR="00B05F53" w:rsidRPr="003F4607" w:rsidRDefault="00B05F53" w:rsidP="003A10B3">
            <w:pPr>
              <w:jc w:val="center"/>
              <w:rPr>
                <w:sz w:val="18"/>
                <w:szCs w:val="18"/>
                <w:lang w:eastAsia="en-AU"/>
              </w:rPr>
            </w:pPr>
            <w:r w:rsidRPr="00B05F53">
              <w:rPr>
                <w:sz w:val="18"/>
                <w:szCs w:val="18"/>
                <w:lang w:eastAsia="en-AU"/>
              </w:rPr>
              <w:sym w:font="Symbol" w:char="F0AD"/>
            </w:r>
            <w:r w:rsidRPr="00B05F53">
              <w:rPr>
                <w:sz w:val="18"/>
                <w:szCs w:val="18"/>
                <w:lang w:eastAsia="en-AU"/>
              </w:rPr>
              <w:t>A</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F2F9B" w14:textId="77777777" w:rsidR="00B05F53" w:rsidRPr="00B05F53" w:rsidRDefault="00B05F53" w:rsidP="003A10B3">
            <w:pPr>
              <w:jc w:val="center"/>
              <w:rPr>
                <w:sz w:val="20"/>
                <w:szCs w:val="20"/>
              </w:rPr>
            </w:pPr>
          </w:p>
        </w:tc>
      </w:tr>
      <w:tr w:rsidR="00B05F53" w:rsidRPr="003F4607" w14:paraId="610866C2"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0F522" w14:textId="77777777" w:rsidR="00B05F53" w:rsidRPr="003F4607" w:rsidRDefault="00B05F53" w:rsidP="003A10B3">
            <w:pPr>
              <w:rPr>
                <w:sz w:val="18"/>
                <w:szCs w:val="18"/>
                <w:lang w:eastAsia="en-AU"/>
              </w:rPr>
            </w:pPr>
            <w:r>
              <w:rPr>
                <w:sz w:val="18"/>
                <w:szCs w:val="18"/>
                <w:lang w:eastAsia="en-AU"/>
              </w:rPr>
              <w:t xml:space="preserve">Tarago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1998DF0A" w14:textId="77777777" w:rsidR="00B05F53" w:rsidRPr="00B05F53" w:rsidRDefault="00B05F53" w:rsidP="003A10B3">
            <w:pPr>
              <w:jc w:val="center"/>
              <w:rPr>
                <w:sz w:val="18"/>
                <w:szCs w:val="18"/>
                <w:lang w:eastAsia="en-AU"/>
              </w:rPr>
            </w:pPr>
            <w:r w:rsidRPr="00B05F53">
              <w:rPr>
                <w:sz w:val="18"/>
                <w:szCs w:val="18"/>
                <w:lang w:eastAsia="en-AU"/>
              </w:rPr>
              <w:sym w:font="Symbol" w:char="F0AD"/>
            </w:r>
            <w:r w:rsidRPr="00B05F53">
              <w:rPr>
                <w:sz w:val="18"/>
                <w:szCs w:val="18"/>
                <w:lang w:eastAsia="en-AU"/>
              </w:rPr>
              <w:t>A &amp; S</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13344" w14:textId="77777777" w:rsidR="00B05F53" w:rsidRPr="00B05F53" w:rsidRDefault="00B05F53" w:rsidP="003A10B3">
            <w:pPr>
              <w:jc w:val="center"/>
              <w:rPr>
                <w:sz w:val="20"/>
                <w:szCs w:val="20"/>
              </w:rPr>
            </w:pPr>
          </w:p>
        </w:tc>
      </w:tr>
      <w:tr w:rsidR="00B05F53" w:rsidRPr="003F4607" w14:paraId="0101AE7C"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AFD04" w14:textId="77777777" w:rsidR="00B05F53" w:rsidRDefault="00B05F53" w:rsidP="003A10B3">
            <w:pPr>
              <w:rPr>
                <w:sz w:val="18"/>
                <w:szCs w:val="18"/>
                <w:lang w:eastAsia="en-AU"/>
              </w:rPr>
            </w:pPr>
            <w:r>
              <w:rPr>
                <w:sz w:val="18"/>
                <w:szCs w:val="18"/>
                <w:lang w:eastAsia="en-AU"/>
              </w:rPr>
              <w:t>Werribee</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2FA94271" w14:textId="77777777" w:rsidR="00B05F53" w:rsidRPr="00B05F53" w:rsidRDefault="00B05F53" w:rsidP="003A10B3">
            <w:pPr>
              <w:jc w:val="center"/>
              <w:rPr>
                <w:sz w:val="18"/>
                <w:szCs w:val="18"/>
                <w:lang w:eastAsia="en-AU"/>
              </w:rPr>
            </w:pPr>
            <w:r w:rsidRPr="00B05F53">
              <w:rPr>
                <w:sz w:val="18"/>
                <w:szCs w:val="18"/>
                <w:lang w:eastAsia="en-AU"/>
              </w:rPr>
              <w:t xml:space="preserve">Mo &amp; S &amp; </w:t>
            </w:r>
            <w:r w:rsidRPr="00B05F53">
              <w:rPr>
                <w:sz w:val="18"/>
                <w:szCs w:val="18"/>
                <w:lang w:eastAsia="en-AU"/>
              </w:rPr>
              <w:sym w:font="Symbol" w:char="F0AD"/>
            </w:r>
            <w:r w:rsidRPr="00B05F53">
              <w:rPr>
                <w:sz w:val="18"/>
                <w:szCs w:val="18"/>
                <w:lang w:eastAsia="en-AU"/>
              </w:rPr>
              <w:t>A</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66C78A" w14:textId="77777777" w:rsidR="00B05F53" w:rsidRPr="00B05F53" w:rsidRDefault="00B05F53" w:rsidP="003A10B3">
            <w:pPr>
              <w:jc w:val="center"/>
              <w:rPr>
                <w:sz w:val="20"/>
                <w:szCs w:val="20"/>
              </w:rPr>
            </w:pPr>
          </w:p>
        </w:tc>
      </w:tr>
      <w:tr w:rsidR="00B05F53" w:rsidRPr="003F4607" w14:paraId="4811D2A5"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F8B1D" w14:textId="77777777" w:rsidR="00B05F53" w:rsidRDefault="00B05F53" w:rsidP="003A10B3">
            <w:pPr>
              <w:rPr>
                <w:sz w:val="18"/>
                <w:szCs w:val="18"/>
                <w:lang w:eastAsia="en-AU"/>
              </w:rPr>
            </w:pPr>
            <w:r>
              <w:rPr>
                <w:sz w:val="18"/>
                <w:szCs w:val="18"/>
                <w:lang w:eastAsia="en-AU"/>
              </w:rPr>
              <w:t xml:space="preserve">Moorabool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75D8969F" w14:textId="77777777" w:rsidR="00B05F53" w:rsidRPr="00B05F53" w:rsidRDefault="00B05F53" w:rsidP="003A10B3">
            <w:pPr>
              <w:jc w:val="center"/>
              <w:rPr>
                <w:sz w:val="18"/>
                <w:szCs w:val="18"/>
                <w:lang w:eastAsia="en-AU"/>
              </w:rPr>
            </w:pPr>
            <w:r w:rsidRPr="00B05F53">
              <w:rPr>
                <w:sz w:val="18"/>
                <w:szCs w:val="18"/>
                <w:lang w:eastAsia="en-AU"/>
              </w:rPr>
              <w:t xml:space="preserve">Mo &amp; S &amp; </w:t>
            </w:r>
            <w:r w:rsidRPr="00B05F53">
              <w:rPr>
                <w:sz w:val="18"/>
                <w:szCs w:val="18"/>
                <w:lang w:eastAsia="en-AU"/>
              </w:rPr>
              <w:sym w:font="Symbol" w:char="F0AD"/>
            </w:r>
            <w:r w:rsidRPr="00B05F53">
              <w:rPr>
                <w:sz w:val="18"/>
                <w:szCs w:val="18"/>
                <w:lang w:eastAsia="en-AU"/>
              </w:rPr>
              <w:t>A</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75B2F" w14:textId="77777777" w:rsidR="00B05F53" w:rsidRPr="00B05F53" w:rsidRDefault="00B05F53" w:rsidP="003A10B3">
            <w:pPr>
              <w:jc w:val="center"/>
              <w:rPr>
                <w:sz w:val="20"/>
                <w:szCs w:val="20"/>
              </w:rPr>
            </w:pPr>
          </w:p>
        </w:tc>
      </w:tr>
      <w:tr w:rsidR="00B05F53" w:rsidRPr="003F4607" w14:paraId="136CEEDA"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AE319" w14:textId="77777777" w:rsidR="00B05F53" w:rsidRDefault="00B05F53" w:rsidP="003A10B3">
            <w:pPr>
              <w:rPr>
                <w:sz w:val="18"/>
                <w:szCs w:val="18"/>
                <w:lang w:eastAsia="en-AU"/>
              </w:rPr>
            </w:pPr>
            <w:r>
              <w:rPr>
                <w:sz w:val="18"/>
                <w:szCs w:val="18"/>
                <w:lang w:eastAsia="en-AU"/>
              </w:rPr>
              <w:t>Barwon</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78772A25" w14:textId="77777777" w:rsidR="00B05F53" w:rsidRPr="00B05F53" w:rsidRDefault="00B05F53" w:rsidP="003A10B3">
            <w:pPr>
              <w:jc w:val="center"/>
              <w:rPr>
                <w:sz w:val="18"/>
                <w:szCs w:val="18"/>
                <w:lang w:eastAsia="en-AU"/>
              </w:rPr>
            </w:pPr>
            <w:r w:rsidRPr="00B05F53">
              <w:rPr>
                <w:sz w:val="18"/>
                <w:szCs w:val="18"/>
                <w:lang w:eastAsia="en-AU"/>
              </w:rPr>
              <w:t>Mo &amp; S</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8B538" w14:textId="77777777" w:rsidR="00B05F53" w:rsidRPr="00B05F53" w:rsidRDefault="00B05F53" w:rsidP="003A10B3">
            <w:pPr>
              <w:jc w:val="center"/>
              <w:rPr>
                <w:sz w:val="20"/>
                <w:szCs w:val="20"/>
              </w:rPr>
            </w:pPr>
          </w:p>
        </w:tc>
      </w:tr>
      <w:tr w:rsidR="00B05F53" w:rsidRPr="00B05F53" w14:paraId="176526C8" w14:textId="77777777" w:rsidTr="00D87B82">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5513DBF0" w14:textId="77777777" w:rsidR="00B05F53" w:rsidRPr="00D87B82" w:rsidRDefault="00B05F53" w:rsidP="003A10B3">
            <w:pPr>
              <w:rPr>
                <w:b/>
                <w:color w:val="FFFFFF" w:themeColor="background1"/>
                <w:sz w:val="18"/>
                <w:szCs w:val="18"/>
                <w:lang w:eastAsia="en-AU"/>
              </w:rPr>
            </w:pPr>
            <w:r w:rsidRPr="00D87B82">
              <w:rPr>
                <w:b/>
                <w:color w:val="FFFFFF" w:themeColor="background1"/>
                <w:sz w:val="18"/>
                <w:szCs w:val="18"/>
                <w:lang w:eastAsia="en-AU"/>
              </w:rPr>
              <w:t>West Gippsland</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365F91" w:themeFill="accent1" w:themeFillShade="BF"/>
            <w:noWrap/>
            <w:vAlign w:val="bottom"/>
          </w:tcPr>
          <w:p w14:paraId="75E96F9C" w14:textId="77777777" w:rsidR="00B05F53" w:rsidRPr="00D87B82" w:rsidRDefault="00B05F53" w:rsidP="00D87B82">
            <w:pPr>
              <w:rPr>
                <w:b/>
                <w:color w:val="FFFFFF" w:themeColor="background1"/>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tcPr>
          <w:p w14:paraId="176BA351" w14:textId="77777777" w:rsidR="00B05F53" w:rsidRPr="00D87B82" w:rsidRDefault="00B05F53" w:rsidP="00D87B82">
            <w:pPr>
              <w:rPr>
                <w:b/>
                <w:color w:val="FFFFFF" w:themeColor="background1"/>
                <w:sz w:val="18"/>
                <w:szCs w:val="18"/>
                <w:lang w:eastAsia="en-AU"/>
              </w:rPr>
            </w:pPr>
          </w:p>
        </w:tc>
      </w:tr>
      <w:tr w:rsidR="00B05F53" w:rsidRPr="00E27F25" w14:paraId="5363E7CB"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D7DA8" w14:textId="77777777" w:rsidR="00B05F53" w:rsidRPr="00E27F25" w:rsidRDefault="00B05F53" w:rsidP="003A10B3">
            <w:pPr>
              <w:rPr>
                <w:sz w:val="18"/>
                <w:szCs w:val="18"/>
                <w:lang w:eastAsia="en-AU"/>
              </w:rPr>
            </w:pPr>
            <w:r w:rsidRPr="00E27F25">
              <w:rPr>
                <w:sz w:val="18"/>
                <w:szCs w:val="18"/>
                <w:lang w:eastAsia="en-AU"/>
              </w:rPr>
              <w:t>LaTrobe River</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351A55F2" w14:textId="77777777" w:rsidR="00B05F53" w:rsidRPr="00E27F25" w:rsidRDefault="00B05F53" w:rsidP="003A10B3">
            <w:pPr>
              <w:jc w:val="center"/>
              <w:rPr>
                <w:sz w:val="18"/>
                <w:szCs w:val="18"/>
                <w:lang w:eastAsia="en-AU"/>
              </w:rPr>
            </w:pPr>
            <w:r w:rsidRPr="00B05F53">
              <w:rPr>
                <w:sz w:val="18"/>
                <w:szCs w:val="18"/>
                <w:lang w:eastAsia="en-AU"/>
              </w:rPr>
              <w:sym w:font="Symbol" w:char="F0AD"/>
            </w:r>
            <w:r w:rsidRPr="00B05F53">
              <w:rPr>
                <w:sz w:val="18"/>
                <w:szCs w:val="18"/>
                <w:lang w:eastAsia="en-AU"/>
              </w:rPr>
              <w:t>*</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FFC6E" w14:textId="77777777" w:rsidR="00B05F53" w:rsidRPr="00B05F53" w:rsidRDefault="00B05F53" w:rsidP="003A10B3">
            <w:pPr>
              <w:jc w:val="center"/>
              <w:rPr>
                <w:sz w:val="20"/>
                <w:szCs w:val="20"/>
              </w:rPr>
            </w:pPr>
          </w:p>
        </w:tc>
      </w:tr>
      <w:tr w:rsidR="00B05F53" w:rsidRPr="00E27F25" w14:paraId="4F1C6F95"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03CCD" w14:textId="77777777" w:rsidR="00B05F53" w:rsidRPr="00E27F25" w:rsidRDefault="00B05F53" w:rsidP="003A10B3">
            <w:pPr>
              <w:rPr>
                <w:sz w:val="18"/>
                <w:szCs w:val="18"/>
                <w:lang w:eastAsia="en-AU"/>
              </w:rPr>
            </w:pPr>
            <w:r w:rsidRPr="00E27F25">
              <w:rPr>
                <w:sz w:val="18"/>
                <w:szCs w:val="18"/>
                <w:lang w:eastAsia="en-AU"/>
              </w:rPr>
              <w:t xml:space="preserve">LaTrobe River Estuary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7BE94715" w14:textId="77777777" w:rsidR="00B05F53" w:rsidRPr="00E27F25" w:rsidRDefault="00B05F53" w:rsidP="003A10B3">
            <w:pPr>
              <w:jc w:val="center"/>
              <w:rPr>
                <w:sz w:val="18"/>
                <w:szCs w:val="18"/>
                <w:lang w:eastAsia="en-AU"/>
              </w:rPr>
            </w:pPr>
            <w:r w:rsidRPr="00B05F53">
              <w:rPr>
                <w:sz w:val="18"/>
                <w:szCs w:val="18"/>
                <w:lang w:eastAsia="en-AU"/>
              </w:rPr>
              <w:sym w:font="Symbol" w:char="F0AD"/>
            </w:r>
            <w:r w:rsidRPr="00B05F53">
              <w:rPr>
                <w:sz w:val="18"/>
                <w:szCs w:val="18"/>
                <w:lang w:eastAsia="en-AU"/>
              </w:rPr>
              <w:t>A</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8DCD3" w14:textId="77777777" w:rsidR="00B05F53" w:rsidRPr="00B05F53" w:rsidRDefault="00B05F53" w:rsidP="003A10B3">
            <w:pPr>
              <w:jc w:val="center"/>
              <w:rPr>
                <w:sz w:val="20"/>
                <w:szCs w:val="20"/>
              </w:rPr>
            </w:pPr>
          </w:p>
        </w:tc>
      </w:tr>
      <w:tr w:rsidR="00B05F53" w:rsidRPr="00E27F25" w14:paraId="16AD8E2E"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1744F" w14:textId="77777777" w:rsidR="00B05F53" w:rsidRPr="00E27F25" w:rsidRDefault="00B05F53" w:rsidP="003A10B3">
            <w:pPr>
              <w:rPr>
                <w:sz w:val="18"/>
                <w:szCs w:val="18"/>
                <w:lang w:eastAsia="en-AU"/>
              </w:rPr>
            </w:pPr>
            <w:r w:rsidRPr="00E27F25">
              <w:rPr>
                <w:sz w:val="18"/>
                <w:szCs w:val="18"/>
                <w:lang w:eastAsia="en-AU"/>
              </w:rPr>
              <w:t>Thompson</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1A07B1A0" w14:textId="77777777" w:rsidR="00B05F53" w:rsidRPr="00E27F25" w:rsidRDefault="00B05F53" w:rsidP="003A10B3">
            <w:pPr>
              <w:jc w:val="center"/>
              <w:rPr>
                <w:sz w:val="18"/>
                <w:szCs w:val="18"/>
                <w:lang w:eastAsia="en-AU"/>
              </w:rPr>
            </w:pPr>
            <w:r w:rsidRPr="00B05F53">
              <w:rPr>
                <w:sz w:val="18"/>
                <w:szCs w:val="18"/>
                <w:lang w:eastAsia="en-AU"/>
              </w:rPr>
              <w:t xml:space="preserve">Mo &amp; S &amp; </w:t>
            </w:r>
            <w:r w:rsidRPr="00B05F53">
              <w:rPr>
                <w:sz w:val="18"/>
                <w:szCs w:val="18"/>
                <w:lang w:eastAsia="en-AU"/>
              </w:rPr>
              <w:sym w:font="Symbol" w:char="F0AD"/>
            </w:r>
            <w:r w:rsidRPr="00B05F53">
              <w:rPr>
                <w:sz w:val="18"/>
                <w:szCs w:val="18"/>
                <w:lang w:eastAsia="en-AU"/>
              </w:rPr>
              <w:t>A</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60012" w14:textId="77777777" w:rsidR="00B05F53" w:rsidRPr="00B05F53" w:rsidRDefault="00B05F53" w:rsidP="003A10B3">
            <w:pPr>
              <w:jc w:val="center"/>
              <w:rPr>
                <w:sz w:val="20"/>
                <w:szCs w:val="20"/>
              </w:rPr>
            </w:pPr>
          </w:p>
        </w:tc>
      </w:tr>
      <w:tr w:rsidR="00B05F53" w:rsidRPr="00E27F25" w14:paraId="6B3321BE"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433CF" w14:textId="77777777" w:rsidR="00B05F53" w:rsidRPr="00E27F25" w:rsidRDefault="00B05F53" w:rsidP="003A10B3">
            <w:pPr>
              <w:rPr>
                <w:sz w:val="18"/>
                <w:szCs w:val="18"/>
                <w:lang w:eastAsia="en-AU"/>
              </w:rPr>
            </w:pPr>
            <w:r w:rsidRPr="00E27F25">
              <w:rPr>
                <w:sz w:val="18"/>
                <w:szCs w:val="18"/>
                <w:lang w:eastAsia="en-AU"/>
              </w:rPr>
              <w:t>Macalister</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3CB44F69" w14:textId="77777777" w:rsidR="00B05F53" w:rsidRPr="00E27F25" w:rsidRDefault="00B05F53" w:rsidP="003A10B3">
            <w:pPr>
              <w:jc w:val="center"/>
              <w:rPr>
                <w:sz w:val="18"/>
                <w:szCs w:val="18"/>
                <w:lang w:eastAsia="en-AU"/>
              </w:rPr>
            </w:pPr>
            <w:r w:rsidRPr="00B05F53">
              <w:rPr>
                <w:sz w:val="18"/>
                <w:szCs w:val="18"/>
                <w:lang w:eastAsia="en-AU"/>
              </w:rPr>
              <w:t xml:space="preserve">Mo &amp; S &amp; </w:t>
            </w:r>
            <w:r w:rsidRPr="00B05F53">
              <w:rPr>
                <w:sz w:val="18"/>
                <w:szCs w:val="18"/>
                <w:lang w:eastAsia="en-AU"/>
              </w:rPr>
              <w:sym w:font="Symbol" w:char="F0AD"/>
            </w:r>
            <w:r w:rsidRPr="00B05F53">
              <w:rPr>
                <w:sz w:val="18"/>
                <w:szCs w:val="18"/>
                <w:lang w:eastAsia="en-AU"/>
              </w:rPr>
              <w:t>A</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7465C" w14:textId="77777777" w:rsidR="00B05F53" w:rsidRPr="00B05F53" w:rsidRDefault="00B05F53" w:rsidP="003A10B3">
            <w:pPr>
              <w:jc w:val="center"/>
              <w:rPr>
                <w:sz w:val="20"/>
                <w:szCs w:val="20"/>
              </w:rPr>
            </w:pPr>
          </w:p>
        </w:tc>
      </w:tr>
      <w:tr w:rsidR="00B05F53" w:rsidRPr="00B05F53" w14:paraId="66A32AAB" w14:textId="77777777" w:rsidTr="00D87B82">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hideMark/>
          </w:tcPr>
          <w:p w14:paraId="23A26CA3" w14:textId="77777777" w:rsidR="00B05F53" w:rsidRPr="00D87B82" w:rsidRDefault="00B05F53" w:rsidP="003A10B3">
            <w:pPr>
              <w:rPr>
                <w:b/>
                <w:color w:val="FFFFFF" w:themeColor="background1"/>
                <w:sz w:val="18"/>
                <w:szCs w:val="18"/>
                <w:lang w:eastAsia="en-AU"/>
              </w:rPr>
            </w:pPr>
            <w:r w:rsidRPr="00D87B82">
              <w:rPr>
                <w:b/>
                <w:color w:val="FFFFFF" w:themeColor="background1"/>
                <w:sz w:val="18"/>
                <w:szCs w:val="18"/>
                <w:lang w:eastAsia="en-AU"/>
              </w:rPr>
              <w:t xml:space="preserve">East Gippsland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365F91" w:themeFill="accent1" w:themeFillShade="BF"/>
            <w:noWrap/>
            <w:vAlign w:val="bottom"/>
          </w:tcPr>
          <w:p w14:paraId="292E715F" w14:textId="77777777" w:rsidR="00B05F53" w:rsidRPr="00D87B82" w:rsidRDefault="00B05F53" w:rsidP="00D87B82">
            <w:pPr>
              <w:rPr>
                <w:b/>
                <w:color w:val="FFFFFF" w:themeColor="background1"/>
                <w:sz w:val="18"/>
                <w:szCs w:val="18"/>
                <w:lang w:eastAsia="en-AU"/>
              </w:rPr>
            </w:pPr>
          </w:p>
        </w:tc>
        <w:tc>
          <w:tcPr>
            <w:tcW w:w="270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tcPr>
          <w:p w14:paraId="75C02047" w14:textId="77777777" w:rsidR="00B05F53" w:rsidRPr="00D87B82" w:rsidRDefault="00B05F53" w:rsidP="00D87B82">
            <w:pPr>
              <w:rPr>
                <w:b/>
                <w:color w:val="FFFFFF" w:themeColor="background1"/>
                <w:sz w:val="18"/>
                <w:szCs w:val="18"/>
                <w:lang w:eastAsia="en-AU"/>
              </w:rPr>
            </w:pPr>
          </w:p>
        </w:tc>
      </w:tr>
      <w:tr w:rsidR="00B05F53" w:rsidRPr="00E27F25" w14:paraId="464A605D" w14:textId="77777777" w:rsidTr="00B05F53">
        <w:trPr>
          <w:trHeight w:val="255"/>
        </w:trPr>
        <w:tc>
          <w:tcPr>
            <w:tcW w:w="3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8CB19" w14:textId="77777777" w:rsidR="00B05F53" w:rsidRPr="00E27F25" w:rsidRDefault="00B05F53" w:rsidP="003A10B3">
            <w:pPr>
              <w:rPr>
                <w:sz w:val="18"/>
                <w:szCs w:val="18"/>
                <w:lang w:eastAsia="en-AU"/>
              </w:rPr>
            </w:pPr>
            <w:r w:rsidRPr="00E27F25">
              <w:rPr>
                <w:sz w:val="18"/>
                <w:szCs w:val="18"/>
                <w:lang w:eastAsia="en-AU"/>
              </w:rPr>
              <w:t xml:space="preserve">Snowy (NSW) </w:t>
            </w:r>
          </w:p>
        </w:tc>
        <w:tc>
          <w:tcPr>
            <w:tcW w:w="2520"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vAlign w:val="bottom"/>
          </w:tcPr>
          <w:p w14:paraId="128443EB" w14:textId="77777777" w:rsidR="00B05F53" w:rsidRPr="00E27F25" w:rsidRDefault="00B05F53" w:rsidP="003A10B3">
            <w:pPr>
              <w:jc w:val="center"/>
              <w:rPr>
                <w:sz w:val="18"/>
                <w:szCs w:val="18"/>
                <w:lang w:eastAsia="en-AU"/>
              </w:rPr>
            </w:pPr>
            <w:r w:rsidRPr="00B05F53">
              <w:rPr>
                <w:sz w:val="18"/>
                <w:szCs w:val="18"/>
                <w:lang w:eastAsia="en-AU"/>
              </w:rPr>
              <w:sym w:font="Symbol" w:char="F0AD"/>
            </w:r>
            <w:r w:rsidRPr="00B05F53">
              <w:rPr>
                <w:sz w:val="18"/>
                <w:szCs w:val="18"/>
                <w:lang w:eastAsia="en-AU"/>
              </w:rPr>
              <w:t>*</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E4CEF" w14:textId="77777777" w:rsidR="00B05F53" w:rsidRPr="00B05F53" w:rsidRDefault="00B05F53" w:rsidP="003A10B3">
            <w:pPr>
              <w:jc w:val="center"/>
              <w:rPr>
                <w:sz w:val="20"/>
                <w:szCs w:val="20"/>
              </w:rPr>
            </w:pPr>
          </w:p>
        </w:tc>
      </w:tr>
    </w:tbl>
    <w:p w14:paraId="3810356B" w14:textId="33214346" w:rsidR="00BA771B" w:rsidRDefault="00BA771B"/>
    <w:p w14:paraId="527199DF" w14:textId="77777777" w:rsidR="00F2719D" w:rsidRPr="00F2719D" w:rsidRDefault="00F2719D" w:rsidP="00F2719D">
      <w:pPr>
        <w:rPr>
          <w:lang w:val="en-US"/>
        </w:rPr>
      </w:pPr>
    </w:p>
    <w:p w14:paraId="6B28D4E7" w14:textId="77777777" w:rsidR="00BC3281" w:rsidRDefault="00BC3281" w:rsidP="00BC3281">
      <w:pPr>
        <w:jc w:val="left"/>
        <w:rPr>
          <w:rFonts w:eastAsia="Times New Roman"/>
          <w:b/>
          <w:color w:val="1F497D" w:themeColor="text2"/>
          <w:sz w:val="36"/>
          <w:szCs w:val="36"/>
          <w:lang w:val="en-US"/>
        </w:rPr>
      </w:pPr>
    </w:p>
    <w:p w14:paraId="187C9A68" w14:textId="77777777" w:rsidR="00BC3281" w:rsidRDefault="00BC3281" w:rsidP="00BC3281">
      <w:pPr>
        <w:pStyle w:val="Heading1"/>
        <w:numPr>
          <w:ilvl w:val="0"/>
          <w:numId w:val="0"/>
        </w:numPr>
        <w:sectPr w:rsidR="00BC3281" w:rsidSect="001C701C">
          <w:pgSz w:w="11906" w:h="16838"/>
          <w:pgMar w:top="1440" w:right="1440" w:bottom="1440" w:left="1620" w:header="708" w:footer="708" w:gutter="0"/>
          <w:cols w:space="708"/>
          <w:docGrid w:linePitch="360"/>
        </w:sectPr>
      </w:pPr>
    </w:p>
    <w:p w14:paraId="7F3C3E40" w14:textId="06CC9041" w:rsidR="004369C1" w:rsidRPr="00131233" w:rsidRDefault="00F2719D" w:rsidP="00BA771B">
      <w:pPr>
        <w:pStyle w:val="Heading1"/>
        <w:numPr>
          <w:ilvl w:val="0"/>
          <w:numId w:val="0"/>
        </w:numPr>
        <w:spacing w:after="240"/>
      </w:pPr>
      <w:bookmarkStart w:id="281" w:name="_Toc497327486"/>
      <w:r>
        <w:lastRenderedPageBreak/>
        <w:t xml:space="preserve">Appendix </w:t>
      </w:r>
      <w:r w:rsidR="00170503">
        <w:t>5</w:t>
      </w:r>
      <w:r>
        <w:t xml:space="preserve">: </w:t>
      </w:r>
      <w:r w:rsidR="004369C1">
        <w:t>Full list of p</w:t>
      </w:r>
      <w:r w:rsidR="004369C1" w:rsidRPr="006C3516">
        <w:t xml:space="preserve">otential VEFMAP Stage 6 </w:t>
      </w:r>
      <w:r w:rsidR="004369C1">
        <w:t>fish questions</w:t>
      </w:r>
      <w:bookmarkEnd w:id="281"/>
    </w:p>
    <w:p w14:paraId="452D1F7A" w14:textId="77777777" w:rsidR="00A03561" w:rsidRPr="006C3516" w:rsidRDefault="004369C1" w:rsidP="00BA771B">
      <w:pPr>
        <w:pStyle w:val="Caption-Figure"/>
        <w:spacing w:before="0"/>
      </w:pPr>
      <w:r>
        <w:t>Shortlisted</w:t>
      </w:r>
      <w:r w:rsidRPr="006C3516">
        <w:t xml:space="preserve"> </w:t>
      </w:r>
      <w:r w:rsidR="00A03561" w:rsidRPr="006C3516">
        <w:t>VEFMAP Stage 6</w:t>
      </w:r>
      <w:r>
        <w:t xml:space="preserve"> </w:t>
      </w:r>
      <w:r w:rsidR="00A03561">
        <w:t>fish questions as developed by ARI, UoM, CMAs and DELWP.</w:t>
      </w:r>
    </w:p>
    <w:tbl>
      <w:tblPr>
        <w:tblStyle w:val="TableGrid"/>
        <w:tblW w:w="15039" w:type="dxa"/>
        <w:tblInd w:w="-644" w:type="dxa"/>
        <w:tblLayout w:type="fixed"/>
        <w:tblLook w:val="04A0" w:firstRow="1" w:lastRow="0" w:firstColumn="1" w:lastColumn="0" w:noHBand="0" w:noVBand="1"/>
      </w:tblPr>
      <w:tblGrid>
        <w:gridCol w:w="1897"/>
        <w:gridCol w:w="1696"/>
        <w:gridCol w:w="1186"/>
        <w:gridCol w:w="1080"/>
        <w:gridCol w:w="1260"/>
        <w:gridCol w:w="1440"/>
        <w:gridCol w:w="1260"/>
        <w:gridCol w:w="1260"/>
        <w:gridCol w:w="990"/>
        <w:gridCol w:w="900"/>
        <w:gridCol w:w="2070"/>
      </w:tblGrid>
      <w:tr w:rsidR="00A03561" w:rsidRPr="000F0CC4" w14:paraId="4791712E" w14:textId="77777777" w:rsidTr="007628D3">
        <w:trPr>
          <w:tblHeader/>
        </w:trPr>
        <w:tc>
          <w:tcPr>
            <w:tcW w:w="1897" w:type="dxa"/>
            <w:shd w:val="clear" w:color="auto" w:fill="365F91" w:themeFill="accent1" w:themeFillShade="BF"/>
          </w:tcPr>
          <w:p w14:paraId="6F1D5978"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br w:type="page"/>
              <w:t>Question (can be refined by CMAs)</w:t>
            </w:r>
          </w:p>
        </w:tc>
        <w:tc>
          <w:tcPr>
            <w:tcW w:w="1696" w:type="dxa"/>
            <w:shd w:val="clear" w:color="auto" w:fill="365F91" w:themeFill="accent1" w:themeFillShade="BF"/>
          </w:tcPr>
          <w:p w14:paraId="53FE3BBE"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Proposed characterisation of flow</w:t>
            </w:r>
          </w:p>
        </w:tc>
        <w:tc>
          <w:tcPr>
            <w:tcW w:w="1186" w:type="dxa"/>
            <w:shd w:val="clear" w:color="auto" w:fill="365F91" w:themeFill="accent1" w:themeFillShade="BF"/>
          </w:tcPr>
          <w:p w14:paraId="5B46B845"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Condition or intervention monitoring</w:t>
            </w:r>
          </w:p>
        </w:tc>
        <w:tc>
          <w:tcPr>
            <w:tcW w:w="1080" w:type="dxa"/>
            <w:shd w:val="clear" w:color="auto" w:fill="365F91" w:themeFill="accent1" w:themeFillShade="BF"/>
          </w:tcPr>
          <w:p w14:paraId="43181D83"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Relevant catchment</w:t>
            </w:r>
          </w:p>
        </w:tc>
        <w:tc>
          <w:tcPr>
            <w:tcW w:w="1260" w:type="dxa"/>
            <w:shd w:val="clear" w:color="auto" w:fill="365F91" w:themeFill="accent1" w:themeFillShade="BF"/>
          </w:tcPr>
          <w:p w14:paraId="0F30FA64"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Species</w:t>
            </w:r>
          </w:p>
        </w:tc>
        <w:tc>
          <w:tcPr>
            <w:tcW w:w="1440" w:type="dxa"/>
            <w:shd w:val="clear" w:color="auto" w:fill="365F91" w:themeFill="accent1" w:themeFillShade="BF"/>
          </w:tcPr>
          <w:p w14:paraId="650292F6"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Proposed measurement endpoint/s</w:t>
            </w:r>
          </w:p>
        </w:tc>
        <w:tc>
          <w:tcPr>
            <w:tcW w:w="1260" w:type="dxa"/>
            <w:shd w:val="clear" w:color="auto" w:fill="365F91" w:themeFill="accent1" w:themeFillShade="BF"/>
          </w:tcPr>
          <w:p w14:paraId="2ECCCFE5"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Question posed by?</w:t>
            </w:r>
          </w:p>
        </w:tc>
        <w:tc>
          <w:tcPr>
            <w:tcW w:w="1260" w:type="dxa"/>
            <w:shd w:val="clear" w:color="auto" w:fill="365F91" w:themeFill="accent1" w:themeFillShade="BF"/>
          </w:tcPr>
          <w:p w14:paraId="02504695"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Possible constraints to answering question</w:t>
            </w:r>
          </w:p>
        </w:tc>
        <w:tc>
          <w:tcPr>
            <w:tcW w:w="990" w:type="dxa"/>
            <w:shd w:val="clear" w:color="auto" w:fill="365F91" w:themeFill="accent1" w:themeFillShade="BF"/>
          </w:tcPr>
          <w:p w14:paraId="5CB0730E"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Scale</w:t>
            </w:r>
          </w:p>
        </w:tc>
        <w:tc>
          <w:tcPr>
            <w:tcW w:w="900" w:type="dxa"/>
            <w:shd w:val="clear" w:color="auto" w:fill="365F91" w:themeFill="accent1" w:themeFillShade="BF"/>
          </w:tcPr>
          <w:p w14:paraId="783AD160"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Value add/cost sharing</w:t>
            </w:r>
          </w:p>
        </w:tc>
        <w:tc>
          <w:tcPr>
            <w:tcW w:w="2070" w:type="dxa"/>
            <w:shd w:val="clear" w:color="auto" w:fill="365F91" w:themeFill="accent1" w:themeFillShade="BF"/>
          </w:tcPr>
          <w:p w14:paraId="037F594C" w14:textId="77777777" w:rsidR="00A03561" w:rsidRPr="007628D3" w:rsidRDefault="00A03561" w:rsidP="00BA771B">
            <w:pPr>
              <w:spacing w:before="80" w:after="80"/>
              <w:jc w:val="center"/>
              <w:rPr>
                <w:b/>
                <w:color w:val="FFFFFF" w:themeColor="background1"/>
                <w:sz w:val="16"/>
                <w:szCs w:val="16"/>
              </w:rPr>
            </w:pPr>
            <w:r w:rsidRPr="007628D3">
              <w:rPr>
                <w:b/>
                <w:color w:val="FFFFFF" w:themeColor="background1"/>
                <w:sz w:val="16"/>
                <w:szCs w:val="16"/>
              </w:rPr>
              <w:t>Logic</w:t>
            </w:r>
          </w:p>
        </w:tc>
      </w:tr>
      <w:tr w:rsidR="00A03561" w:rsidRPr="000F0CC4" w14:paraId="56A67A61" w14:textId="77777777" w:rsidTr="00D6179D">
        <w:tc>
          <w:tcPr>
            <w:tcW w:w="1897" w:type="dxa"/>
            <w:shd w:val="clear" w:color="auto" w:fill="auto"/>
          </w:tcPr>
          <w:p w14:paraId="31AFD0DF" w14:textId="77777777" w:rsidR="00A03561" w:rsidRPr="000F0CC4" w:rsidRDefault="00A03561" w:rsidP="00BA771B">
            <w:pPr>
              <w:spacing w:before="80" w:after="80"/>
              <w:jc w:val="left"/>
              <w:rPr>
                <w:sz w:val="16"/>
                <w:szCs w:val="16"/>
              </w:rPr>
            </w:pPr>
            <w:r w:rsidRPr="000F0CC4">
              <w:rPr>
                <w:sz w:val="16"/>
                <w:szCs w:val="16"/>
              </w:rPr>
              <w:t>1.</w:t>
            </w:r>
            <w:r w:rsidR="000F0CC4" w:rsidRPr="000F0CC4">
              <w:rPr>
                <w:sz w:val="16"/>
                <w:szCs w:val="16"/>
              </w:rPr>
              <w:t xml:space="preserve"> </w:t>
            </w:r>
            <w:r w:rsidRPr="000F0CC4">
              <w:rPr>
                <w:sz w:val="16"/>
                <w:szCs w:val="16"/>
              </w:rPr>
              <w:t xml:space="preserve"> Does environmental flow management trigger post-larval and YOY diadromous (</w:t>
            </w:r>
            <w:r w:rsidRPr="000F0CC4">
              <w:rPr>
                <w:i/>
                <w:sz w:val="16"/>
                <w:szCs w:val="16"/>
              </w:rPr>
              <w:t>fish that move between freshwater &amp; the sea</w:t>
            </w:r>
            <w:r w:rsidRPr="000F0CC4">
              <w:rPr>
                <w:sz w:val="16"/>
                <w:szCs w:val="16"/>
              </w:rPr>
              <w:t>) fish to enter rivers from estuarine/marine environments?</w:t>
            </w:r>
          </w:p>
          <w:p w14:paraId="40ECC8B6" w14:textId="77777777" w:rsidR="00A03561" w:rsidRPr="000F0CC4" w:rsidRDefault="00A03561" w:rsidP="00BA771B">
            <w:pPr>
              <w:spacing w:before="80" w:after="80"/>
              <w:jc w:val="left"/>
              <w:rPr>
                <w:sz w:val="16"/>
                <w:szCs w:val="16"/>
              </w:rPr>
            </w:pPr>
          </w:p>
        </w:tc>
        <w:tc>
          <w:tcPr>
            <w:tcW w:w="1696" w:type="dxa"/>
          </w:tcPr>
          <w:p w14:paraId="56DCD5D1" w14:textId="77777777" w:rsidR="00A03561" w:rsidRPr="000F0CC4" w:rsidRDefault="00A03561" w:rsidP="00BA771B">
            <w:pPr>
              <w:spacing w:before="80" w:after="80"/>
              <w:jc w:val="left"/>
              <w:rPr>
                <w:sz w:val="16"/>
                <w:szCs w:val="16"/>
              </w:rPr>
            </w:pPr>
            <w:r w:rsidRPr="000F0CC4">
              <w:rPr>
                <w:sz w:val="16"/>
                <w:szCs w:val="16"/>
              </w:rPr>
              <w:t>Spring fresh flow with 14</w:t>
            </w:r>
            <w:r w:rsidR="008B4218" w:rsidRPr="000F0CC4">
              <w:rPr>
                <w:sz w:val="16"/>
                <w:szCs w:val="16"/>
              </w:rPr>
              <w:t>-</w:t>
            </w:r>
            <w:r w:rsidRPr="000F0CC4">
              <w:rPr>
                <w:sz w:val="16"/>
                <w:szCs w:val="16"/>
              </w:rPr>
              <w:t>day duration and 50% exceedance flow</w:t>
            </w:r>
          </w:p>
          <w:p w14:paraId="71039BBF" w14:textId="77777777" w:rsidR="00A03561" w:rsidRPr="000F0CC4" w:rsidRDefault="00A03561" w:rsidP="00BA771B">
            <w:pPr>
              <w:spacing w:before="80" w:after="80"/>
              <w:jc w:val="left"/>
              <w:rPr>
                <w:sz w:val="16"/>
                <w:szCs w:val="16"/>
              </w:rPr>
            </w:pPr>
          </w:p>
          <w:p w14:paraId="327AF303" w14:textId="77777777" w:rsidR="00A03561" w:rsidRPr="000F0CC4" w:rsidRDefault="00A03561" w:rsidP="00BA771B">
            <w:pPr>
              <w:spacing w:before="80" w:after="80"/>
              <w:jc w:val="left"/>
              <w:rPr>
                <w:sz w:val="16"/>
                <w:szCs w:val="16"/>
              </w:rPr>
            </w:pPr>
            <w:r w:rsidRPr="000F0CC4">
              <w:rPr>
                <w:sz w:val="16"/>
                <w:szCs w:val="16"/>
              </w:rPr>
              <w:t>Quantify hydraulic cues (water velocity, turbulence)</w:t>
            </w:r>
          </w:p>
        </w:tc>
        <w:tc>
          <w:tcPr>
            <w:tcW w:w="1186" w:type="dxa"/>
            <w:shd w:val="clear" w:color="auto" w:fill="auto"/>
          </w:tcPr>
          <w:p w14:paraId="31C9810C"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1A6883BA" w14:textId="77777777" w:rsidR="00A03561" w:rsidRPr="000F0CC4" w:rsidRDefault="00A03561" w:rsidP="00BA771B">
            <w:pPr>
              <w:spacing w:before="80" w:after="80"/>
              <w:jc w:val="left"/>
              <w:rPr>
                <w:sz w:val="16"/>
                <w:szCs w:val="16"/>
              </w:rPr>
            </w:pPr>
            <w:r w:rsidRPr="000F0CC4">
              <w:rPr>
                <w:sz w:val="16"/>
                <w:szCs w:val="16"/>
              </w:rPr>
              <w:t>Bunyip</w:t>
            </w:r>
          </w:p>
          <w:p w14:paraId="36922C4B" w14:textId="77777777" w:rsidR="00A03561" w:rsidRPr="000F0CC4" w:rsidRDefault="00A03561" w:rsidP="00BA771B">
            <w:pPr>
              <w:spacing w:before="80" w:after="80"/>
              <w:jc w:val="left"/>
              <w:rPr>
                <w:sz w:val="16"/>
                <w:szCs w:val="16"/>
              </w:rPr>
            </w:pPr>
            <w:r w:rsidRPr="000F0CC4">
              <w:rPr>
                <w:sz w:val="16"/>
                <w:szCs w:val="16"/>
              </w:rPr>
              <w:t>Yarra</w:t>
            </w:r>
          </w:p>
          <w:p w14:paraId="20BA1C27" w14:textId="77777777" w:rsidR="00A03561" w:rsidRPr="000F0CC4" w:rsidRDefault="00A03561" w:rsidP="00BA771B">
            <w:pPr>
              <w:spacing w:before="80" w:after="80"/>
              <w:jc w:val="left"/>
              <w:rPr>
                <w:sz w:val="16"/>
                <w:szCs w:val="16"/>
              </w:rPr>
            </w:pPr>
            <w:r w:rsidRPr="000F0CC4">
              <w:rPr>
                <w:sz w:val="16"/>
                <w:szCs w:val="16"/>
              </w:rPr>
              <w:t>Thomson</w:t>
            </w:r>
          </w:p>
          <w:p w14:paraId="1ED6D505" w14:textId="77777777" w:rsidR="00A03561" w:rsidRPr="000F0CC4" w:rsidRDefault="00A03561" w:rsidP="00BA771B">
            <w:pPr>
              <w:spacing w:before="80" w:after="80"/>
              <w:jc w:val="left"/>
              <w:rPr>
                <w:sz w:val="16"/>
                <w:szCs w:val="16"/>
              </w:rPr>
            </w:pPr>
            <w:r w:rsidRPr="000F0CC4">
              <w:rPr>
                <w:sz w:val="16"/>
                <w:szCs w:val="16"/>
              </w:rPr>
              <w:t>Cardinia</w:t>
            </w:r>
          </w:p>
          <w:p w14:paraId="32B6D3EB" w14:textId="77777777" w:rsidR="00A03561" w:rsidRPr="000F0CC4" w:rsidRDefault="00A03561" w:rsidP="00BA771B">
            <w:pPr>
              <w:spacing w:before="80" w:after="80"/>
              <w:jc w:val="left"/>
              <w:rPr>
                <w:sz w:val="16"/>
                <w:szCs w:val="16"/>
              </w:rPr>
            </w:pPr>
            <w:r w:rsidRPr="000F0CC4">
              <w:rPr>
                <w:sz w:val="16"/>
                <w:szCs w:val="16"/>
              </w:rPr>
              <w:t>Glenelg</w:t>
            </w:r>
          </w:p>
          <w:p w14:paraId="2AECB391" w14:textId="77777777" w:rsidR="00A03561" w:rsidRPr="000F0CC4" w:rsidRDefault="00A03561" w:rsidP="00BA771B">
            <w:pPr>
              <w:spacing w:before="80" w:after="80"/>
              <w:jc w:val="left"/>
              <w:rPr>
                <w:sz w:val="16"/>
                <w:szCs w:val="16"/>
              </w:rPr>
            </w:pPr>
            <w:r w:rsidRPr="000F0CC4">
              <w:rPr>
                <w:sz w:val="16"/>
                <w:szCs w:val="16"/>
              </w:rPr>
              <w:t>Werribee</w:t>
            </w:r>
          </w:p>
          <w:p w14:paraId="55B1894E" w14:textId="77777777" w:rsidR="00A03561" w:rsidRPr="000F0CC4" w:rsidRDefault="00A03561" w:rsidP="00BA771B">
            <w:pPr>
              <w:spacing w:before="80" w:after="80"/>
              <w:jc w:val="left"/>
              <w:rPr>
                <w:sz w:val="16"/>
                <w:szCs w:val="16"/>
              </w:rPr>
            </w:pPr>
            <w:r w:rsidRPr="000F0CC4">
              <w:rPr>
                <w:sz w:val="16"/>
                <w:szCs w:val="16"/>
              </w:rPr>
              <w:t>Barham</w:t>
            </w:r>
          </w:p>
          <w:p w14:paraId="16ED680E" w14:textId="77777777" w:rsidR="00A03561" w:rsidRPr="000F0CC4" w:rsidRDefault="00A03561" w:rsidP="00BA771B">
            <w:pPr>
              <w:spacing w:before="80" w:after="80"/>
              <w:jc w:val="left"/>
              <w:rPr>
                <w:sz w:val="16"/>
                <w:szCs w:val="16"/>
              </w:rPr>
            </w:pPr>
            <w:r w:rsidRPr="000F0CC4">
              <w:rPr>
                <w:sz w:val="16"/>
                <w:szCs w:val="16"/>
              </w:rPr>
              <w:t>Tyers/</w:t>
            </w:r>
          </w:p>
          <w:p w14:paraId="2CBD9816" w14:textId="77777777" w:rsidR="00A03561" w:rsidRPr="000F0CC4" w:rsidRDefault="00A03561" w:rsidP="00BA771B">
            <w:pPr>
              <w:spacing w:before="80" w:after="80"/>
              <w:jc w:val="left"/>
              <w:rPr>
                <w:sz w:val="16"/>
                <w:szCs w:val="16"/>
              </w:rPr>
            </w:pPr>
            <w:r w:rsidRPr="000F0CC4">
              <w:rPr>
                <w:sz w:val="16"/>
                <w:szCs w:val="16"/>
              </w:rPr>
              <w:t>La Trobe</w:t>
            </w:r>
          </w:p>
          <w:p w14:paraId="008043E9" w14:textId="77777777" w:rsidR="00A03561" w:rsidRPr="000F0CC4" w:rsidRDefault="00A03561" w:rsidP="00BA771B">
            <w:pPr>
              <w:spacing w:before="80" w:after="80"/>
              <w:jc w:val="left"/>
              <w:rPr>
                <w:sz w:val="16"/>
                <w:szCs w:val="16"/>
              </w:rPr>
            </w:pPr>
            <w:r w:rsidRPr="000F0CC4">
              <w:rPr>
                <w:sz w:val="16"/>
                <w:szCs w:val="16"/>
              </w:rPr>
              <w:t>Barwon/</w:t>
            </w:r>
          </w:p>
          <w:p w14:paraId="53B9F2CC" w14:textId="77777777" w:rsidR="00A03561" w:rsidRPr="000F0CC4" w:rsidRDefault="00A03561" w:rsidP="00BA771B">
            <w:pPr>
              <w:spacing w:before="80" w:after="80"/>
              <w:jc w:val="left"/>
              <w:rPr>
                <w:sz w:val="16"/>
                <w:szCs w:val="16"/>
              </w:rPr>
            </w:pPr>
            <w:r w:rsidRPr="000F0CC4">
              <w:rPr>
                <w:sz w:val="16"/>
                <w:szCs w:val="16"/>
              </w:rPr>
              <w:t>Moorabool</w:t>
            </w:r>
          </w:p>
        </w:tc>
        <w:tc>
          <w:tcPr>
            <w:tcW w:w="1260" w:type="dxa"/>
            <w:shd w:val="clear" w:color="auto" w:fill="auto"/>
          </w:tcPr>
          <w:p w14:paraId="1FA45BF2" w14:textId="77777777" w:rsidR="00A03561" w:rsidRPr="000F0CC4" w:rsidRDefault="00A03561" w:rsidP="00BA771B">
            <w:pPr>
              <w:spacing w:before="80" w:after="80"/>
              <w:jc w:val="left"/>
              <w:rPr>
                <w:sz w:val="16"/>
                <w:szCs w:val="16"/>
              </w:rPr>
            </w:pPr>
            <w:r w:rsidRPr="000F0CC4">
              <w:rPr>
                <w:sz w:val="16"/>
                <w:szCs w:val="16"/>
              </w:rPr>
              <w:t>Grayling</w:t>
            </w:r>
          </w:p>
          <w:p w14:paraId="7F681E10" w14:textId="77777777" w:rsidR="00A03561" w:rsidRPr="000F0CC4" w:rsidRDefault="00A03561" w:rsidP="00BA771B">
            <w:pPr>
              <w:spacing w:before="80" w:after="80"/>
              <w:jc w:val="left"/>
              <w:rPr>
                <w:sz w:val="16"/>
                <w:szCs w:val="16"/>
              </w:rPr>
            </w:pPr>
            <w:r w:rsidRPr="000F0CC4">
              <w:rPr>
                <w:sz w:val="16"/>
                <w:szCs w:val="16"/>
              </w:rPr>
              <w:t>Tupong</w:t>
            </w:r>
          </w:p>
          <w:p w14:paraId="58565322" w14:textId="77777777" w:rsidR="00A03561" w:rsidRPr="000F0CC4" w:rsidRDefault="00A03561" w:rsidP="00BA771B">
            <w:pPr>
              <w:spacing w:before="80" w:after="80"/>
              <w:jc w:val="left"/>
              <w:rPr>
                <w:sz w:val="16"/>
                <w:szCs w:val="16"/>
              </w:rPr>
            </w:pPr>
            <w:r w:rsidRPr="000F0CC4">
              <w:rPr>
                <w:sz w:val="16"/>
                <w:szCs w:val="16"/>
              </w:rPr>
              <w:t>Australian bass</w:t>
            </w:r>
          </w:p>
          <w:p w14:paraId="02C01AFE" w14:textId="77777777" w:rsidR="00A03561" w:rsidRPr="000F0CC4" w:rsidRDefault="00A03561" w:rsidP="00BA771B">
            <w:pPr>
              <w:spacing w:before="80" w:after="80"/>
              <w:jc w:val="left"/>
              <w:rPr>
                <w:sz w:val="16"/>
                <w:szCs w:val="16"/>
              </w:rPr>
            </w:pPr>
            <w:r w:rsidRPr="000F0CC4">
              <w:rPr>
                <w:sz w:val="16"/>
                <w:szCs w:val="16"/>
              </w:rPr>
              <w:t>Galaxiids?</w:t>
            </w:r>
          </w:p>
          <w:p w14:paraId="1ED83B5F" w14:textId="77777777" w:rsidR="00A03561" w:rsidRPr="000F0CC4" w:rsidRDefault="00A03561" w:rsidP="00BA771B">
            <w:pPr>
              <w:spacing w:before="80" w:after="80"/>
              <w:jc w:val="left"/>
              <w:rPr>
                <w:sz w:val="16"/>
                <w:szCs w:val="16"/>
              </w:rPr>
            </w:pPr>
            <w:r w:rsidRPr="000F0CC4">
              <w:rPr>
                <w:sz w:val="16"/>
                <w:szCs w:val="16"/>
              </w:rPr>
              <w:t>Estuary perch</w:t>
            </w:r>
          </w:p>
        </w:tc>
        <w:tc>
          <w:tcPr>
            <w:tcW w:w="1440" w:type="dxa"/>
            <w:shd w:val="clear" w:color="auto" w:fill="auto"/>
          </w:tcPr>
          <w:p w14:paraId="686A6EB9" w14:textId="77777777" w:rsidR="00A03561" w:rsidRPr="000F0CC4" w:rsidRDefault="00A03561" w:rsidP="00BA771B">
            <w:pPr>
              <w:spacing w:before="80" w:after="80"/>
              <w:jc w:val="left"/>
              <w:rPr>
                <w:sz w:val="16"/>
                <w:szCs w:val="16"/>
              </w:rPr>
            </w:pPr>
            <w:r w:rsidRPr="000F0CC4">
              <w:rPr>
                <w:sz w:val="16"/>
                <w:szCs w:val="16"/>
              </w:rPr>
              <w:t>Otolith analysis</w:t>
            </w:r>
          </w:p>
          <w:p w14:paraId="56269D6D" w14:textId="77777777" w:rsidR="00A03561" w:rsidRPr="000F0CC4" w:rsidRDefault="00A03561" w:rsidP="00BA771B">
            <w:pPr>
              <w:spacing w:before="80" w:after="80"/>
              <w:jc w:val="left"/>
              <w:rPr>
                <w:sz w:val="16"/>
                <w:szCs w:val="16"/>
              </w:rPr>
            </w:pPr>
            <w:r w:rsidRPr="000F0CC4">
              <w:rPr>
                <w:sz w:val="16"/>
                <w:szCs w:val="16"/>
              </w:rPr>
              <w:t>Hydraulics</w:t>
            </w:r>
          </w:p>
          <w:p w14:paraId="22723FDB" w14:textId="77777777" w:rsidR="00A03561" w:rsidRPr="000F0CC4" w:rsidRDefault="00A03561" w:rsidP="00BA771B">
            <w:pPr>
              <w:spacing w:before="80" w:after="80"/>
              <w:jc w:val="left"/>
              <w:rPr>
                <w:sz w:val="16"/>
                <w:szCs w:val="16"/>
              </w:rPr>
            </w:pPr>
            <w:r w:rsidRPr="000F0CC4">
              <w:rPr>
                <w:sz w:val="16"/>
                <w:szCs w:val="16"/>
              </w:rPr>
              <w:t>Fishway trapping</w:t>
            </w:r>
          </w:p>
          <w:p w14:paraId="1408858F" w14:textId="77777777" w:rsidR="00A03561" w:rsidRPr="000F0CC4" w:rsidRDefault="00A03561" w:rsidP="00BA771B">
            <w:pPr>
              <w:spacing w:before="80" w:after="80"/>
              <w:jc w:val="left"/>
              <w:rPr>
                <w:sz w:val="16"/>
                <w:szCs w:val="16"/>
              </w:rPr>
            </w:pPr>
            <w:r w:rsidRPr="000F0CC4">
              <w:rPr>
                <w:sz w:val="16"/>
                <w:szCs w:val="16"/>
              </w:rPr>
              <w:t>Distribution</w:t>
            </w:r>
          </w:p>
        </w:tc>
        <w:tc>
          <w:tcPr>
            <w:tcW w:w="1260" w:type="dxa"/>
            <w:shd w:val="clear" w:color="auto" w:fill="auto"/>
          </w:tcPr>
          <w:p w14:paraId="25F87FFD" w14:textId="77777777" w:rsidR="00A03561" w:rsidRPr="000F0CC4" w:rsidRDefault="00A03561" w:rsidP="00BA771B">
            <w:pPr>
              <w:spacing w:before="80" w:after="80"/>
              <w:jc w:val="left"/>
              <w:rPr>
                <w:sz w:val="16"/>
                <w:szCs w:val="16"/>
              </w:rPr>
            </w:pPr>
          </w:p>
        </w:tc>
        <w:tc>
          <w:tcPr>
            <w:tcW w:w="1260" w:type="dxa"/>
            <w:shd w:val="clear" w:color="auto" w:fill="auto"/>
          </w:tcPr>
          <w:p w14:paraId="4952D9DC" w14:textId="77777777" w:rsidR="00A03561" w:rsidRPr="000F0CC4" w:rsidRDefault="00A03561" w:rsidP="00BA771B">
            <w:pPr>
              <w:spacing w:before="80" w:after="80"/>
              <w:jc w:val="left"/>
              <w:rPr>
                <w:sz w:val="16"/>
                <w:szCs w:val="16"/>
              </w:rPr>
            </w:pPr>
            <w:r w:rsidRPr="000F0CC4">
              <w:rPr>
                <w:sz w:val="16"/>
                <w:szCs w:val="16"/>
              </w:rPr>
              <w:t>Stream barriers</w:t>
            </w:r>
          </w:p>
          <w:p w14:paraId="0A7CBBAB" w14:textId="77777777" w:rsidR="00A03561" w:rsidRPr="000F0CC4" w:rsidRDefault="00A03561" w:rsidP="00BA771B">
            <w:pPr>
              <w:spacing w:before="80" w:after="80"/>
              <w:jc w:val="left"/>
              <w:rPr>
                <w:sz w:val="16"/>
                <w:szCs w:val="16"/>
              </w:rPr>
            </w:pPr>
          </w:p>
          <w:p w14:paraId="6E38546D" w14:textId="77777777" w:rsidR="00A03561" w:rsidRPr="000F0CC4" w:rsidRDefault="00A03561" w:rsidP="00BA771B">
            <w:pPr>
              <w:spacing w:before="80" w:after="80"/>
              <w:jc w:val="left"/>
              <w:rPr>
                <w:sz w:val="16"/>
                <w:szCs w:val="16"/>
              </w:rPr>
            </w:pPr>
            <w:r w:rsidRPr="000F0CC4">
              <w:rPr>
                <w:sz w:val="16"/>
                <w:szCs w:val="16"/>
              </w:rPr>
              <w:t xml:space="preserve">Where possible align with areas where there is stream barrier remediation </w:t>
            </w:r>
          </w:p>
        </w:tc>
        <w:tc>
          <w:tcPr>
            <w:tcW w:w="990" w:type="dxa"/>
            <w:shd w:val="clear" w:color="auto" w:fill="auto"/>
          </w:tcPr>
          <w:p w14:paraId="020BDA7A" w14:textId="77777777" w:rsidR="00A03561" w:rsidRPr="000F0CC4" w:rsidRDefault="00A03561" w:rsidP="00BA771B">
            <w:pPr>
              <w:spacing w:before="80" w:after="80"/>
              <w:jc w:val="left"/>
              <w:rPr>
                <w:sz w:val="16"/>
                <w:szCs w:val="16"/>
              </w:rPr>
            </w:pPr>
            <w:r w:rsidRPr="000F0CC4">
              <w:rPr>
                <w:sz w:val="16"/>
                <w:szCs w:val="16"/>
              </w:rPr>
              <w:t>Catchment</w:t>
            </w:r>
          </w:p>
          <w:p w14:paraId="1BC93DFC" w14:textId="77777777" w:rsidR="00A03561" w:rsidRPr="000F0CC4" w:rsidRDefault="00A03561" w:rsidP="00BA771B">
            <w:pPr>
              <w:spacing w:before="80" w:after="80"/>
              <w:jc w:val="left"/>
              <w:rPr>
                <w:sz w:val="16"/>
                <w:szCs w:val="16"/>
              </w:rPr>
            </w:pPr>
            <w:r w:rsidRPr="000F0CC4">
              <w:rPr>
                <w:sz w:val="16"/>
                <w:szCs w:val="16"/>
              </w:rPr>
              <w:t>&amp; Regional</w:t>
            </w:r>
          </w:p>
        </w:tc>
        <w:tc>
          <w:tcPr>
            <w:tcW w:w="900" w:type="dxa"/>
            <w:shd w:val="clear" w:color="auto" w:fill="auto"/>
          </w:tcPr>
          <w:p w14:paraId="125BA0DA" w14:textId="77777777" w:rsidR="00A03561" w:rsidRPr="000F0CC4" w:rsidRDefault="00A03561" w:rsidP="00BA771B">
            <w:pPr>
              <w:spacing w:before="80" w:after="80"/>
              <w:jc w:val="left"/>
              <w:rPr>
                <w:sz w:val="16"/>
                <w:szCs w:val="16"/>
              </w:rPr>
            </w:pPr>
            <w:r w:rsidRPr="000F0CC4">
              <w:rPr>
                <w:sz w:val="16"/>
                <w:szCs w:val="16"/>
              </w:rPr>
              <w:t>MW</w:t>
            </w:r>
          </w:p>
          <w:p w14:paraId="60368D6E" w14:textId="77777777" w:rsidR="00A03561" w:rsidRPr="000F0CC4" w:rsidRDefault="00A03561" w:rsidP="00BA771B">
            <w:pPr>
              <w:spacing w:before="80" w:after="80"/>
              <w:jc w:val="left"/>
              <w:rPr>
                <w:sz w:val="16"/>
                <w:szCs w:val="16"/>
              </w:rPr>
            </w:pPr>
            <w:r w:rsidRPr="000F0CC4">
              <w:rPr>
                <w:sz w:val="16"/>
                <w:szCs w:val="16"/>
              </w:rPr>
              <w:t>CMAs</w:t>
            </w:r>
          </w:p>
        </w:tc>
        <w:tc>
          <w:tcPr>
            <w:tcW w:w="2070" w:type="dxa"/>
            <w:shd w:val="clear" w:color="auto" w:fill="auto"/>
          </w:tcPr>
          <w:p w14:paraId="27DCA4AE" w14:textId="77777777" w:rsidR="00215CA3" w:rsidRPr="000F0CC4" w:rsidRDefault="00A03561" w:rsidP="00BA771B">
            <w:pPr>
              <w:spacing w:before="80" w:after="80"/>
              <w:jc w:val="left"/>
              <w:rPr>
                <w:sz w:val="16"/>
                <w:szCs w:val="16"/>
              </w:rPr>
            </w:pPr>
            <w:r w:rsidRPr="000F0CC4">
              <w:rPr>
                <w:sz w:val="16"/>
                <w:szCs w:val="16"/>
              </w:rPr>
              <w:t>Several CMAs are releasing water to estuaries to enhance diadromous fish outcomes but attraction of Young-Of-Year (YOY) has not been formally tested.  Data from Dights Falls suggests that marine residency time is influenced by freshwater flows to estuaries.  Hence, recruitment of YOY in coastal rivers can potentially be enhanced with freshwater flow cues.</w:t>
            </w:r>
          </w:p>
        </w:tc>
      </w:tr>
      <w:tr w:rsidR="00A03561" w:rsidRPr="000F0CC4" w14:paraId="09F168D0" w14:textId="77777777" w:rsidTr="00D6179D">
        <w:tc>
          <w:tcPr>
            <w:tcW w:w="1897" w:type="dxa"/>
            <w:shd w:val="clear" w:color="auto" w:fill="auto"/>
          </w:tcPr>
          <w:p w14:paraId="4BB1CCE7" w14:textId="77777777" w:rsidR="00A03561" w:rsidRPr="000F0CC4" w:rsidRDefault="00A03561" w:rsidP="00BA771B">
            <w:pPr>
              <w:spacing w:before="80" w:after="80"/>
              <w:jc w:val="left"/>
              <w:rPr>
                <w:sz w:val="16"/>
                <w:szCs w:val="16"/>
              </w:rPr>
            </w:pPr>
            <w:r w:rsidRPr="000F0CC4">
              <w:rPr>
                <w:sz w:val="16"/>
                <w:szCs w:val="16"/>
              </w:rPr>
              <w:t>2. Does environmental flow management improve the spatial distribution of diadromous fish in coastal rivers?</w:t>
            </w:r>
          </w:p>
        </w:tc>
        <w:tc>
          <w:tcPr>
            <w:tcW w:w="1696" w:type="dxa"/>
          </w:tcPr>
          <w:p w14:paraId="7F0EA8CF" w14:textId="77777777" w:rsidR="00A03561" w:rsidRPr="000F0CC4" w:rsidRDefault="00A03561" w:rsidP="00BA771B">
            <w:pPr>
              <w:spacing w:before="80" w:after="80"/>
              <w:jc w:val="left"/>
              <w:rPr>
                <w:sz w:val="16"/>
                <w:szCs w:val="16"/>
              </w:rPr>
            </w:pPr>
            <w:r w:rsidRPr="000F0CC4">
              <w:rPr>
                <w:sz w:val="16"/>
                <w:szCs w:val="16"/>
              </w:rPr>
              <w:t>Spring/summer fresh flow with two 10+ day duration events and 50% exceedance flow</w:t>
            </w:r>
          </w:p>
          <w:p w14:paraId="706F06CE" w14:textId="77777777" w:rsidR="00A03561" w:rsidRPr="000F0CC4" w:rsidRDefault="00A03561" w:rsidP="00BA771B">
            <w:pPr>
              <w:spacing w:before="80" w:after="80"/>
              <w:jc w:val="left"/>
              <w:rPr>
                <w:sz w:val="16"/>
                <w:szCs w:val="16"/>
              </w:rPr>
            </w:pPr>
          </w:p>
          <w:p w14:paraId="6E65058B" w14:textId="77777777" w:rsidR="00A03561" w:rsidRPr="000F0CC4" w:rsidRDefault="00A03561" w:rsidP="00BA771B">
            <w:pPr>
              <w:spacing w:before="80" w:after="80"/>
              <w:jc w:val="left"/>
              <w:rPr>
                <w:sz w:val="16"/>
                <w:szCs w:val="16"/>
              </w:rPr>
            </w:pPr>
            <w:r w:rsidRPr="000F0CC4">
              <w:rPr>
                <w:sz w:val="16"/>
                <w:szCs w:val="16"/>
              </w:rPr>
              <w:t>Quantify hydraulic cues (water velocity, turbulence)</w:t>
            </w:r>
          </w:p>
        </w:tc>
        <w:tc>
          <w:tcPr>
            <w:tcW w:w="1186" w:type="dxa"/>
            <w:shd w:val="clear" w:color="auto" w:fill="auto"/>
          </w:tcPr>
          <w:p w14:paraId="34929750"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76C3AE9A" w14:textId="77777777" w:rsidR="00A03561" w:rsidRPr="000F0CC4" w:rsidRDefault="00A03561" w:rsidP="00BA771B">
            <w:pPr>
              <w:spacing w:before="80" w:after="80"/>
              <w:jc w:val="left"/>
              <w:rPr>
                <w:sz w:val="16"/>
                <w:szCs w:val="16"/>
              </w:rPr>
            </w:pPr>
            <w:r w:rsidRPr="000F0CC4">
              <w:rPr>
                <w:sz w:val="16"/>
                <w:szCs w:val="16"/>
              </w:rPr>
              <w:t>Glenelg</w:t>
            </w:r>
          </w:p>
          <w:p w14:paraId="4C0E4248" w14:textId="77777777" w:rsidR="00A03561" w:rsidRPr="000F0CC4" w:rsidRDefault="00A03561" w:rsidP="00BA771B">
            <w:pPr>
              <w:spacing w:before="80" w:after="80"/>
              <w:jc w:val="left"/>
              <w:rPr>
                <w:sz w:val="16"/>
                <w:szCs w:val="16"/>
              </w:rPr>
            </w:pPr>
            <w:r w:rsidRPr="000F0CC4">
              <w:rPr>
                <w:sz w:val="16"/>
                <w:szCs w:val="16"/>
              </w:rPr>
              <w:t>Thomson</w:t>
            </w:r>
          </w:p>
          <w:p w14:paraId="5A119334" w14:textId="77777777" w:rsidR="00A03561" w:rsidRPr="000F0CC4" w:rsidRDefault="00A03561" w:rsidP="00BA771B">
            <w:pPr>
              <w:spacing w:before="80" w:after="80"/>
              <w:jc w:val="left"/>
              <w:rPr>
                <w:sz w:val="16"/>
                <w:szCs w:val="16"/>
              </w:rPr>
            </w:pPr>
            <w:r w:rsidRPr="000F0CC4">
              <w:rPr>
                <w:sz w:val="16"/>
                <w:szCs w:val="16"/>
              </w:rPr>
              <w:t>Cardinia</w:t>
            </w:r>
          </w:p>
          <w:p w14:paraId="6F4923EE" w14:textId="77777777" w:rsidR="00A03561" w:rsidRPr="000F0CC4" w:rsidRDefault="00A03561" w:rsidP="00BA771B">
            <w:pPr>
              <w:spacing w:before="80" w:after="80"/>
              <w:jc w:val="left"/>
              <w:rPr>
                <w:sz w:val="16"/>
                <w:szCs w:val="16"/>
              </w:rPr>
            </w:pPr>
            <w:r w:rsidRPr="000F0CC4">
              <w:rPr>
                <w:sz w:val="16"/>
                <w:szCs w:val="16"/>
              </w:rPr>
              <w:t>Yarra</w:t>
            </w:r>
          </w:p>
          <w:p w14:paraId="63F44CD5" w14:textId="77777777" w:rsidR="00A03561" w:rsidRPr="000F0CC4" w:rsidRDefault="00A03561" w:rsidP="00BA771B">
            <w:pPr>
              <w:spacing w:before="80" w:after="80"/>
              <w:jc w:val="left"/>
              <w:rPr>
                <w:sz w:val="16"/>
                <w:szCs w:val="16"/>
              </w:rPr>
            </w:pPr>
            <w:r w:rsidRPr="000F0CC4">
              <w:rPr>
                <w:sz w:val="16"/>
                <w:szCs w:val="16"/>
              </w:rPr>
              <w:t>Barwon/</w:t>
            </w:r>
          </w:p>
          <w:p w14:paraId="2E346C75" w14:textId="77777777" w:rsidR="00A03561" w:rsidRPr="000F0CC4" w:rsidRDefault="00A03561" w:rsidP="00BA771B">
            <w:pPr>
              <w:spacing w:before="80" w:after="80"/>
              <w:jc w:val="left"/>
              <w:rPr>
                <w:sz w:val="16"/>
                <w:szCs w:val="16"/>
              </w:rPr>
            </w:pPr>
            <w:r w:rsidRPr="000F0CC4">
              <w:rPr>
                <w:sz w:val="16"/>
                <w:szCs w:val="16"/>
              </w:rPr>
              <w:t>Moorabool</w:t>
            </w:r>
          </w:p>
          <w:p w14:paraId="2C319F9E" w14:textId="77777777" w:rsidR="00A03561" w:rsidRPr="000F0CC4" w:rsidRDefault="00A03561" w:rsidP="00BA771B">
            <w:pPr>
              <w:spacing w:before="80" w:after="80"/>
              <w:jc w:val="left"/>
              <w:rPr>
                <w:sz w:val="16"/>
                <w:szCs w:val="16"/>
              </w:rPr>
            </w:pPr>
            <w:r w:rsidRPr="000F0CC4">
              <w:rPr>
                <w:sz w:val="16"/>
                <w:szCs w:val="16"/>
              </w:rPr>
              <w:t>Macalister Werribee</w:t>
            </w:r>
          </w:p>
          <w:p w14:paraId="06C54572" w14:textId="77777777" w:rsidR="00A03561" w:rsidRPr="000F0CC4" w:rsidRDefault="00A03561" w:rsidP="00BA771B">
            <w:pPr>
              <w:spacing w:before="80" w:after="80"/>
              <w:jc w:val="left"/>
              <w:rPr>
                <w:sz w:val="16"/>
                <w:szCs w:val="16"/>
              </w:rPr>
            </w:pPr>
            <w:r w:rsidRPr="000F0CC4">
              <w:rPr>
                <w:sz w:val="16"/>
                <w:szCs w:val="16"/>
              </w:rPr>
              <w:t>Barham?</w:t>
            </w:r>
          </w:p>
          <w:p w14:paraId="5905E01C" w14:textId="77777777" w:rsidR="00A03561" w:rsidRPr="000F0CC4" w:rsidRDefault="00A03561" w:rsidP="00BA771B">
            <w:pPr>
              <w:spacing w:before="80" w:after="80"/>
              <w:jc w:val="left"/>
              <w:rPr>
                <w:sz w:val="16"/>
                <w:szCs w:val="16"/>
              </w:rPr>
            </w:pPr>
            <w:r w:rsidRPr="000F0CC4">
              <w:rPr>
                <w:sz w:val="16"/>
                <w:szCs w:val="16"/>
              </w:rPr>
              <w:t>Tyers/La Trobe</w:t>
            </w:r>
          </w:p>
        </w:tc>
        <w:tc>
          <w:tcPr>
            <w:tcW w:w="1260" w:type="dxa"/>
            <w:shd w:val="clear" w:color="auto" w:fill="auto"/>
          </w:tcPr>
          <w:p w14:paraId="517366C4" w14:textId="77777777" w:rsidR="00A03561" w:rsidRPr="000F0CC4" w:rsidRDefault="00A03561" w:rsidP="00BA771B">
            <w:pPr>
              <w:spacing w:before="80" w:after="80"/>
              <w:jc w:val="left"/>
              <w:rPr>
                <w:sz w:val="16"/>
                <w:szCs w:val="16"/>
              </w:rPr>
            </w:pPr>
            <w:r w:rsidRPr="000F0CC4">
              <w:rPr>
                <w:sz w:val="16"/>
                <w:szCs w:val="16"/>
              </w:rPr>
              <w:t>Grayling</w:t>
            </w:r>
          </w:p>
          <w:p w14:paraId="533A49D0" w14:textId="77777777" w:rsidR="00A03561" w:rsidRPr="000F0CC4" w:rsidRDefault="00A03561" w:rsidP="00BA771B">
            <w:pPr>
              <w:spacing w:before="80" w:after="80"/>
              <w:jc w:val="left"/>
              <w:rPr>
                <w:sz w:val="16"/>
                <w:szCs w:val="16"/>
              </w:rPr>
            </w:pPr>
            <w:r w:rsidRPr="000F0CC4">
              <w:rPr>
                <w:sz w:val="16"/>
                <w:szCs w:val="16"/>
              </w:rPr>
              <w:t>Tupong</w:t>
            </w:r>
          </w:p>
          <w:p w14:paraId="7E2E9DE1" w14:textId="77777777" w:rsidR="00A03561" w:rsidRPr="000F0CC4" w:rsidRDefault="00A03561" w:rsidP="00BA771B">
            <w:pPr>
              <w:spacing w:before="80" w:after="80"/>
              <w:jc w:val="left"/>
              <w:rPr>
                <w:sz w:val="16"/>
                <w:szCs w:val="16"/>
              </w:rPr>
            </w:pPr>
            <w:r w:rsidRPr="000F0CC4">
              <w:rPr>
                <w:sz w:val="16"/>
                <w:szCs w:val="16"/>
              </w:rPr>
              <w:t>Eels</w:t>
            </w:r>
          </w:p>
          <w:p w14:paraId="5D6BC177" w14:textId="77777777" w:rsidR="00A03561" w:rsidRPr="000F0CC4" w:rsidRDefault="00A03561" w:rsidP="00BA771B">
            <w:pPr>
              <w:spacing w:before="80" w:after="80"/>
              <w:jc w:val="left"/>
              <w:rPr>
                <w:sz w:val="16"/>
                <w:szCs w:val="16"/>
              </w:rPr>
            </w:pPr>
            <w:r w:rsidRPr="000F0CC4">
              <w:rPr>
                <w:sz w:val="16"/>
                <w:szCs w:val="16"/>
              </w:rPr>
              <w:t>Australian bass</w:t>
            </w:r>
          </w:p>
          <w:p w14:paraId="09E9CE79" w14:textId="77777777" w:rsidR="00A03561" w:rsidRPr="000F0CC4" w:rsidRDefault="00A03561" w:rsidP="00BA771B">
            <w:pPr>
              <w:spacing w:before="80" w:after="80"/>
              <w:jc w:val="left"/>
              <w:rPr>
                <w:sz w:val="16"/>
                <w:szCs w:val="16"/>
              </w:rPr>
            </w:pPr>
            <w:r w:rsidRPr="000F0CC4">
              <w:rPr>
                <w:sz w:val="16"/>
                <w:szCs w:val="16"/>
              </w:rPr>
              <w:t>Galaxiids?</w:t>
            </w:r>
          </w:p>
          <w:p w14:paraId="69A29C12" w14:textId="77777777" w:rsidR="00A03561" w:rsidRPr="000F0CC4" w:rsidRDefault="00A03561" w:rsidP="00BA771B">
            <w:pPr>
              <w:spacing w:before="80" w:after="80"/>
              <w:jc w:val="left"/>
              <w:rPr>
                <w:sz w:val="16"/>
                <w:szCs w:val="16"/>
              </w:rPr>
            </w:pPr>
            <w:r w:rsidRPr="000F0CC4">
              <w:rPr>
                <w:sz w:val="16"/>
                <w:szCs w:val="16"/>
              </w:rPr>
              <w:t>Lampreys?</w:t>
            </w:r>
          </w:p>
          <w:p w14:paraId="1E4A4D83" w14:textId="77777777" w:rsidR="00A03561" w:rsidRPr="000F0CC4" w:rsidRDefault="00A03561" w:rsidP="00BA771B">
            <w:pPr>
              <w:spacing w:before="80" w:after="80"/>
              <w:jc w:val="left"/>
              <w:rPr>
                <w:sz w:val="16"/>
                <w:szCs w:val="16"/>
              </w:rPr>
            </w:pPr>
            <w:r w:rsidRPr="000F0CC4">
              <w:rPr>
                <w:sz w:val="16"/>
                <w:szCs w:val="16"/>
              </w:rPr>
              <w:t>Estuary perch</w:t>
            </w:r>
          </w:p>
        </w:tc>
        <w:tc>
          <w:tcPr>
            <w:tcW w:w="1440" w:type="dxa"/>
            <w:shd w:val="clear" w:color="auto" w:fill="auto"/>
          </w:tcPr>
          <w:p w14:paraId="238C4E71" w14:textId="77777777" w:rsidR="00A03561" w:rsidRPr="000F0CC4" w:rsidRDefault="00A03561" w:rsidP="00BA771B">
            <w:pPr>
              <w:spacing w:before="80" w:after="80"/>
              <w:jc w:val="left"/>
              <w:rPr>
                <w:sz w:val="16"/>
                <w:szCs w:val="16"/>
              </w:rPr>
            </w:pPr>
            <w:r w:rsidRPr="000F0CC4">
              <w:rPr>
                <w:sz w:val="16"/>
                <w:szCs w:val="16"/>
              </w:rPr>
              <w:t>CPUE</w:t>
            </w:r>
          </w:p>
          <w:p w14:paraId="58AA1333" w14:textId="77777777" w:rsidR="00A03561" w:rsidRPr="000F0CC4" w:rsidRDefault="00A03561" w:rsidP="00BA771B">
            <w:pPr>
              <w:spacing w:before="80" w:after="80"/>
              <w:jc w:val="left"/>
              <w:rPr>
                <w:sz w:val="16"/>
                <w:szCs w:val="16"/>
              </w:rPr>
            </w:pPr>
            <w:r w:rsidRPr="000F0CC4">
              <w:rPr>
                <w:sz w:val="16"/>
                <w:szCs w:val="16"/>
              </w:rPr>
              <w:t>Movement</w:t>
            </w:r>
          </w:p>
          <w:p w14:paraId="0FAF76AE" w14:textId="77777777" w:rsidR="00A03561" w:rsidRPr="000F0CC4" w:rsidRDefault="00A03561" w:rsidP="00BA771B">
            <w:pPr>
              <w:spacing w:before="80" w:after="80"/>
              <w:jc w:val="left"/>
              <w:rPr>
                <w:sz w:val="16"/>
                <w:szCs w:val="16"/>
              </w:rPr>
            </w:pPr>
            <w:r w:rsidRPr="000F0CC4">
              <w:rPr>
                <w:sz w:val="16"/>
                <w:szCs w:val="16"/>
              </w:rPr>
              <w:t>Fishway trapping</w:t>
            </w:r>
          </w:p>
          <w:p w14:paraId="59689AF2" w14:textId="77777777" w:rsidR="00A03561" w:rsidRPr="000F0CC4" w:rsidRDefault="00A03561" w:rsidP="00BA771B">
            <w:pPr>
              <w:spacing w:before="80" w:after="80"/>
              <w:jc w:val="left"/>
              <w:rPr>
                <w:sz w:val="16"/>
                <w:szCs w:val="16"/>
              </w:rPr>
            </w:pPr>
            <w:r w:rsidRPr="000F0CC4">
              <w:rPr>
                <w:sz w:val="16"/>
                <w:szCs w:val="16"/>
              </w:rPr>
              <w:t>Marked fish</w:t>
            </w:r>
          </w:p>
          <w:p w14:paraId="1D0D166D" w14:textId="77777777" w:rsidR="00A03561" w:rsidRPr="000F0CC4" w:rsidRDefault="00A03561" w:rsidP="00BA771B">
            <w:pPr>
              <w:spacing w:before="80" w:after="80"/>
              <w:jc w:val="left"/>
              <w:rPr>
                <w:sz w:val="16"/>
                <w:szCs w:val="16"/>
              </w:rPr>
            </w:pPr>
            <w:r w:rsidRPr="000F0CC4">
              <w:rPr>
                <w:sz w:val="16"/>
                <w:szCs w:val="16"/>
              </w:rPr>
              <w:t>Distribution</w:t>
            </w:r>
          </w:p>
        </w:tc>
        <w:tc>
          <w:tcPr>
            <w:tcW w:w="1260" w:type="dxa"/>
            <w:shd w:val="clear" w:color="auto" w:fill="auto"/>
          </w:tcPr>
          <w:p w14:paraId="1A220547" w14:textId="77777777" w:rsidR="00A03561" w:rsidRPr="000F0CC4" w:rsidRDefault="00A03561" w:rsidP="00BA771B">
            <w:pPr>
              <w:spacing w:before="80" w:after="80"/>
              <w:jc w:val="left"/>
              <w:rPr>
                <w:sz w:val="16"/>
                <w:szCs w:val="16"/>
              </w:rPr>
            </w:pPr>
          </w:p>
        </w:tc>
        <w:tc>
          <w:tcPr>
            <w:tcW w:w="1260" w:type="dxa"/>
            <w:shd w:val="clear" w:color="auto" w:fill="auto"/>
          </w:tcPr>
          <w:p w14:paraId="263138AE" w14:textId="77777777" w:rsidR="00A03561" w:rsidRPr="000F0CC4" w:rsidRDefault="00A03561" w:rsidP="00BA771B">
            <w:pPr>
              <w:spacing w:before="80" w:after="80"/>
              <w:jc w:val="left"/>
              <w:rPr>
                <w:sz w:val="16"/>
                <w:szCs w:val="16"/>
              </w:rPr>
            </w:pPr>
            <w:r w:rsidRPr="000F0CC4">
              <w:rPr>
                <w:sz w:val="16"/>
                <w:szCs w:val="16"/>
              </w:rPr>
              <w:t>Steam barriers</w:t>
            </w:r>
          </w:p>
        </w:tc>
        <w:tc>
          <w:tcPr>
            <w:tcW w:w="990" w:type="dxa"/>
            <w:shd w:val="clear" w:color="auto" w:fill="auto"/>
          </w:tcPr>
          <w:p w14:paraId="4958346A" w14:textId="77777777" w:rsidR="00A03561" w:rsidRPr="000F0CC4" w:rsidRDefault="00A03561" w:rsidP="00BA771B">
            <w:pPr>
              <w:spacing w:before="80" w:after="80"/>
              <w:jc w:val="left"/>
              <w:rPr>
                <w:sz w:val="16"/>
                <w:szCs w:val="16"/>
              </w:rPr>
            </w:pPr>
            <w:r w:rsidRPr="000F0CC4">
              <w:rPr>
                <w:sz w:val="16"/>
                <w:szCs w:val="16"/>
              </w:rPr>
              <w:t>Catchment</w:t>
            </w:r>
          </w:p>
          <w:p w14:paraId="57DFB21B" w14:textId="77777777" w:rsidR="00A03561" w:rsidRPr="000F0CC4" w:rsidRDefault="00A03561" w:rsidP="00BA771B">
            <w:pPr>
              <w:spacing w:before="80" w:after="80"/>
              <w:jc w:val="left"/>
              <w:rPr>
                <w:sz w:val="16"/>
                <w:szCs w:val="16"/>
              </w:rPr>
            </w:pPr>
            <w:r w:rsidRPr="000F0CC4">
              <w:rPr>
                <w:sz w:val="16"/>
                <w:szCs w:val="16"/>
              </w:rPr>
              <w:t>&amp;Regional</w:t>
            </w:r>
          </w:p>
        </w:tc>
        <w:tc>
          <w:tcPr>
            <w:tcW w:w="900" w:type="dxa"/>
            <w:shd w:val="clear" w:color="auto" w:fill="auto"/>
          </w:tcPr>
          <w:p w14:paraId="3BC0895B" w14:textId="77777777" w:rsidR="00A03561" w:rsidRPr="000F0CC4" w:rsidRDefault="00A03561" w:rsidP="00BA771B">
            <w:pPr>
              <w:spacing w:before="80" w:after="80"/>
              <w:jc w:val="left"/>
              <w:rPr>
                <w:sz w:val="16"/>
                <w:szCs w:val="16"/>
              </w:rPr>
            </w:pPr>
            <w:r w:rsidRPr="000F0CC4">
              <w:rPr>
                <w:sz w:val="16"/>
                <w:szCs w:val="16"/>
              </w:rPr>
              <w:t>MW</w:t>
            </w:r>
          </w:p>
          <w:p w14:paraId="64622FD7" w14:textId="77777777" w:rsidR="00A03561" w:rsidRPr="000F0CC4" w:rsidRDefault="00A03561" w:rsidP="00BA771B">
            <w:pPr>
              <w:spacing w:before="80" w:after="80"/>
              <w:jc w:val="left"/>
              <w:rPr>
                <w:sz w:val="16"/>
                <w:szCs w:val="16"/>
              </w:rPr>
            </w:pPr>
            <w:r w:rsidRPr="000F0CC4">
              <w:rPr>
                <w:sz w:val="16"/>
                <w:szCs w:val="16"/>
              </w:rPr>
              <w:t>CMAs</w:t>
            </w:r>
          </w:p>
        </w:tc>
        <w:tc>
          <w:tcPr>
            <w:tcW w:w="2070" w:type="dxa"/>
            <w:shd w:val="clear" w:color="auto" w:fill="auto"/>
          </w:tcPr>
          <w:p w14:paraId="25D22565" w14:textId="77777777" w:rsidR="00A03561" w:rsidRPr="000F0CC4" w:rsidRDefault="00A03561" w:rsidP="00BA771B">
            <w:pPr>
              <w:spacing w:before="80" w:after="80"/>
              <w:jc w:val="left"/>
              <w:rPr>
                <w:sz w:val="16"/>
                <w:szCs w:val="16"/>
              </w:rPr>
            </w:pPr>
            <w:r w:rsidRPr="000F0CC4">
              <w:rPr>
                <w:sz w:val="16"/>
                <w:szCs w:val="16"/>
              </w:rPr>
              <w:t>Several CMAs have reported that upstream dispersal of diadromous fish occurs during/after flow events.  Examples are Estuary perch/tupong in Glenelg, tupong/grayling in Bunyip, galaxiids in the Werribee and several spp in the Macalister. By restoring flows and complementary actions (e.g. fish passage) there is potential to restore diadromous fish populations in the middle and upper freshwater reaches of coastal rivers.</w:t>
            </w:r>
          </w:p>
        </w:tc>
      </w:tr>
      <w:tr w:rsidR="0025056D" w:rsidRPr="001466D8" w14:paraId="6E63ED15" w14:textId="77777777" w:rsidTr="00D6179D">
        <w:tc>
          <w:tcPr>
            <w:tcW w:w="1897" w:type="dxa"/>
            <w:shd w:val="clear" w:color="auto" w:fill="auto"/>
          </w:tcPr>
          <w:p w14:paraId="0D4EB43B" w14:textId="77777777" w:rsidR="00A03561" w:rsidRPr="000F0CC4" w:rsidRDefault="00A03561" w:rsidP="00BA771B">
            <w:pPr>
              <w:spacing w:before="80" w:after="80"/>
              <w:jc w:val="left"/>
              <w:rPr>
                <w:sz w:val="16"/>
                <w:szCs w:val="16"/>
              </w:rPr>
            </w:pPr>
            <w:r w:rsidRPr="000F0CC4">
              <w:rPr>
                <w:sz w:val="16"/>
                <w:szCs w:val="16"/>
              </w:rPr>
              <w:lastRenderedPageBreak/>
              <w:t>3. Can the hydraulic cues (e.g. water velocity) that influence key fish life-history processes (e.g. spawning, dispersal) be quantified during an e-flow and used to predict fish outcomes in other reaches and rivers?</w:t>
            </w:r>
          </w:p>
          <w:p w14:paraId="1F64E58C" w14:textId="77777777" w:rsidR="00A03561" w:rsidRPr="000F0CC4" w:rsidRDefault="00A03561" w:rsidP="00BA771B">
            <w:pPr>
              <w:spacing w:before="80" w:after="80"/>
              <w:jc w:val="left"/>
              <w:rPr>
                <w:sz w:val="16"/>
                <w:szCs w:val="16"/>
              </w:rPr>
            </w:pPr>
          </w:p>
        </w:tc>
        <w:tc>
          <w:tcPr>
            <w:tcW w:w="1696" w:type="dxa"/>
          </w:tcPr>
          <w:p w14:paraId="7CC6E27B" w14:textId="77777777" w:rsidR="00A03561" w:rsidRPr="000F0CC4" w:rsidRDefault="00A03561" w:rsidP="00BA771B">
            <w:pPr>
              <w:spacing w:before="80" w:after="80"/>
              <w:jc w:val="left"/>
              <w:rPr>
                <w:sz w:val="16"/>
                <w:szCs w:val="16"/>
              </w:rPr>
            </w:pPr>
            <w:r w:rsidRPr="000F0CC4">
              <w:rPr>
                <w:sz w:val="16"/>
                <w:szCs w:val="16"/>
              </w:rPr>
              <w:t>Quantify hydraulic cues (water velocity, turbulence, depth, distribution)</w:t>
            </w:r>
          </w:p>
          <w:p w14:paraId="74EB727B" w14:textId="77777777" w:rsidR="00A03561" w:rsidRPr="000F0CC4" w:rsidRDefault="00A03561" w:rsidP="00BA771B">
            <w:pPr>
              <w:spacing w:before="80" w:after="80"/>
              <w:jc w:val="left"/>
              <w:rPr>
                <w:sz w:val="16"/>
                <w:szCs w:val="16"/>
              </w:rPr>
            </w:pPr>
            <w:r w:rsidRPr="000F0CC4">
              <w:rPr>
                <w:sz w:val="16"/>
                <w:szCs w:val="16"/>
              </w:rPr>
              <w:t>with transect application of Acoustic Doppler Current Profiler (ADCP)</w:t>
            </w:r>
          </w:p>
          <w:p w14:paraId="0793C4CF" w14:textId="77777777" w:rsidR="00A03561" w:rsidRPr="000F0CC4" w:rsidRDefault="00A03561" w:rsidP="00BA771B">
            <w:pPr>
              <w:spacing w:before="80" w:after="80"/>
              <w:jc w:val="left"/>
              <w:rPr>
                <w:sz w:val="16"/>
                <w:szCs w:val="16"/>
              </w:rPr>
            </w:pPr>
          </w:p>
        </w:tc>
        <w:tc>
          <w:tcPr>
            <w:tcW w:w="1186" w:type="dxa"/>
            <w:shd w:val="clear" w:color="auto" w:fill="auto"/>
          </w:tcPr>
          <w:p w14:paraId="4AF1F0DF"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3EB27347" w14:textId="77777777" w:rsidR="00A03561" w:rsidRPr="000F0CC4" w:rsidRDefault="00A03561" w:rsidP="00BA771B">
            <w:pPr>
              <w:spacing w:before="80" w:after="80"/>
              <w:jc w:val="left"/>
              <w:rPr>
                <w:sz w:val="16"/>
                <w:szCs w:val="16"/>
              </w:rPr>
            </w:pPr>
            <w:r w:rsidRPr="000F0CC4">
              <w:rPr>
                <w:sz w:val="16"/>
                <w:szCs w:val="16"/>
              </w:rPr>
              <w:t>Bunyip &amp; Barwon/</w:t>
            </w:r>
          </w:p>
          <w:p w14:paraId="5EFD4395" w14:textId="77777777" w:rsidR="00A03561" w:rsidRPr="000F0CC4" w:rsidRDefault="00A03561" w:rsidP="00BA771B">
            <w:pPr>
              <w:spacing w:before="80" w:after="80"/>
              <w:jc w:val="left"/>
              <w:rPr>
                <w:sz w:val="16"/>
                <w:szCs w:val="16"/>
              </w:rPr>
            </w:pPr>
            <w:r w:rsidRPr="000F0CC4">
              <w:rPr>
                <w:sz w:val="16"/>
                <w:szCs w:val="16"/>
              </w:rPr>
              <w:t>Moorabool</w:t>
            </w:r>
          </w:p>
          <w:p w14:paraId="35168E56" w14:textId="77777777" w:rsidR="00A03561" w:rsidRPr="000F0CC4" w:rsidRDefault="00A03561" w:rsidP="00BA771B">
            <w:pPr>
              <w:spacing w:before="80" w:after="80"/>
              <w:jc w:val="left"/>
              <w:rPr>
                <w:sz w:val="16"/>
                <w:szCs w:val="16"/>
              </w:rPr>
            </w:pPr>
            <w:r w:rsidRPr="000F0CC4">
              <w:rPr>
                <w:sz w:val="16"/>
                <w:szCs w:val="16"/>
              </w:rPr>
              <w:t>Goulburn</w:t>
            </w:r>
          </w:p>
          <w:p w14:paraId="3D5F3F9A" w14:textId="77777777" w:rsidR="00A03561" w:rsidRPr="000F0CC4" w:rsidRDefault="00A03561" w:rsidP="00BA771B">
            <w:pPr>
              <w:spacing w:before="80" w:after="80"/>
              <w:jc w:val="left"/>
              <w:rPr>
                <w:sz w:val="16"/>
                <w:szCs w:val="16"/>
              </w:rPr>
            </w:pPr>
            <w:r w:rsidRPr="000F0CC4">
              <w:rPr>
                <w:sz w:val="16"/>
                <w:szCs w:val="16"/>
              </w:rPr>
              <w:t>Glenelg</w:t>
            </w:r>
          </w:p>
          <w:p w14:paraId="0A17BFEE" w14:textId="77777777" w:rsidR="00A03561" w:rsidRPr="000F0CC4" w:rsidRDefault="00A03561" w:rsidP="00BA771B">
            <w:pPr>
              <w:spacing w:before="80" w:after="80"/>
              <w:jc w:val="left"/>
              <w:rPr>
                <w:sz w:val="16"/>
                <w:szCs w:val="16"/>
              </w:rPr>
            </w:pPr>
            <w:r w:rsidRPr="000F0CC4">
              <w:rPr>
                <w:sz w:val="16"/>
                <w:szCs w:val="16"/>
              </w:rPr>
              <w:t>Campaspe</w:t>
            </w:r>
          </w:p>
          <w:p w14:paraId="4C2ABDCA" w14:textId="77777777" w:rsidR="00A03561" w:rsidRPr="000F0CC4" w:rsidRDefault="00A03561" w:rsidP="00BA771B">
            <w:pPr>
              <w:spacing w:before="80" w:after="80"/>
              <w:jc w:val="left"/>
              <w:rPr>
                <w:i/>
                <w:sz w:val="16"/>
                <w:szCs w:val="16"/>
              </w:rPr>
            </w:pPr>
            <w:r w:rsidRPr="000F0CC4">
              <w:rPr>
                <w:sz w:val="16"/>
                <w:szCs w:val="16"/>
              </w:rPr>
              <w:t>Loddon</w:t>
            </w:r>
          </w:p>
        </w:tc>
        <w:tc>
          <w:tcPr>
            <w:tcW w:w="1260" w:type="dxa"/>
            <w:shd w:val="clear" w:color="auto" w:fill="auto"/>
          </w:tcPr>
          <w:p w14:paraId="1EBFCE4B" w14:textId="77777777" w:rsidR="00A03561" w:rsidRPr="000F0CC4" w:rsidRDefault="00A03561" w:rsidP="00BA771B">
            <w:pPr>
              <w:spacing w:before="80" w:after="80"/>
              <w:jc w:val="left"/>
              <w:rPr>
                <w:sz w:val="16"/>
                <w:szCs w:val="16"/>
              </w:rPr>
            </w:pPr>
            <w:r w:rsidRPr="000F0CC4">
              <w:rPr>
                <w:sz w:val="16"/>
                <w:szCs w:val="16"/>
              </w:rPr>
              <w:t>Grayling</w:t>
            </w:r>
          </w:p>
          <w:p w14:paraId="3F59D9E7" w14:textId="77777777" w:rsidR="00A03561" w:rsidRPr="000F0CC4" w:rsidRDefault="00A03561" w:rsidP="00BA771B">
            <w:pPr>
              <w:spacing w:before="80" w:after="80"/>
              <w:jc w:val="left"/>
              <w:rPr>
                <w:sz w:val="16"/>
                <w:szCs w:val="16"/>
              </w:rPr>
            </w:pPr>
            <w:r w:rsidRPr="000F0CC4">
              <w:rPr>
                <w:sz w:val="16"/>
                <w:szCs w:val="16"/>
              </w:rPr>
              <w:t>Golden perch</w:t>
            </w:r>
          </w:p>
          <w:p w14:paraId="750957C5" w14:textId="77777777" w:rsidR="00A03561" w:rsidRPr="000F0CC4" w:rsidRDefault="00A03561" w:rsidP="00BA771B">
            <w:pPr>
              <w:spacing w:before="80" w:after="80"/>
              <w:jc w:val="left"/>
              <w:rPr>
                <w:sz w:val="16"/>
                <w:szCs w:val="16"/>
              </w:rPr>
            </w:pPr>
            <w:r w:rsidRPr="000F0CC4">
              <w:rPr>
                <w:sz w:val="16"/>
                <w:szCs w:val="16"/>
              </w:rPr>
              <w:t>Silver perch</w:t>
            </w:r>
          </w:p>
          <w:p w14:paraId="02790D24" w14:textId="77777777" w:rsidR="00A03561" w:rsidRPr="000F0CC4" w:rsidRDefault="00A03561" w:rsidP="00BA771B">
            <w:pPr>
              <w:spacing w:before="80" w:after="80"/>
              <w:jc w:val="left"/>
              <w:rPr>
                <w:sz w:val="16"/>
                <w:szCs w:val="16"/>
              </w:rPr>
            </w:pPr>
            <w:r w:rsidRPr="000F0CC4">
              <w:rPr>
                <w:sz w:val="16"/>
                <w:szCs w:val="16"/>
              </w:rPr>
              <w:t>Murray cod</w:t>
            </w:r>
          </w:p>
          <w:p w14:paraId="78F9D932" w14:textId="77777777" w:rsidR="00A03561" w:rsidRPr="000F0CC4" w:rsidRDefault="00A03561" w:rsidP="00BA771B">
            <w:pPr>
              <w:spacing w:before="80" w:after="80"/>
              <w:jc w:val="left"/>
              <w:rPr>
                <w:sz w:val="16"/>
                <w:szCs w:val="16"/>
              </w:rPr>
            </w:pPr>
            <w:r w:rsidRPr="000F0CC4">
              <w:rPr>
                <w:sz w:val="16"/>
                <w:szCs w:val="16"/>
              </w:rPr>
              <w:t>Tupong</w:t>
            </w:r>
          </w:p>
          <w:p w14:paraId="240E3912" w14:textId="77777777" w:rsidR="00A03561" w:rsidRPr="000F0CC4" w:rsidRDefault="00A03561" w:rsidP="00BA771B">
            <w:pPr>
              <w:spacing w:before="80" w:after="80"/>
              <w:jc w:val="left"/>
              <w:rPr>
                <w:sz w:val="16"/>
                <w:szCs w:val="16"/>
              </w:rPr>
            </w:pPr>
            <w:r w:rsidRPr="000F0CC4">
              <w:rPr>
                <w:sz w:val="16"/>
                <w:szCs w:val="16"/>
              </w:rPr>
              <w:t>Eels</w:t>
            </w:r>
          </w:p>
          <w:p w14:paraId="50B0334A" w14:textId="77777777" w:rsidR="00A03561" w:rsidRPr="000F0CC4" w:rsidRDefault="00A03561" w:rsidP="00BA771B">
            <w:pPr>
              <w:spacing w:before="80" w:after="80"/>
              <w:jc w:val="left"/>
              <w:rPr>
                <w:sz w:val="16"/>
                <w:szCs w:val="16"/>
              </w:rPr>
            </w:pPr>
            <w:r w:rsidRPr="000F0CC4">
              <w:rPr>
                <w:sz w:val="16"/>
                <w:szCs w:val="16"/>
              </w:rPr>
              <w:t>Australian bass</w:t>
            </w:r>
          </w:p>
          <w:p w14:paraId="12AC903A" w14:textId="77777777" w:rsidR="00A03561" w:rsidRPr="000F0CC4" w:rsidRDefault="00A03561" w:rsidP="00BA771B">
            <w:pPr>
              <w:spacing w:before="80" w:after="80"/>
              <w:jc w:val="left"/>
              <w:rPr>
                <w:sz w:val="16"/>
                <w:szCs w:val="16"/>
              </w:rPr>
            </w:pPr>
            <w:r w:rsidRPr="000F0CC4">
              <w:rPr>
                <w:sz w:val="16"/>
                <w:szCs w:val="16"/>
              </w:rPr>
              <w:t>Estuary perch</w:t>
            </w:r>
          </w:p>
        </w:tc>
        <w:tc>
          <w:tcPr>
            <w:tcW w:w="1440" w:type="dxa"/>
            <w:shd w:val="clear" w:color="auto" w:fill="auto"/>
          </w:tcPr>
          <w:p w14:paraId="0125BB98" w14:textId="77777777" w:rsidR="00A03561" w:rsidRPr="000F0CC4" w:rsidRDefault="00A03561" w:rsidP="00BA771B">
            <w:pPr>
              <w:spacing w:before="80" w:after="80"/>
              <w:jc w:val="left"/>
              <w:rPr>
                <w:sz w:val="16"/>
                <w:szCs w:val="16"/>
              </w:rPr>
            </w:pPr>
            <w:r w:rsidRPr="000F0CC4">
              <w:rPr>
                <w:sz w:val="16"/>
                <w:szCs w:val="16"/>
              </w:rPr>
              <w:t>Hydraulics</w:t>
            </w:r>
          </w:p>
          <w:p w14:paraId="1F9A6460" w14:textId="77777777" w:rsidR="00A03561" w:rsidRPr="000F0CC4" w:rsidRDefault="00A03561" w:rsidP="00BA771B">
            <w:pPr>
              <w:spacing w:before="80" w:after="80"/>
              <w:jc w:val="left"/>
              <w:rPr>
                <w:sz w:val="16"/>
                <w:szCs w:val="16"/>
              </w:rPr>
            </w:pPr>
            <w:r w:rsidRPr="000F0CC4">
              <w:rPr>
                <w:sz w:val="16"/>
                <w:szCs w:val="16"/>
              </w:rPr>
              <w:t>Spawning</w:t>
            </w:r>
          </w:p>
        </w:tc>
        <w:tc>
          <w:tcPr>
            <w:tcW w:w="1260" w:type="dxa"/>
            <w:shd w:val="clear" w:color="auto" w:fill="auto"/>
          </w:tcPr>
          <w:p w14:paraId="01098C86" w14:textId="77777777" w:rsidR="00A03561" w:rsidRPr="000F0CC4" w:rsidRDefault="00A03561" w:rsidP="00BA771B">
            <w:pPr>
              <w:spacing w:before="80" w:after="80"/>
              <w:jc w:val="left"/>
              <w:rPr>
                <w:sz w:val="16"/>
                <w:szCs w:val="16"/>
              </w:rPr>
            </w:pPr>
          </w:p>
        </w:tc>
        <w:tc>
          <w:tcPr>
            <w:tcW w:w="1260" w:type="dxa"/>
            <w:shd w:val="clear" w:color="auto" w:fill="auto"/>
          </w:tcPr>
          <w:p w14:paraId="6660A0E5" w14:textId="77777777" w:rsidR="00A03561" w:rsidRPr="000F0CC4" w:rsidRDefault="00A03561" w:rsidP="00BA771B">
            <w:pPr>
              <w:spacing w:before="80" w:after="80"/>
              <w:jc w:val="left"/>
              <w:rPr>
                <w:sz w:val="16"/>
                <w:szCs w:val="16"/>
              </w:rPr>
            </w:pPr>
          </w:p>
        </w:tc>
        <w:tc>
          <w:tcPr>
            <w:tcW w:w="990" w:type="dxa"/>
            <w:shd w:val="clear" w:color="auto" w:fill="auto"/>
          </w:tcPr>
          <w:p w14:paraId="240959D5" w14:textId="77777777" w:rsidR="00A03561" w:rsidRPr="000F0CC4" w:rsidRDefault="00A03561" w:rsidP="00BA771B">
            <w:pPr>
              <w:spacing w:before="80" w:after="80"/>
              <w:jc w:val="left"/>
              <w:rPr>
                <w:sz w:val="16"/>
                <w:szCs w:val="16"/>
              </w:rPr>
            </w:pPr>
            <w:r w:rsidRPr="000F0CC4">
              <w:rPr>
                <w:sz w:val="16"/>
                <w:szCs w:val="16"/>
              </w:rPr>
              <w:t>Regional &amp; Statewide</w:t>
            </w:r>
          </w:p>
        </w:tc>
        <w:tc>
          <w:tcPr>
            <w:tcW w:w="900" w:type="dxa"/>
            <w:shd w:val="clear" w:color="auto" w:fill="auto"/>
          </w:tcPr>
          <w:p w14:paraId="15C8058A" w14:textId="77777777" w:rsidR="00A03561" w:rsidRPr="000F0CC4" w:rsidRDefault="00A03561" w:rsidP="00BA771B">
            <w:pPr>
              <w:spacing w:before="80" w:after="80"/>
              <w:jc w:val="left"/>
              <w:rPr>
                <w:sz w:val="16"/>
                <w:szCs w:val="16"/>
              </w:rPr>
            </w:pPr>
            <w:r w:rsidRPr="000F0CC4">
              <w:rPr>
                <w:sz w:val="16"/>
                <w:szCs w:val="16"/>
              </w:rPr>
              <w:t>MW</w:t>
            </w:r>
          </w:p>
          <w:p w14:paraId="35894BB6" w14:textId="77777777" w:rsidR="00A03561" w:rsidRPr="000F0CC4" w:rsidRDefault="00A03561" w:rsidP="00BA771B">
            <w:pPr>
              <w:spacing w:before="80" w:after="80"/>
              <w:jc w:val="left"/>
              <w:rPr>
                <w:sz w:val="16"/>
                <w:szCs w:val="16"/>
              </w:rPr>
            </w:pPr>
            <w:r w:rsidRPr="000F0CC4">
              <w:rPr>
                <w:sz w:val="16"/>
                <w:szCs w:val="16"/>
              </w:rPr>
              <w:t>CMAs</w:t>
            </w:r>
          </w:p>
          <w:p w14:paraId="6F2A5104" w14:textId="77777777" w:rsidR="00A03561" w:rsidRPr="000F0CC4" w:rsidRDefault="00A03561" w:rsidP="00BA771B">
            <w:pPr>
              <w:spacing w:before="80" w:after="80"/>
              <w:jc w:val="left"/>
              <w:rPr>
                <w:sz w:val="16"/>
                <w:szCs w:val="16"/>
              </w:rPr>
            </w:pPr>
            <w:r w:rsidRPr="000F0CC4">
              <w:rPr>
                <w:sz w:val="16"/>
                <w:szCs w:val="16"/>
              </w:rPr>
              <w:t>VEWH?</w:t>
            </w:r>
          </w:p>
          <w:p w14:paraId="457306BB" w14:textId="77777777" w:rsidR="00A03561" w:rsidRPr="000F0CC4" w:rsidRDefault="00A03561" w:rsidP="00BA771B">
            <w:pPr>
              <w:spacing w:before="80" w:after="80"/>
              <w:jc w:val="left"/>
              <w:rPr>
                <w:sz w:val="16"/>
                <w:szCs w:val="16"/>
              </w:rPr>
            </w:pPr>
          </w:p>
          <w:p w14:paraId="68D60C92" w14:textId="77777777" w:rsidR="00A03561" w:rsidRPr="000F0CC4" w:rsidRDefault="00A03561" w:rsidP="00BA771B">
            <w:pPr>
              <w:spacing w:before="80" w:after="80"/>
              <w:jc w:val="left"/>
              <w:rPr>
                <w:sz w:val="16"/>
                <w:szCs w:val="16"/>
              </w:rPr>
            </w:pPr>
            <w:r w:rsidRPr="000F0CC4">
              <w:rPr>
                <w:sz w:val="16"/>
                <w:szCs w:val="16"/>
              </w:rPr>
              <w:t>MDBA and other jurisdictions are interested in this initiative.</w:t>
            </w:r>
          </w:p>
        </w:tc>
        <w:tc>
          <w:tcPr>
            <w:tcW w:w="2070" w:type="dxa"/>
            <w:shd w:val="clear" w:color="auto" w:fill="auto"/>
          </w:tcPr>
          <w:p w14:paraId="76AD38AB" w14:textId="77777777" w:rsidR="00215CA3" w:rsidRPr="00BA771B" w:rsidRDefault="00A03561" w:rsidP="00BA771B">
            <w:pPr>
              <w:spacing w:before="80" w:after="80"/>
              <w:jc w:val="left"/>
              <w:rPr>
                <w:i/>
                <w:sz w:val="16"/>
                <w:szCs w:val="16"/>
              </w:rPr>
            </w:pPr>
            <w:r w:rsidRPr="000F0CC4">
              <w:rPr>
                <w:sz w:val="16"/>
                <w:szCs w:val="16"/>
              </w:rPr>
              <w:t xml:space="preserve">The life cycles of freshwater fish are intimately linked to hydrological regimes and hydraulic complexity (fast and slow flowing water).  Identification of the hydraulic drivers (e.g. water velocity; rather than ML/d) of key life-history events (e.g. spawning) is important for transferring hydraulic recommendations among catchments (as simple ML/d discharge metrics are not transferrable among reaches/catchments).  </w:t>
            </w:r>
            <w:r w:rsidRPr="000F0CC4">
              <w:rPr>
                <w:i/>
                <w:sz w:val="16"/>
                <w:szCs w:val="16"/>
              </w:rPr>
              <w:t>This question could likely be answered as a sub-component of others.</w:t>
            </w:r>
          </w:p>
        </w:tc>
      </w:tr>
      <w:tr w:rsidR="0025056D" w:rsidRPr="001466D8" w14:paraId="65DD52A1" w14:textId="77777777" w:rsidTr="00D6179D">
        <w:tc>
          <w:tcPr>
            <w:tcW w:w="1897" w:type="dxa"/>
            <w:shd w:val="clear" w:color="auto" w:fill="auto"/>
          </w:tcPr>
          <w:p w14:paraId="0A8B2D4D" w14:textId="77777777" w:rsidR="00A03561" w:rsidRPr="000F0CC4" w:rsidRDefault="00A03561" w:rsidP="00BA771B">
            <w:pPr>
              <w:spacing w:before="80" w:after="80"/>
              <w:jc w:val="left"/>
              <w:rPr>
                <w:sz w:val="16"/>
                <w:szCs w:val="16"/>
              </w:rPr>
            </w:pPr>
            <w:r w:rsidRPr="000F0CC4">
              <w:rPr>
                <w:sz w:val="16"/>
                <w:szCs w:val="16"/>
              </w:rPr>
              <w:t>4. Does environmental flow management enhance survival and movement of a stocked diadromous fish?</w:t>
            </w:r>
          </w:p>
        </w:tc>
        <w:tc>
          <w:tcPr>
            <w:tcW w:w="1696" w:type="dxa"/>
          </w:tcPr>
          <w:p w14:paraId="1855A164" w14:textId="77777777" w:rsidR="00A03561" w:rsidRPr="000F0CC4" w:rsidRDefault="00A03561" w:rsidP="00BA771B">
            <w:pPr>
              <w:spacing w:before="80" w:after="80"/>
              <w:jc w:val="left"/>
              <w:rPr>
                <w:sz w:val="16"/>
                <w:szCs w:val="16"/>
              </w:rPr>
            </w:pPr>
            <w:r w:rsidRPr="000F0CC4">
              <w:rPr>
                <w:sz w:val="16"/>
                <w:szCs w:val="16"/>
              </w:rPr>
              <w:t>Winter and spring fresh events with 7-10</w:t>
            </w:r>
            <w:r w:rsidR="008B4218" w:rsidRPr="000F0CC4">
              <w:rPr>
                <w:sz w:val="16"/>
                <w:szCs w:val="16"/>
              </w:rPr>
              <w:t>-</w:t>
            </w:r>
            <w:r w:rsidRPr="000F0CC4">
              <w:rPr>
                <w:sz w:val="16"/>
                <w:szCs w:val="16"/>
              </w:rPr>
              <w:t>day duration and 50% exceedance flow.</w:t>
            </w:r>
          </w:p>
          <w:p w14:paraId="281D3892" w14:textId="77777777" w:rsidR="00A03561" w:rsidRPr="000F0CC4" w:rsidRDefault="00A03561" w:rsidP="00BA771B">
            <w:pPr>
              <w:spacing w:before="80" w:after="80"/>
              <w:jc w:val="left"/>
              <w:rPr>
                <w:sz w:val="16"/>
                <w:szCs w:val="16"/>
              </w:rPr>
            </w:pPr>
            <w:r w:rsidRPr="000F0CC4">
              <w:rPr>
                <w:sz w:val="16"/>
                <w:szCs w:val="16"/>
              </w:rPr>
              <w:t>Quantify hydraulic cues (water velocity, turbulence)</w:t>
            </w:r>
          </w:p>
        </w:tc>
        <w:tc>
          <w:tcPr>
            <w:tcW w:w="1186" w:type="dxa"/>
            <w:shd w:val="clear" w:color="auto" w:fill="auto"/>
          </w:tcPr>
          <w:p w14:paraId="040FF835"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73B1C173" w14:textId="77777777" w:rsidR="00A03561" w:rsidRPr="000F0CC4" w:rsidRDefault="00A03561" w:rsidP="00BA771B">
            <w:pPr>
              <w:spacing w:before="80" w:after="80"/>
              <w:jc w:val="left"/>
              <w:rPr>
                <w:sz w:val="16"/>
                <w:szCs w:val="16"/>
              </w:rPr>
            </w:pPr>
            <w:r w:rsidRPr="000F0CC4">
              <w:rPr>
                <w:sz w:val="16"/>
                <w:szCs w:val="16"/>
              </w:rPr>
              <w:t>Thomson</w:t>
            </w:r>
          </w:p>
          <w:p w14:paraId="05573B76" w14:textId="77777777" w:rsidR="00A03561" w:rsidRPr="000F0CC4" w:rsidRDefault="00A03561" w:rsidP="00BA771B">
            <w:pPr>
              <w:spacing w:before="80" w:after="80"/>
              <w:jc w:val="left"/>
              <w:rPr>
                <w:sz w:val="16"/>
                <w:szCs w:val="16"/>
              </w:rPr>
            </w:pPr>
            <w:r w:rsidRPr="000F0CC4">
              <w:rPr>
                <w:sz w:val="16"/>
                <w:szCs w:val="16"/>
              </w:rPr>
              <w:t>Macalister</w:t>
            </w:r>
          </w:p>
          <w:p w14:paraId="7E90D9E2" w14:textId="77777777" w:rsidR="00A03561" w:rsidRPr="000F0CC4" w:rsidRDefault="00A03561" w:rsidP="00BA771B">
            <w:pPr>
              <w:spacing w:before="80" w:after="80"/>
              <w:jc w:val="left"/>
              <w:rPr>
                <w:sz w:val="16"/>
                <w:szCs w:val="16"/>
              </w:rPr>
            </w:pPr>
          </w:p>
        </w:tc>
        <w:tc>
          <w:tcPr>
            <w:tcW w:w="1260" w:type="dxa"/>
            <w:shd w:val="clear" w:color="auto" w:fill="auto"/>
          </w:tcPr>
          <w:p w14:paraId="16039FE6" w14:textId="77777777" w:rsidR="00A03561" w:rsidRPr="000F0CC4" w:rsidRDefault="00A03561" w:rsidP="00BA771B">
            <w:pPr>
              <w:spacing w:before="80" w:after="80"/>
              <w:jc w:val="left"/>
              <w:rPr>
                <w:sz w:val="16"/>
                <w:szCs w:val="16"/>
              </w:rPr>
            </w:pPr>
            <w:r w:rsidRPr="000F0CC4">
              <w:rPr>
                <w:sz w:val="16"/>
                <w:szCs w:val="16"/>
              </w:rPr>
              <w:t>Australian bass</w:t>
            </w:r>
          </w:p>
        </w:tc>
        <w:tc>
          <w:tcPr>
            <w:tcW w:w="1440" w:type="dxa"/>
            <w:shd w:val="clear" w:color="auto" w:fill="auto"/>
          </w:tcPr>
          <w:p w14:paraId="241A0A81" w14:textId="77777777" w:rsidR="00A03561" w:rsidRPr="000F0CC4" w:rsidRDefault="00A03561" w:rsidP="00BA771B">
            <w:pPr>
              <w:spacing w:before="80" w:after="80"/>
              <w:jc w:val="left"/>
              <w:rPr>
                <w:sz w:val="16"/>
                <w:szCs w:val="16"/>
              </w:rPr>
            </w:pPr>
            <w:r w:rsidRPr="000F0CC4">
              <w:rPr>
                <w:sz w:val="16"/>
                <w:szCs w:val="16"/>
              </w:rPr>
              <w:t>Age structure</w:t>
            </w:r>
          </w:p>
          <w:p w14:paraId="1611C970" w14:textId="77777777" w:rsidR="00A03561" w:rsidRPr="000F0CC4" w:rsidRDefault="00A03561" w:rsidP="00BA771B">
            <w:pPr>
              <w:spacing w:before="80" w:after="80"/>
              <w:jc w:val="left"/>
              <w:rPr>
                <w:sz w:val="16"/>
                <w:szCs w:val="16"/>
              </w:rPr>
            </w:pPr>
            <w:r w:rsidRPr="000F0CC4">
              <w:rPr>
                <w:sz w:val="16"/>
                <w:szCs w:val="16"/>
              </w:rPr>
              <w:t>Distribution</w:t>
            </w:r>
          </w:p>
        </w:tc>
        <w:tc>
          <w:tcPr>
            <w:tcW w:w="1260" w:type="dxa"/>
            <w:shd w:val="clear" w:color="auto" w:fill="auto"/>
          </w:tcPr>
          <w:p w14:paraId="4369879B" w14:textId="77777777" w:rsidR="00A03561" w:rsidRPr="000F0CC4" w:rsidRDefault="00A03561" w:rsidP="00BA771B">
            <w:pPr>
              <w:spacing w:before="80" w:after="80"/>
              <w:jc w:val="left"/>
              <w:rPr>
                <w:sz w:val="16"/>
                <w:szCs w:val="16"/>
              </w:rPr>
            </w:pPr>
          </w:p>
        </w:tc>
        <w:tc>
          <w:tcPr>
            <w:tcW w:w="1260" w:type="dxa"/>
            <w:shd w:val="clear" w:color="auto" w:fill="auto"/>
          </w:tcPr>
          <w:p w14:paraId="42842ECF" w14:textId="77777777" w:rsidR="00A03561" w:rsidRPr="000F0CC4" w:rsidRDefault="00A03561" w:rsidP="00BA771B">
            <w:pPr>
              <w:spacing w:before="80" w:after="80"/>
              <w:jc w:val="left"/>
              <w:rPr>
                <w:sz w:val="16"/>
                <w:szCs w:val="16"/>
              </w:rPr>
            </w:pPr>
          </w:p>
        </w:tc>
        <w:tc>
          <w:tcPr>
            <w:tcW w:w="990" w:type="dxa"/>
            <w:shd w:val="clear" w:color="auto" w:fill="auto"/>
          </w:tcPr>
          <w:p w14:paraId="64048B72" w14:textId="77777777" w:rsidR="00A03561" w:rsidRPr="000F0CC4" w:rsidRDefault="00A03561" w:rsidP="00BA771B">
            <w:pPr>
              <w:spacing w:before="80" w:after="80"/>
              <w:jc w:val="left"/>
              <w:rPr>
                <w:sz w:val="16"/>
                <w:szCs w:val="16"/>
              </w:rPr>
            </w:pPr>
            <w:r w:rsidRPr="000F0CC4">
              <w:rPr>
                <w:sz w:val="16"/>
                <w:szCs w:val="16"/>
              </w:rPr>
              <w:t>Catchment</w:t>
            </w:r>
          </w:p>
        </w:tc>
        <w:tc>
          <w:tcPr>
            <w:tcW w:w="900" w:type="dxa"/>
            <w:shd w:val="clear" w:color="auto" w:fill="auto"/>
          </w:tcPr>
          <w:p w14:paraId="1D6682DC" w14:textId="77777777" w:rsidR="00A03561" w:rsidRPr="000F0CC4" w:rsidRDefault="00A03561" w:rsidP="00BA771B">
            <w:pPr>
              <w:spacing w:before="80" w:after="80"/>
              <w:jc w:val="left"/>
              <w:rPr>
                <w:sz w:val="16"/>
                <w:szCs w:val="16"/>
              </w:rPr>
            </w:pPr>
            <w:r w:rsidRPr="000F0CC4">
              <w:rPr>
                <w:sz w:val="16"/>
                <w:szCs w:val="16"/>
              </w:rPr>
              <w:t>CMAs</w:t>
            </w:r>
          </w:p>
          <w:p w14:paraId="00B701BA" w14:textId="77777777" w:rsidR="00A03561" w:rsidRPr="000F0CC4" w:rsidRDefault="00A03561" w:rsidP="00BA771B">
            <w:pPr>
              <w:spacing w:before="80" w:after="80"/>
              <w:jc w:val="left"/>
              <w:rPr>
                <w:sz w:val="16"/>
                <w:szCs w:val="16"/>
              </w:rPr>
            </w:pPr>
            <w:r w:rsidRPr="000F0CC4">
              <w:rPr>
                <w:sz w:val="16"/>
                <w:szCs w:val="16"/>
              </w:rPr>
              <w:t>FV</w:t>
            </w:r>
          </w:p>
        </w:tc>
        <w:tc>
          <w:tcPr>
            <w:tcW w:w="2070" w:type="dxa"/>
            <w:shd w:val="clear" w:color="auto" w:fill="auto"/>
          </w:tcPr>
          <w:p w14:paraId="07C9DAD8" w14:textId="77777777" w:rsidR="00215CA3" w:rsidRPr="000F0CC4" w:rsidRDefault="00A03561" w:rsidP="00BA771B">
            <w:pPr>
              <w:spacing w:before="80" w:after="80"/>
              <w:jc w:val="left"/>
              <w:rPr>
                <w:sz w:val="16"/>
                <w:szCs w:val="16"/>
              </w:rPr>
            </w:pPr>
            <w:r w:rsidRPr="000F0CC4">
              <w:rPr>
                <w:sz w:val="16"/>
                <w:szCs w:val="16"/>
              </w:rPr>
              <w:t>FV are stocking bass into some coastal catchments.  Some parts of bass life-history (spawning &amp; movement) are mediated by flow events.  Monitoring potential re-establishment of populations via flow event based monitoring - could be a value add to similar monitoring for grayling/tupong.</w:t>
            </w:r>
          </w:p>
        </w:tc>
      </w:tr>
      <w:tr w:rsidR="0025056D" w:rsidRPr="001466D8" w14:paraId="7FE53BB1" w14:textId="77777777" w:rsidTr="00D6179D">
        <w:tc>
          <w:tcPr>
            <w:tcW w:w="1897" w:type="dxa"/>
            <w:tcBorders>
              <w:bottom w:val="single" w:sz="4" w:space="0" w:color="auto"/>
            </w:tcBorders>
            <w:shd w:val="clear" w:color="auto" w:fill="auto"/>
          </w:tcPr>
          <w:p w14:paraId="76B7DEBD" w14:textId="77777777" w:rsidR="00A03561" w:rsidRPr="000F0CC4" w:rsidRDefault="00A03561" w:rsidP="00BA771B">
            <w:pPr>
              <w:spacing w:before="80" w:after="80"/>
              <w:jc w:val="left"/>
              <w:rPr>
                <w:sz w:val="16"/>
                <w:szCs w:val="16"/>
              </w:rPr>
            </w:pPr>
            <w:r w:rsidRPr="000F0CC4">
              <w:rPr>
                <w:sz w:val="16"/>
                <w:szCs w:val="16"/>
              </w:rPr>
              <w:t>5. Does environmental flow management enhance survival and movement of a stocked freshwater fish?</w:t>
            </w:r>
          </w:p>
        </w:tc>
        <w:tc>
          <w:tcPr>
            <w:tcW w:w="1696" w:type="dxa"/>
          </w:tcPr>
          <w:p w14:paraId="06E8DE91" w14:textId="77777777" w:rsidR="00A03561" w:rsidRPr="000F0CC4" w:rsidRDefault="00A03561" w:rsidP="00BA771B">
            <w:pPr>
              <w:spacing w:before="80" w:after="80"/>
              <w:jc w:val="left"/>
              <w:rPr>
                <w:sz w:val="16"/>
                <w:szCs w:val="16"/>
              </w:rPr>
            </w:pPr>
            <w:r w:rsidRPr="000F0CC4">
              <w:rPr>
                <w:sz w:val="16"/>
                <w:szCs w:val="16"/>
              </w:rPr>
              <w:t xml:space="preserve">Small spring fresh (e.g. to </w:t>
            </w:r>
            <w:r w:rsidR="000F0CC4" w:rsidRPr="000F0CC4">
              <w:rPr>
                <w:sz w:val="16"/>
                <w:szCs w:val="16"/>
              </w:rPr>
              <w:t xml:space="preserve">80% </w:t>
            </w:r>
            <w:r w:rsidR="000F0CC4" w:rsidRPr="000F0CC4">
              <w:rPr>
                <w:rFonts w:asciiTheme="minorHAnsi" w:hAnsiTheme="minorHAnsi" w:cstheme="minorBidi"/>
                <w:sz w:val="20"/>
                <w:szCs w:val="20"/>
              </w:rPr>
              <w:t xml:space="preserve"> </w:t>
            </w:r>
            <w:r w:rsidRPr="000F0CC4">
              <w:rPr>
                <w:sz w:val="16"/>
                <w:szCs w:val="16"/>
              </w:rPr>
              <w:t>bankfull) with low variation (10-14</w:t>
            </w:r>
            <w:r w:rsidR="008B4218" w:rsidRPr="000F0CC4">
              <w:rPr>
                <w:sz w:val="16"/>
                <w:szCs w:val="16"/>
              </w:rPr>
              <w:t>-</w:t>
            </w:r>
            <w:r w:rsidRPr="000F0CC4">
              <w:rPr>
                <w:sz w:val="16"/>
                <w:szCs w:val="16"/>
              </w:rPr>
              <w:t xml:space="preserve">day duration) to enhance </w:t>
            </w:r>
            <w:r w:rsidRPr="000F0CC4">
              <w:rPr>
                <w:sz w:val="16"/>
                <w:szCs w:val="16"/>
              </w:rPr>
              <w:lastRenderedPageBreak/>
              <w:t>movement and spawning of nest building native fish</w:t>
            </w:r>
          </w:p>
        </w:tc>
        <w:tc>
          <w:tcPr>
            <w:tcW w:w="1186" w:type="dxa"/>
            <w:shd w:val="clear" w:color="auto" w:fill="auto"/>
          </w:tcPr>
          <w:p w14:paraId="2EAF155A" w14:textId="77777777" w:rsidR="00A03561" w:rsidRPr="000F0CC4" w:rsidRDefault="00A03561" w:rsidP="00BA771B">
            <w:pPr>
              <w:spacing w:before="80" w:after="80"/>
              <w:jc w:val="left"/>
              <w:rPr>
                <w:sz w:val="16"/>
                <w:szCs w:val="16"/>
              </w:rPr>
            </w:pPr>
            <w:r w:rsidRPr="000F0CC4">
              <w:rPr>
                <w:sz w:val="16"/>
                <w:szCs w:val="16"/>
              </w:rPr>
              <w:lastRenderedPageBreak/>
              <w:t>Intervention</w:t>
            </w:r>
          </w:p>
        </w:tc>
        <w:tc>
          <w:tcPr>
            <w:tcW w:w="1080" w:type="dxa"/>
            <w:shd w:val="clear" w:color="auto" w:fill="auto"/>
          </w:tcPr>
          <w:p w14:paraId="0DD2EBC6" w14:textId="77777777" w:rsidR="00A03561" w:rsidRPr="000F0CC4" w:rsidRDefault="00A03561" w:rsidP="00BA771B">
            <w:pPr>
              <w:spacing w:before="80" w:after="80"/>
              <w:jc w:val="left"/>
              <w:rPr>
                <w:sz w:val="16"/>
                <w:szCs w:val="16"/>
              </w:rPr>
            </w:pPr>
            <w:r w:rsidRPr="000F0CC4">
              <w:rPr>
                <w:sz w:val="16"/>
                <w:szCs w:val="16"/>
              </w:rPr>
              <w:t>Wimmera</w:t>
            </w:r>
          </w:p>
          <w:p w14:paraId="6FABC8BE" w14:textId="77777777" w:rsidR="00A03561" w:rsidRPr="000F0CC4" w:rsidRDefault="00A03561" w:rsidP="00BA771B">
            <w:pPr>
              <w:spacing w:before="80" w:after="80"/>
              <w:jc w:val="left"/>
              <w:rPr>
                <w:sz w:val="16"/>
                <w:szCs w:val="16"/>
              </w:rPr>
            </w:pPr>
            <w:r w:rsidRPr="000F0CC4">
              <w:rPr>
                <w:sz w:val="16"/>
                <w:szCs w:val="16"/>
              </w:rPr>
              <w:t>Gunbower</w:t>
            </w:r>
          </w:p>
          <w:p w14:paraId="2C411B9C" w14:textId="77777777" w:rsidR="00A03561" w:rsidRPr="000F0CC4" w:rsidRDefault="00A03561" w:rsidP="00BA771B">
            <w:pPr>
              <w:spacing w:before="80" w:after="80"/>
              <w:jc w:val="left"/>
              <w:rPr>
                <w:sz w:val="16"/>
                <w:szCs w:val="16"/>
              </w:rPr>
            </w:pPr>
            <w:r w:rsidRPr="000F0CC4">
              <w:rPr>
                <w:sz w:val="16"/>
                <w:szCs w:val="16"/>
              </w:rPr>
              <w:t>Loddon</w:t>
            </w:r>
          </w:p>
          <w:p w14:paraId="58CCE971" w14:textId="77777777" w:rsidR="00A03561" w:rsidRPr="000F0CC4" w:rsidRDefault="00A03561" w:rsidP="00BA771B">
            <w:pPr>
              <w:spacing w:before="80" w:after="80"/>
              <w:jc w:val="left"/>
              <w:rPr>
                <w:sz w:val="16"/>
                <w:szCs w:val="16"/>
              </w:rPr>
            </w:pPr>
            <w:r w:rsidRPr="000F0CC4">
              <w:rPr>
                <w:sz w:val="16"/>
                <w:szCs w:val="16"/>
              </w:rPr>
              <w:t>Campaspe</w:t>
            </w:r>
          </w:p>
          <w:p w14:paraId="48246F9D" w14:textId="77777777" w:rsidR="00A03561" w:rsidRPr="000F0CC4" w:rsidRDefault="00A03561" w:rsidP="00BA771B">
            <w:pPr>
              <w:spacing w:before="80" w:after="80"/>
              <w:jc w:val="left"/>
              <w:rPr>
                <w:sz w:val="16"/>
                <w:szCs w:val="16"/>
              </w:rPr>
            </w:pPr>
            <w:r w:rsidRPr="000F0CC4">
              <w:rPr>
                <w:sz w:val="16"/>
                <w:szCs w:val="16"/>
              </w:rPr>
              <w:lastRenderedPageBreak/>
              <w:t>Goulburn/</w:t>
            </w:r>
          </w:p>
          <w:p w14:paraId="38DAB287" w14:textId="77777777" w:rsidR="00A03561" w:rsidRPr="000F0CC4" w:rsidRDefault="00A03561" w:rsidP="00BA771B">
            <w:pPr>
              <w:spacing w:before="80" w:after="80"/>
              <w:jc w:val="left"/>
              <w:rPr>
                <w:sz w:val="16"/>
                <w:szCs w:val="16"/>
              </w:rPr>
            </w:pPr>
            <w:r w:rsidRPr="000F0CC4">
              <w:rPr>
                <w:sz w:val="16"/>
                <w:szCs w:val="16"/>
              </w:rPr>
              <w:t>Broken</w:t>
            </w:r>
          </w:p>
        </w:tc>
        <w:tc>
          <w:tcPr>
            <w:tcW w:w="1260" w:type="dxa"/>
            <w:shd w:val="clear" w:color="auto" w:fill="auto"/>
          </w:tcPr>
          <w:p w14:paraId="38FFAC60" w14:textId="77777777" w:rsidR="00A03561" w:rsidRPr="000F0CC4" w:rsidRDefault="00A03561" w:rsidP="00BA771B">
            <w:pPr>
              <w:spacing w:before="80" w:after="80"/>
              <w:jc w:val="left"/>
              <w:rPr>
                <w:sz w:val="16"/>
                <w:szCs w:val="16"/>
              </w:rPr>
            </w:pPr>
            <w:r w:rsidRPr="000F0CC4">
              <w:rPr>
                <w:sz w:val="16"/>
                <w:szCs w:val="16"/>
              </w:rPr>
              <w:lastRenderedPageBreak/>
              <w:t>Golden perch</w:t>
            </w:r>
          </w:p>
          <w:p w14:paraId="4384B5B8" w14:textId="77777777" w:rsidR="00A03561" w:rsidRPr="000F0CC4" w:rsidRDefault="00A03561" w:rsidP="00BA771B">
            <w:pPr>
              <w:spacing w:before="80" w:after="80"/>
              <w:jc w:val="left"/>
              <w:rPr>
                <w:sz w:val="16"/>
                <w:szCs w:val="16"/>
              </w:rPr>
            </w:pPr>
            <w:r w:rsidRPr="000F0CC4">
              <w:rPr>
                <w:sz w:val="16"/>
                <w:szCs w:val="16"/>
              </w:rPr>
              <w:t>Catfish</w:t>
            </w:r>
          </w:p>
          <w:p w14:paraId="553C1B53" w14:textId="77777777" w:rsidR="00A03561" w:rsidRPr="000F0CC4" w:rsidRDefault="00A03561" w:rsidP="00BA771B">
            <w:pPr>
              <w:spacing w:before="80" w:after="80"/>
              <w:jc w:val="left"/>
              <w:rPr>
                <w:sz w:val="16"/>
                <w:szCs w:val="16"/>
              </w:rPr>
            </w:pPr>
            <w:r w:rsidRPr="000F0CC4">
              <w:rPr>
                <w:sz w:val="16"/>
                <w:szCs w:val="16"/>
              </w:rPr>
              <w:t>Murray cod?</w:t>
            </w:r>
          </w:p>
        </w:tc>
        <w:tc>
          <w:tcPr>
            <w:tcW w:w="1440" w:type="dxa"/>
            <w:shd w:val="clear" w:color="auto" w:fill="auto"/>
          </w:tcPr>
          <w:p w14:paraId="7DF123ED" w14:textId="77777777" w:rsidR="00A03561" w:rsidRPr="000F0CC4" w:rsidRDefault="00A03561" w:rsidP="00BA771B">
            <w:pPr>
              <w:spacing w:before="80" w:after="80"/>
              <w:jc w:val="left"/>
              <w:rPr>
                <w:sz w:val="16"/>
                <w:szCs w:val="16"/>
              </w:rPr>
            </w:pPr>
            <w:r w:rsidRPr="000F0CC4">
              <w:rPr>
                <w:sz w:val="16"/>
                <w:szCs w:val="16"/>
              </w:rPr>
              <w:t>Migration</w:t>
            </w:r>
          </w:p>
          <w:p w14:paraId="26FC4711" w14:textId="77777777" w:rsidR="00A03561" w:rsidRPr="000F0CC4" w:rsidRDefault="00A03561" w:rsidP="00BA771B">
            <w:pPr>
              <w:spacing w:before="80" w:after="80"/>
              <w:jc w:val="left"/>
              <w:rPr>
                <w:sz w:val="16"/>
                <w:szCs w:val="16"/>
              </w:rPr>
            </w:pPr>
            <w:r w:rsidRPr="000F0CC4">
              <w:rPr>
                <w:sz w:val="16"/>
                <w:szCs w:val="16"/>
              </w:rPr>
              <w:t>Age structure</w:t>
            </w:r>
          </w:p>
          <w:p w14:paraId="373F1657" w14:textId="77777777" w:rsidR="00A03561" w:rsidRPr="000F0CC4" w:rsidRDefault="00A03561" w:rsidP="00BA771B">
            <w:pPr>
              <w:spacing w:before="80" w:after="80"/>
              <w:jc w:val="left"/>
              <w:rPr>
                <w:sz w:val="16"/>
                <w:szCs w:val="16"/>
              </w:rPr>
            </w:pPr>
            <w:r w:rsidRPr="000F0CC4">
              <w:rPr>
                <w:sz w:val="16"/>
                <w:szCs w:val="16"/>
              </w:rPr>
              <w:t>Growth / survival</w:t>
            </w:r>
          </w:p>
          <w:p w14:paraId="0A48E62B" w14:textId="77777777" w:rsidR="00A03561" w:rsidRPr="000F0CC4" w:rsidRDefault="00A03561" w:rsidP="00BA771B">
            <w:pPr>
              <w:spacing w:before="80" w:after="80"/>
              <w:jc w:val="left"/>
              <w:rPr>
                <w:sz w:val="16"/>
                <w:szCs w:val="16"/>
              </w:rPr>
            </w:pPr>
            <w:r w:rsidRPr="000F0CC4">
              <w:rPr>
                <w:sz w:val="16"/>
                <w:szCs w:val="16"/>
              </w:rPr>
              <w:t>Distribution</w:t>
            </w:r>
          </w:p>
        </w:tc>
        <w:tc>
          <w:tcPr>
            <w:tcW w:w="1260" w:type="dxa"/>
            <w:shd w:val="clear" w:color="auto" w:fill="auto"/>
          </w:tcPr>
          <w:p w14:paraId="29B2BBF1" w14:textId="77777777" w:rsidR="00A03561" w:rsidRPr="000F0CC4" w:rsidRDefault="00A03561" w:rsidP="00BA771B">
            <w:pPr>
              <w:spacing w:before="80" w:after="80"/>
              <w:jc w:val="left"/>
              <w:rPr>
                <w:sz w:val="16"/>
                <w:szCs w:val="16"/>
              </w:rPr>
            </w:pPr>
          </w:p>
        </w:tc>
        <w:tc>
          <w:tcPr>
            <w:tcW w:w="1260" w:type="dxa"/>
            <w:shd w:val="clear" w:color="auto" w:fill="auto"/>
          </w:tcPr>
          <w:p w14:paraId="48E0C87E" w14:textId="77777777" w:rsidR="00A03561" w:rsidRPr="000F0CC4" w:rsidRDefault="00A03561" w:rsidP="00BA771B">
            <w:pPr>
              <w:spacing w:before="80" w:after="80"/>
              <w:jc w:val="left"/>
              <w:rPr>
                <w:sz w:val="16"/>
                <w:szCs w:val="16"/>
              </w:rPr>
            </w:pPr>
          </w:p>
        </w:tc>
        <w:tc>
          <w:tcPr>
            <w:tcW w:w="990" w:type="dxa"/>
            <w:shd w:val="clear" w:color="auto" w:fill="auto"/>
          </w:tcPr>
          <w:p w14:paraId="72786F99" w14:textId="77777777" w:rsidR="00A03561" w:rsidRPr="000F0CC4" w:rsidRDefault="00A03561" w:rsidP="00BA771B">
            <w:pPr>
              <w:spacing w:before="80" w:after="80"/>
              <w:jc w:val="left"/>
              <w:rPr>
                <w:sz w:val="16"/>
                <w:szCs w:val="16"/>
              </w:rPr>
            </w:pPr>
            <w:r w:rsidRPr="000F0CC4">
              <w:rPr>
                <w:sz w:val="16"/>
                <w:szCs w:val="16"/>
              </w:rPr>
              <w:t>Catchment</w:t>
            </w:r>
          </w:p>
        </w:tc>
        <w:tc>
          <w:tcPr>
            <w:tcW w:w="900" w:type="dxa"/>
            <w:shd w:val="clear" w:color="auto" w:fill="auto"/>
          </w:tcPr>
          <w:p w14:paraId="115E3B05" w14:textId="77777777" w:rsidR="00A03561" w:rsidRPr="000F0CC4" w:rsidRDefault="00A03561" w:rsidP="00BA771B">
            <w:pPr>
              <w:spacing w:before="80" w:after="80"/>
              <w:jc w:val="left"/>
              <w:rPr>
                <w:sz w:val="16"/>
                <w:szCs w:val="16"/>
              </w:rPr>
            </w:pPr>
            <w:r w:rsidRPr="000F0CC4">
              <w:rPr>
                <w:sz w:val="16"/>
                <w:szCs w:val="16"/>
              </w:rPr>
              <w:t>CMAs</w:t>
            </w:r>
          </w:p>
          <w:p w14:paraId="670ADACC" w14:textId="77777777" w:rsidR="00A03561" w:rsidRPr="000F0CC4" w:rsidRDefault="00A03561" w:rsidP="00BA771B">
            <w:pPr>
              <w:spacing w:before="80" w:after="80"/>
              <w:jc w:val="left"/>
              <w:rPr>
                <w:sz w:val="16"/>
                <w:szCs w:val="16"/>
              </w:rPr>
            </w:pPr>
            <w:r w:rsidRPr="000F0CC4">
              <w:rPr>
                <w:sz w:val="16"/>
                <w:szCs w:val="16"/>
              </w:rPr>
              <w:t>FV</w:t>
            </w:r>
          </w:p>
        </w:tc>
        <w:tc>
          <w:tcPr>
            <w:tcW w:w="2070" w:type="dxa"/>
            <w:shd w:val="clear" w:color="auto" w:fill="auto"/>
          </w:tcPr>
          <w:p w14:paraId="2678B5DA" w14:textId="77777777" w:rsidR="00215CA3" w:rsidRPr="000F0CC4" w:rsidRDefault="00A03561" w:rsidP="00BA771B">
            <w:pPr>
              <w:spacing w:before="80" w:after="80"/>
              <w:jc w:val="left"/>
              <w:rPr>
                <w:sz w:val="16"/>
                <w:szCs w:val="16"/>
              </w:rPr>
            </w:pPr>
            <w:r w:rsidRPr="000F0CC4">
              <w:rPr>
                <w:sz w:val="16"/>
                <w:szCs w:val="16"/>
              </w:rPr>
              <w:t xml:space="preserve">The Wimmera and several other northern tributaries have considerable annual stocking effort.  </w:t>
            </w:r>
            <w:r w:rsidRPr="000F0CC4">
              <w:rPr>
                <w:sz w:val="16"/>
                <w:szCs w:val="16"/>
              </w:rPr>
              <w:lastRenderedPageBreak/>
              <w:t>Determining how flows support stocked fish populations in terms of movement and survival has some merit.</w:t>
            </w:r>
          </w:p>
        </w:tc>
      </w:tr>
      <w:tr w:rsidR="0025056D" w:rsidRPr="001466D8" w14:paraId="3C82E02E" w14:textId="77777777" w:rsidTr="00D6179D">
        <w:tc>
          <w:tcPr>
            <w:tcW w:w="1897" w:type="dxa"/>
            <w:shd w:val="clear" w:color="auto" w:fill="auto"/>
          </w:tcPr>
          <w:p w14:paraId="182FEACB" w14:textId="77777777" w:rsidR="00A03561" w:rsidRPr="000F0CC4" w:rsidRDefault="00A03561" w:rsidP="00BA771B">
            <w:pPr>
              <w:spacing w:before="80" w:after="80"/>
              <w:jc w:val="left"/>
              <w:rPr>
                <w:sz w:val="16"/>
                <w:szCs w:val="16"/>
              </w:rPr>
            </w:pPr>
            <w:r w:rsidRPr="000F0CC4">
              <w:rPr>
                <w:sz w:val="16"/>
                <w:szCs w:val="16"/>
              </w:rPr>
              <w:lastRenderedPageBreak/>
              <w:t>6. Can environmental flows be used to increase populations of target species in Victorian Tributaries of the Murray through the use of attraction flows (summer /autumn juvenile emigration flows or spring adult flows)?</w:t>
            </w:r>
          </w:p>
          <w:p w14:paraId="014F1A08" w14:textId="77777777" w:rsidR="00A03561" w:rsidRPr="000F0CC4" w:rsidRDefault="00A03561" w:rsidP="00BA771B">
            <w:pPr>
              <w:spacing w:before="80" w:after="80"/>
              <w:jc w:val="left"/>
              <w:rPr>
                <w:sz w:val="16"/>
                <w:szCs w:val="16"/>
              </w:rPr>
            </w:pPr>
          </w:p>
        </w:tc>
        <w:tc>
          <w:tcPr>
            <w:tcW w:w="1696" w:type="dxa"/>
          </w:tcPr>
          <w:p w14:paraId="52A665CB" w14:textId="77777777" w:rsidR="00A03561" w:rsidRPr="000F0CC4" w:rsidRDefault="00A03561" w:rsidP="00BA771B">
            <w:pPr>
              <w:spacing w:before="80" w:after="80"/>
              <w:jc w:val="left"/>
              <w:rPr>
                <w:sz w:val="16"/>
                <w:szCs w:val="16"/>
              </w:rPr>
            </w:pPr>
            <w:r w:rsidRPr="000F0CC4">
              <w:rPr>
                <w:sz w:val="16"/>
                <w:szCs w:val="16"/>
              </w:rPr>
              <w:t>Summer/autumn (Jan/Feb) fresh of 10+ days duration to rise at least 0.3 m above ‘normal’ summer level. Must be integrated with Murray River rise (e.g. &gt;8,000 ML/d at Torrumbarry)</w:t>
            </w:r>
          </w:p>
        </w:tc>
        <w:tc>
          <w:tcPr>
            <w:tcW w:w="1186" w:type="dxa"/>
            <w:shd w:val="clear" w:color="auto" w:fill="auto"/>
          </w:tcPr>
          <w:p w14:paraId="549C0220"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000A61B7" w14:textId="77777777" w:rsidR="00A03561" w:rsidRPr="000F0CC4" w:rsidRDefault="00A03561" w:rsidP="00BA771B">
            <w:pPr>
              <w:spacing w:before="80" w:after="80"/>
              <w:jc w:val="left"/>
              <w:rPr>
                <w:sz w:val="16"/>
                <w:szCs w:val="16"/>
              </w:rPr>
            </w:pPr>
            <w:r w:rsidRPr="000F0CC4">
              <w:rPr>
                <w:sz w:val="16"/>
                <w:szCs w:val="16"/>
              </w:rPr>
              <w:t>Loddon/</w:t>
            </w:r>
          </w:p>
          <w:p w14:paraId="29536606" w14:textId="77777777" w:rsidR="00A03561" w:rsidRPr="000F0CC4" w:rsidRDefault="00A03561" w:rsidP="00BA771B">
            <w:pPr>
              <w:spacing w:before="80" w:after="80"/>
              <w:jc w:val="left"/>
              <w:rPr>
                <w:sz w:val="16"/>
                <w:szCs w:val="16"/>
              </w:rPr>
            </w:pPr>
            <w:r w:rsidRPr="000F0CC4">
              <w:rPr>
                <w:sz w:val="16"/>
                <w:szCs w:val="16"/>
              </w:rPr>
              <w:t>Pyramid</w:t>
            </w:r>
          </w:p>
          <w:p w14:paraId="7F7DC506" w14:textId="77777777" w:rsidR="00A03561" w:rsidRPr="000F0CC4" w:rsidRDefault="00A03561" w:rsidP="00BA771B">
            <w:pPr>
              <w:spacing w:before="80" w:after="80"/>
              <w:jc w:val="left"/>
              <w:rPr>
                <w:sz w:val="16"/>
                <w:szCs w:val="16"/>
              </w:rPr>
            </w:pPr>
            <w:r w:rsidRPr="000F0CC4">
              <w:rPr>
                <w:sz w:val="16"/>
                <w:szCs w:val="16"/>
              </w:rPr>
              <w:t>Campaspe</w:t>
            </w:r>
          </w:p>
          <w:p w14:paraId="16FC84A6" w14:textId="77777777" w:rsidR="00A03561" w:rsidRPr="000F0CC4" w:rsidRDefault="00A03561" w:rsidP="00BA771B">
            <w:pPr>
              <w:spacing w:before="80" w:after="80"/>
              <w:jc w:val="left"/>
              <w:rPr>
                <w:sz w:val="16"/>
                <w:szCs w:val="16"/>
              </w:rPr>
            </w:pPr>
            <w:r w:rsidRPr="000F0CC4">
              <w:rPr>
                <w:sz w:val="16"/>
                <w:szCs w:val="16"/>
              </w:rPr>
              <w:t>Goulburn/</w:t>
            </w:r>
          </w:p>
          <w:p w14:paraId="70798561" w14:textId="77777777" w:rsidR="00A03561" w:rsidRPr="000F0CC4" w:rsidRDefault="00A03561" w:rsidP="00BA771B">
            <w:pPr>
              <w:spacing w:before="80" w:after="80"/>
              <w:jc w:val="left"/>
              <w:rPr>
                <w:sz w:val="16"/>
                <w:szCs w:val="16"/>
              </w:rPr>
            </w:pPr>
            <w:r w:rsidRPr="000F0CC4">
              <w:rPr>
                <w:sz w:val="16"/>
                <w:szCs w:val="16"/>
              </w:rPr>
              <w:t>Broken</w:t>
            </w:r>
          </w:p>
          <w:p w14:paraId="00FED979" w14:textId="77777777" w:rsidR="00A03561" w:rsidRPr="000F0CC4" w:rsidRDefault="00A03561" w:rsidP="00BA771B">
            <w:pPr>
              <w:spacing w:before="80" w:after="80"/>
              <w:jc w:val="left"/>
              <w:rPr>
                <w:sz w:val="16"/>
                <w:szCs w:val="16"/>
              </w:rPr>
            </w:pPr>
            <w:r w:rsidRPr="000F0CC4">
              <w:rPr>
                <w:sz w:val="16"/>
                <w:szCs w:val="16"/>
              </w:rPr>
              <w:t>Gunbower</w:t>
            </w:r>
          </w:p>
          <w:p w14:paraId="4BE9948E" w14:textId="77777777" w:rsidR="00A03561" w:rsidRPr="000F0CC4" w:rsidRDefault="00A03561" w:rsidP="00BA771B">
            <w:pPr>
              <w:spacing w:before="80" w:after="80"/>
              <w:jc w:val="left"/>
              <w:rPr>
                <w:sz w:val="16"/>
                <w:szCs w:val="16"/>
              </w:rPr>
            </w:pPr>
          </w:p>
        </w:tc>
        <w:tc>
          <w:tcPr>
            <w:tcW w:w="1260" w:type="dxa"/>
            <w:shd w:val="clear" w:color="auto" w:fill="auto"/>
          </w:tcPr>
          <w:p w14:paraId="5AF4DBC2" w14:textId="77777777" w:rsidR="00A03561" w:rsidRPr="000F0CC4" w:rsidRDefault="00A03561" w:rsidP="00BA771B">
            <w:pPr>
              <w:spacing w:before="80" w:after="80"/>
              <w:jc w:val="left"/>
              <w:rPr>
                <w:sz w:val="16"/>
                <w:szCs w:val="16"/>
              </w:rPr>
            </w:pPr>
            <w:r w:rsidRPr="000F0CC4">
              <w:rPr>
                <w:sz w:val="16"/>
                <w:szCs w:val="16"/>
              </w:rPr>
              <w:t>Golden perch</w:t>
            </w:r>
          </w:p>
          <w:p w14:paraId="7E9F946A" w14:textId="77777777" w:rsidR="00A03561" w:rsidRPr="000F0CC4" w:rsidRDefault="00A03561" w:rsidP="00BA771B">
            <w:pPr>
              <w:spacing w:before="80" w:after="80"/>
              <w:jc w:val="left"/>
              <w:rPr>
                <w:sz w:val="16"/>
                <w:szCs w:val="16"/>
              </w:rPr>
            </w:pPr>
            <w:r w:rsidRPr="000F0CC4">
              <w:rPr>
                <w:sz w:val="16"/>
                <w:szCs w:val="16"/>
              </w:rPr>
              <w:t>Silver perch</w:t>
            </w:r>
          </w:p>
        </w:tc>
        <w:tc>
          <w:tcPr>
            <w:tcW w:w="1440" w:type="dxa"/>
            <w:shd w:val="clear" w:color="auto" w:fill="auto"/>
          </w:tcPr>
          <w:p w14:paraId="4B0D98C6" w14:textId="77777777" w:rsidR="00A03561" w:rsidRPr="000F0CC4" w:rsidRDefault="00A03561" w:rsidP="00BA771B">
            <w:pPr>
              <w:spacing w:before="80" w:after="80"/>
              <w:jc w:val="left"/>
              <w:rPr>
                <w:sz w:val="16"/>
                <w:szCs w:val="16"/>
              </w:rPr>
            </w:pPr>
            <w:r w:rsidRPr="000F0CC4">
              <w:rPr>
                <w:sz w:val="16"/>
                <w:szCs w:val="16"/>
              </w:rPr>
              <w:t>Hydraulics</w:t>
            </w:r>
          </w:p>
          <w:p w14:paraId="63AABDEB" w14:textId="77777777" w:rsidR="00A03561" w:rsidRPr="000F0CC4" w:rsidRDefault="00A03561" w:rsidP="00BA771B">
            <w:pPr>
              <w:spacing w:before="80" w:after="80"/>
              <w:jc w:val="left"/>
              <w:rPr>
                <w:sz w:val="16"/>
                <w:szCs w:val="16"/>
              </w:rPr>
            </w:pPr>
            <w:r w:rsidRPr="000F0CC4">
              <w:rPr>
                <w:sz w:val="16"/>
                <w:szCs w:val="16"/>
              </w:rPr>
              <w:t>Migration</w:t>
            </w:r>
          </w:p>
          <w:p w14:paraId="2844BFFB" w14:textId="77777777" w:rsidR="00A03561" w:rsidRPr="000F0CC4" w:rsidRDefault="00A03561" w:rsidP="00BA771B">
            <w:pPr>
              <w:spacing w:before="80" w:after="80"/>
              <w:jc w:val="left"/>
              <w:rPr>
                <w:sz w:val="16"/>
                <w:szCs w:val="16"/>
              </w:rPr>
            </w:pPr>
            <w:r w:rsidRPr="000F0CC4">
              <w:rPr>
                <w:sz w:val="16"/>
                <w:szCs w:val="16"/>
              </w:rPr>
              <w:t>Age structure</w:t>
            </w:r>
          </w:p>
          <w:p w14:paraId="7085D154" w14:textId="77777777" w:rsidR="00A03561" w:rsidRPr="000F0CC4" w:rsidRDefault="00A03561" w:rsidP="00BA771B">
            <w:pPr>
              <w:spacing w:before="80" w:after="80"/>
              <w:jc w:val="left"/>
              <w:rPr>
                <w:sz w:val="16"/>
                <w:szCs w:val="16"/>
              </w:rPr>
            </w:pPr>
            <w:r w:rsidRPr="000F0CC4">
              <w:rPr>
                <w:sz w:val="16"/>
                <w:szCs w:val="16"/>
              </w:rPr>
              <w:t>CPUE?</w:t>
            </w:r>
          </w:p>
          <w:p w14:paraId="58BC78DA" w14:textId="77777777" w:rsidR="00A03561" w:rsidRPr="000F0CC4" w:rsidRDefault="00A03561" w:rsidP="00BA771B">
            <w:pPr>
              <w:spacing w:before="80" w:after="80"/>
              <w:jc w:val="left"/>
              <w:rPr>
                <w:sz w:val="16"/>
                <w:szCs w:val="16"/>
              </w:rPr>
            </w:pPr>
            <w:r w:rsidRPr="000F0CC4">
              <w:rPr>
                <w:sz w:val="16"/>
                <w:szCs w:val="16"/>
              </w:rPr>
              <w:t>Distribution</w:t>
            </w:r>
          </w:p>
        </w:tc>
        <w:tc>
          <w:tcPr>
            <w:tcW w:w="1260" w:type="dxa"/>
            <w:shd w:val="clear" w:color="auto" w:fill="auto"/>
          </w:tcPr>
          <w:p w14:paraId="51752E6B" w14:textId="77777777" w:rsidR="00A03561" w:rsidRPr="000F0CC4" w:rsidRDefault="00A03561" w:rsidP="00BA771B">
            <w:pPr>
              <w:spacing w:before="80" w:after="80"/>
              <w:jc w:val="left"/>
              <w:rPr>
                <w:sz w:val="16"/>
                <w:szCs w:val="16"/>
              </w:rPr>
            </w:pPr>
          </w:p>
        </w:tc>
        <w:tc>
          <w:tcPr>
            <w:tcW w:w="1260" w:type="dxa"/>
            <w:shd w:val="clear" w:color="auto" w:fill="auto"/>
          </w:tcPr>
          <w:p w14:paraId="178295F1" w14:textId="77777777" w:rsidR="00A03561" w:rsidRPr="000F0CC4" w:rsidRDefault="00A03561" w:rsidP="00BA771B">
            <w:pPr>
              <w:spacing w:before="80" w:after="80"/>
              <w:jc w:val="left"/>
              <w:rPr>
                <w:sz w:val="16"/>
                <w:szCs w:val="16"/>
              </w:rPr>
            </w:pPr>
            <w:r w:rsidRPr="000F0CC4">
              <w:rPr>
                <w:sz w:val="16"/>
                <w:szCs w:val="16"/>
              </w:rPr>
              <w:t>Synchronising flows with Murray River</w:t>
            </w:r>
          </w:p>
        </w:tc>
        <w:tc>
          <w:tcPr>
            <w:tcW w:w="990" w:type="dxa"/>
            <w:shd w:val="clear" w:color="auto" w:fill="auto"/>
          </w:tcPr>
          <w:p w14:paraId="07BEF494" w14:textId="77777777" w:rsidR="00A03561" w:rsidRPr="000F0CC4" w:rsidRDefault="00A03561" w:rsidP="00BA771B">
            <w:pPr>
              <w:spacing w:before="80" w:after="80"/>
              <w:jc w:val="left"/>
              <w:rPr>
                <w:sz w:val="16"/>
                <w:szCs w:val="16"/>
              </w:rPr>
            </w:pPr>
            <w:r w:rsidRPr="000F0CC4">
              <w:rPr>
                <w:sz w:val="16"/>
                <w:szCs w:val="16"/>
              </w:rPr>
              <w:t>Catchment</w:t>
            </w:r>
          </w:p>
          <w:p w14:paraId="43B983D1" w14:textId="77777777" w:rsidR="00A03561" w:rsidRPr="000F0CC4" w:rsidRDefault="00A03561" w:rsidP="00BA771B">
            <w:pPr>
              <w:spacing w:before="80" w:after="80"/>
              <w:jc w:val="left"/>
              <w:rPr>
                <w:sz w:val="16"/>
                <w:szCs w:val="16"/>
              </w:rPr>
            </w:pPr>
            <w:r w:rsidRPr="000F0CC4">
              <w:rPr>
                <w:sz w:val="16"/>
                <w:szCs w:val="16"/>
              </w:rPr>
              <w:t>&amp; Regional</w:t>
            </w:r>
          </w:p>
        </w:tc>
        <w:tc>
          <w:tcPr>
            <w:tcW w:w="900" w:type="dxa"/>
            <w:shd w:val="clear" w:color="auto" w:fill="auto"/>
          </w:tcPr>
          <w:p w14:paraId="3F02CFA7" w14:textId="77777777" w:rsidR="00A03561" w:rsidRPr="000F0CC4" w:rsidRDefault="00A03561" w:rsidP="00BA771B">
            <w:pPr>
              <w:spacing w:before="80" w:after="80"/>
              <w:jc w:val="left"/>
              <w:rPr>
                <w:sz w:val="16"/>
                <w:szCs w:val="16"/>
              </w:rPr>
            </w:pPr>
            <w:r w:rsidRPr="000F0CC4">
              <w:rPr>
                <w:sz w:val="16"/>
                <w:szCs w:val="16"/>
              </w:rPr>
              <w:t>CMAs</w:t>
            </w:r>
          </w:p>
          <w:p w14:paraId="69E514A1" w14:textId="77777777" w:rsidR="00A03561" w:rsidRPr="000F0CC4" w:rsidRDefault="00A03561" w:rsidP="00BA771B">
            <w:pPr>
              <w:spacing w:before="80" w:after="80"/>
              <w:jc w:val="left"/>
              <w:rPr>
                <w:sz w:val="16"/>
                <w:szCs w:val="16"/>
              </w:rPr>
            </w:pPr>
            <w:r w:rsidRPr="000F0CC4">
              <w:rPr>
                <w:sz w:val="16"/>
                <w:szCs w:val="16"/>
              </w:rPr>
              <w:t>FV</w:t>
            </w:r>
          </w:p>
          <w:p w14:paraId="145551F6" w14:textId="77777777" w:rsidR="00A03561" w:rsidRPr="000F0CC4" w:rsidRDefault="00A03561" w:rsidP="00BA771B">
            <w:pPr>
              <w:spacing w:before="80" w:after="80"/>
              <w:jc w:val="left"/>
              <w:rPr>
                <w:sz w:val="16"/>
                <w:szCs w:val="16"/>
              </w:rPr>
            </w:pPr>
            <w:r w:rsidRPr="000F0CC4">
              <w:rPr>
                <w:sz w:val="16"/>
                <w:szCs w:val="16"/>
              </w:rPr>
              <w:t>MDBA</w:t>
            </w:r>
          </w:p>
        </w:tc>
        <w:tc>
          <w:tcPr>
            <w:tcW w:w="2070" w:type="dxa"/>
            <w:shd w:val="clear" w:color="auto" w:fill="auto"/>
          </w:tcPr>
          <w:p w14:paraId="28360C4E" w14:textId="77777777" w:rsidR="00215CA3" w:rsidRPr="000F0CC4" w:rsidRDefault="00A03561" w:rsidP="00BA771B">
            <w:pPr>
              <w:spacing w:before="80" w:after="80"/>
              <w:jc w:val="left"/>
              <w:rPr>
                <w:sz w:val="16"/>
                <w:szCs w:val="16"/>
              </w:rPr>
            </w:pPr>
            <w:r w:rsidRPr="000F0CC4">
              <w:rPr>
                <w:sz w:val="16"/>
                <w:szCs w:val="16"/>
              </w:rPr>
              <w:t xml:space="preserve">In most summers, large numbers of 1-year old golden perch and silver perch migrate from downstream nursery habitats upstream along the Murray adjacent to the Vic/NSW tributaries. These fish then appear to disperse into the upper Murray and NSW/Vic tributaries.  Synchronising a small summer rise in Vic. tribs with this summer fish migration may attract fish into Vic tribs and contribute to demonstrable re-colonisation.  Initial proof-of-concept has already been demonstrated in the Gunbower and Pyramid systems. </w:t>
            </w:r>
          </w:p>
        </w:tc>
      </w:tr>
      <w:tr w:rsidR="0025056D" w:rsidRPr="001466D8" w14:paraId="406D2CC9" w14:textId="77777777" w:rsidTr="00D6179D">
        <w:tc>
          <w:tcPr>
            <w:tcW w:w="1897" w:type="dxa"/>
            <w:shd w:val="clear" w:color="auto" w:fill="auto"/>
          </w:tcPr>
          <w:p w14:paraId="03DF285F" w14:textId="77777777" w:rsidR="00A03561" w:rsidRPr="000F0CC4" w:rsidRDefault="00A03561" w:rsidP="00BA771B">
            <w:pPr>
              <w:spacing w:before="80" w:after="80"/>
              <w:jc w:val="left"/>
              <w:rPr>
                <w:sz w:val="16"/>
                <w:szCs w:val="16"/>
              </w:rPr>
            </w:pPr>
            <w:r w:rsidRPr="000F0CC4">
              <w:rPr>
                <w:sz w:val="16"/>
                <w:szCs w:val="16"/>
              </w:rPr>
              <w:t>7. Does environmental flow management used for Murray cod and other native species result in higher survival?</w:t>
            </w:r>
          </w:p>
        </w:tc>
        <w:tc>
          <w:tcPr>
            <w:tcW w:w="1696" w:type="dxa"/>
          </w:tcPr>
          <w:p w14:paraId="231C67F4" w14:textId="77777777" w:rsidR="00A03561" w:rsidRPr="000F0CC4" w:rsidRDefault="00A03561" w:rsidP="00BA771B">
            <w:pPr>
              <w:spacing w:before="80" w:after="80"/>
              <w:jc w:val="left"/>
              <w:rPr>
                <w:sz w:val="16"/>
                <w:szCs w:val="16"/>
              </w:rPr>
            </w:pPr>
            <w:r w:rsidRPr="000F0CC4">
              <w:rPr>
                <w:sz w:val="16"/>
                <w:szCs w:val="16"/>
              </w:rPr>
              <w:t>Late winter/early spring rise to 80-100% bankfull and hold for up to 21 days</w:t>
            </w:r>
          </w:p>
        </w:tc>
        <w:tc>
          <w:tcPr>
            <w:tcW w:w="1186" w:type="dxa"/>
            <w:shd w:val="clear" w:color="auto" w:fill="auto"/>
          </w:tcPr>
          <w:p w14:paraId="13CCD243"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33AB06EB" w14:textId="77777777" w:rsidR="00A03561" w:rsidRPr="000F0CC4" w:rsidRDefault="00A03561" w:rsidP="00BA771B">
            <w:pPr>
              <w:spacing w:before="80" w:after="80"/>
              <w:jc w:val="left"/>
              <w:rPr>
                <w:sz w:val="16"/>
                <w:szCs w:val="16"/>
              </w:rPr>
            </w:pPr>
            <w:r w:rsidRPr="000F0CC4">
              <w:rPr>
                <w:sz w:val="16"/>
                <w:szCs w:val="16"/>
              </w:rPr>
              <w:t>Loddon</w:t>
            </w:r>
          </w:p>
          <w:p w14:paraId="43353026" w14:textId="77777777" w:rsidR="00A03561" w:rsidRPr="000F0CC4" w:rsidRDefault="00A03561" w:rsidP="00BA771B">
            <w:pPr>
              <w:spacing w:before="80" w:after="80"/>
              <w:jc w:val="left"/>
              <w:rPr>
                <w:sz w:val="16"/>
                <w:szCs w:val="16"/>
              </w:rPr>
            </w:pPr>
            <w:r w:rsidRPr="000F0CC4">
              <w:rPr>
                <w:sz w:val="16"/>
                <w:szCs w:val="16"/>
              </w:rPr>
              <w:t>Campaspe</w:t>
            </w:r>
          </w:p>
          <w:p w14:paraId="6A850648" w14:textId="77777777" w:rsidR="00A03561" w:rsidRPr="000F0CC4" w:rsidRDefault="00A03561" w:rsidP="00BA771B">
            <w:pPr>
              <w:spacing w:before="80" w:after="80"/>
              <w:jc w:val="left"/>
              <w:rPr>
                <w:sz w:val="16"/>
                <w:szCs w:val="16"/>
              </w:rPr>
            </w:pPr>
            <w:r w:rsidRPr="000F0CC4">
              <w:rPr>
                <w:sz w:val="16"/>
                <w:szCs w:val="16"/>
              </w:rPr>
              <w:t>Goulburn/</w:t>
            </w:r>
          </w:p>
          <w:p w14:paraId="0C4EE841" w14:textId="77777777" w:rsidR="00A03561" w:rsidRPr="000F0CC4" w:rsidRDefault="00A03561" w:rsidP="00BA771B">
            <w:pPr>
              <w:spacing w:before="80" w:after="80"/>
              <w:jc w:val="left"/>
              <w:rPr>
                <w:sz w:val="16"/>
                <w:szCs w:val="16"/>
              </w:rPr>
            </w:pPr>
            <w:r w:rsidRPr="000F0CC4">
              <w:rPr>
                <w:sz w:val="16"/>
                <w:szCs w:val="16"/>
              </w:rPr>
              <w:t>Broken</w:t>
            </w:r>
          </w:p>
          <w:p w14:paraId="4A30AEE6" w14:textId="77777777" w:rsidR="00A03561" w:rsidRPr="000F0CC4" w:rsidRDefault="00A03561" w:rsidP="00BA771B">
            <w:pPr>
              <w:spacing w:before="80" w:after="80"/>
              <w:jc w:val="left"/>
              <w:rPr>
                <w:sz w:val="16"/>
                <w:szCs w:val="16"/>
              </w:rPr>
            </w:pPr>
            <w:r w:rsidRPr="000F0CC4">
              <w:rPr>
                <w:sz w:val="16"/>
                <w:szCs w:val="16"/>
              </w:rPr>
              <w:t>Mullaroo</w:t>
            </w:r>
          </w:p>
          <w:p w14:paraId="48B28A9E" w14:textId="77777777" w:rsidR="00A03561" w:rsidRPr="000F0CC4" w:rsidRDefault="00A03561" w:rsidP="00BA771B">
            <w:pPr>
              <w:spacing w:before="80" w:after="80"/>
              <w:jc w:val="left"/>
              <w:rPr>
                <w:sz w:val="16"/>
                <w:szCs w:val="16"/>
              </w:rPr>
            </w:pPr>
          </w:p>
        </w:tc>
        <w:tc>
          <w:tcPr>
            <w:tcW w:w="1260" w:type="dxa"/>
            <w:shd w:val="clear" w:color="auto" w:fill="auto"/>
          </w:tcPr>
          <w:p w14:paraId="047C99CE" w14:textId="77777777" w:rsidR="00A03561" w:rsidRPr="000F0CC4" w:rsidRDefault="00A03561" w:rsidP="00BA771B">
            <w:pPr>
              <w:spacing w:before="80" w:after="80"/>
              <w:jc w:val="left"/>
              <w:rPr>
                <w:sz w:val="16"/>
                <w:szCs w:val="16"/>
              </w:rPr>
            </w:pPr>
            <w:r w:rsidRPr="000F0CC4">
              <w:rPr>
                <w:sz w:val="16"/>
                <w:szCs w:val="16"/>
              </w:rPr>
              <w:t>Murray cod</w:t>
            </w:r>
          </w:p>
          <w:p w14:paraId="3B253579" w14:textId="77777777" w:rsidR="00A03561" w:rsidRPr="000F0CC4" w:rsidRDefault="00A03561" w:rsidP="00BA771B">
            <w:pPr>
              <w:spacing w:before="80" w:after="80"/>
              <w:jc w:val="left"/>
              <w:rPr>
                <w:sz w:val="16"/>
                <w:szCs w:val="16"/>
              </w:rPr>
            </w:pPr>
            <w:r w:rsidRPr="000F0CC4">
              <w:rPr>
                <w:sz w:val="16"/>
                <w:szCs w:val="16"/>
              </w:rPr>
              <w:t>Trout cod</w:t>
            </w:r>
          </w:p>
          <w:p w14:paraId="1D81414B" w14:textId="77777777" w:rsidR="00A03561" w:rsidRPr="000F0CC4" w:rsidRDefault="00A03561" w:rsidP="00BA771B">
            <w:pPr>
              <w:spacing w:before="80" w:after="80"/>
              <w:jc w:val="left"/>
              <w:rPr>
                <w:sz w:val="16"/>
                <w:szCs w:val="16"/>
              </w:rPr>
            </w:pPr>
            <w:r w:rsidRPr="000F0CC4">
              <w:rPr>
                <w:sz w:val="16"/>
                <w:szCs w:val="16"/>
              </w:rPr>
              <w:t>Freshwater catfish</w:t>
            </w:r>
          </w:p>
        </w:tc>
        <w:tc>
          <w:tcPr>
            <w:tcW w:w="1440" w:type="dxa"/>
            <w:shd w:val="clear" w:color="auto" w:fill="auto"/>
          </w:tcPr>
          <w:p w14:paraId="02B2A807" w14:textId="77777777" w:rsidR="00A03561" w:rsidRPr="000F0CC4" w:rsidRDefault="00A03561" w:rsidP="00BA771B">
            <w:pPr>
              <w:spacing w:before="80" w:after="80"/>
              <w:jc w:val="left"/>
              <w:rPr>
                <w:sz w:val="16"/>
                <w:szCs w:val="16"/>
              </w:rPr>
            </w:pPr>
            <w:r w:rsidRPr="000F0CC4">
              <w:rPr>
                <w:sz w:val="16"/>
                <w:szCs w:val="16"/>
              </w:rPr>
              <w:t>Hydraulics</w:t>
            </w:r>
          </w:p>
          <w:p w14:paraId="1AE4B67D" w14:textId="77777777" w:rsidR="00A03561" w:rsidRPr="000F0CC4" w:rsidRDefault="00A03561" w:rsidP="00BA771B">
            <w:pPr>
              <w:spacing w:before="80" w:after="80"/>
              <w:jc w:val="left"/>
              <w:rPr>
                <w:sz w:val="16"/>
                <w:szCs w:val="16"/>
              </w:rPr>
            </w:pPr>
            <w:r w:rsidRPr="000F0CC4">
              <w:rPr>
                <w:sz w:val="16"/>
                <w:szCs w:val="16"/>
              </w:rPr>
              <w:t>Larvae</w:t>
            </w:r>
          </w:p>
          <w:p w14:paraId="533997C1" w14:textId="77777777" w:rsidR="00A03561" w:rsidRPr="000F0CC4" w:rsidRDefault="00A03561" w:rsidP="00BA771B">
            <w:pPr>
              <w:spacing w:before="80" w:after="80"/>
              <w:jc w:val="left"/>
              <w:rPr>
                <w:sz w:val="16"/>
                <w:szCs w:val="16"/>
              </w:rPr>
            </w:pPr>
            <w:r w:rsidRPr="000F0CC4">
              <w:rPr>
                <w:sz w:val="16"/>
                <w:szCs w:val="16"/>
              </w:rPr>
              <w:t>YOY</w:t>
            </w:r>
          </w:p>
          <w:p w14:paraId="637F9663" w14:textId="77777777" w:rsidR="00A03561" w:rsidRPr="000F0CC4" w:rsidRDefault="00A03561" w:rsidP="00BA771B">
            <w:pPr>
              <w:spacing w:before="80" w:after="80"/>
              <w:jc w:val="left"/>
              <w:rPr>
                <w:sz w:val="16"/>
                <w:szCs w:val="16"/>
              </w:rPr>
            </w:pPr>
            <w:r w:rsidRPr="000F0CC4">
              <w:rPr>
                <w:sz w:val="16"/>
                <w:szCs w:val="16"/>
              </w:rPr>
              <w:t>Age structure</w:t>
            </w:r>
          </w:p>
          <w:p w14:paraId="30B9348C" w14:textId="77777777" w:rsidR="00A03561" w:rsidRPr="000F0CC4" w:rsidRDefault="00A03561" w:rsidP="00BA771B">
            <w:pPr>
              <w:spacing w:before="80" w:after="80"/>
              <w:jc w:val="left"/>
              <w:rPr>
                <w:sz w:val="16"/>
                <w:szCs w:val="16"/>
              </w:rPr>
            </w:pPr>
            <w:r w:rsidRPr="000F0CC4">
              <w:rPr>
                <w:sz w:val="16"/>
                <w:szCs w:val="16"/>
              </w:rPr>
              <w:t>CPUE</w:t>
            </w:r>
          </w:p>
          <w:p w14:paraId="4C21BDDE" w14:textId="77777777" w:rsidR="00A03561" w:rsidRPr="000F0CC4" w:rsidRDefault="00A03561" w:rsidP="00BA771B">
            <w:pPr>
              <w:spacing w:before="80" w:after="80"/>
              <w:jc w:val="left"/>
              <w:rPr>
                <w:sz w:val="16"/>
                <w:szCs w:val="16"/>
              </w:rPr>
            </w:pPr>
            <w:r w:rsidRPr="000F0CC4">
              <w:rPr>
                <w:sz w:val="16"/>
                <w:szCs w:val="16"/>
              </w:rPr>
              <w:t>Productivity</w:t>
            </w:r>
          </w:p>
          <w:p w14:paraId="457DD3C7" w14:textId="77777777" w:rsidR="00A03561" w:rsidRPr="000F0CC4" w:rsidRDefault="00A03561" w:rsidP="00BA771B">
            <w:pPr>
              <w:spacing w:before="80" w:after="80"/>
              <w:jc w:val="left"/>
              <w:rPr>
                <w:sz w:val="16"/>
                <w:szCs w:val="16"/>
              </w:rPr>
            </w:pPr>
            <w:r w:rsidRPr="000F0CC4">
              <w:rPr>
                <w:sz w:val="16"/>
                <w:szCs w:val="16"/>
              </w:rPr>
              <w:t>Growth</w:t>
            </w:r>
          </w:p>
        </w:tc>
        <w:tc>
          <w:tcPr>
            <w:tcW w:w="1260" w:type="dxa"/>
            <w:shd w:val="clear" w:color="auto" w:fill="auto"/>
          </w:tcPr>
          <w:p w14:paraId="073242E0" w14:textId="77777777" w:rsidR="00A03561" w:rsidRPr="000F0CC4" w:rsidRDefault="00A03561" w:rsidP="00BA771B">
            <w:pPr>
              <w:spacing w:before="80" w:after="80"/>
              <w:jc w:val="left"/>
              <w:rPr>
                <w:sz w:val="16"/>
                <w:szCs w:val="16"/>
              </w:rPr>
            </w:pPr>
          </w:p>
        </w:tc>
        <w:tc>
          <w:tcPr>
            <w:tcW w:w="1260" w:type="dxa"/>
            <w:shd w:val="clear" w:color="auto" w:fill="auto"/>
          </w:tcPr>
          <w:p w14:paraId="2E3C4D17" w14:textId="77777777" w:rsidR="00A03561" w:rsidRPr="000F0CC4" w:rsidRDefault="00A03561" w:rsidP="00BA771B">
            <w:pPr>
              <w:spacing w:before="80" w:after="80"/>
              <w:jc w:val="left"/>
              <w:rPr>
                <w:sz w:val="16"/>
                <w:szCs w:val="16"/>
              </w:rPr>
            </w:pPr>
          </w:p>
        </w:tc>
        <w:tc>
          <w:tcPr>
            <w:tcW w:w="990" w:type="dxa"/>
            <w:shd w:val="clear" w:color="auto" w:fill="auto"/>
          </w:tcPr>
          <w:p w14:paraId="5A662A4B" w14:textId="77777777" w:rsidR="00A03561" w:rsidRPr="000F0CC4" w:rsidRDefault="00A03561" w:rsidP="00BA771B">
            <w:pPr>
              <w:spacing w:before="80" w:after="80"/>
              <w:jc w:val="left"/>
              <w:rPr>
                <w:sz w:val="16"/>
                <w:szCs w:val="16"/>
              </w:rPr>
            </w:pPr>
            <w:r w:rsidRPr="000F0CC4">
              <w:rPr>
                <w:sz w:val="16"/>
                <w:szCs w:val="16"/>
              </w:rPr>
              <w:t>Catchment &amp; Regional</w:t>
            </w:r>
          </w:p>
        </w:tc>
        <w:tc>
          <w:tcPr>
            <w:tcW w:w="900" w:type="dxa"/>
            <w:shd w:val="clear" w:color="auto" w:fill="auto"/>
          </w:tcPr>
          <w:p w14:paraId="1C716F44" w14:textId="77777777" w:rsidR="00A03561" w:rsidRPr="000F0CC4" w:rsidRDefault="00A03561" w:rsidP="00BA771B">
            <w:pPr>
              <w:spacing w:before="80" w:after="80"/>
              <w:jc w:val="left"/>
              <w:rPr>
                <w:sz w:val="16"/>
                <w:szCs w:val="16"/>
              </w:rPr>
            </w:pPr>
            <w:r w:rsidRPr="000F0CC4">
              <w:rPr>
                <w:sz w:val="16"/>
                <w:szCs w:val="16"/>
              </w:rPr>
              <w:t>CMAs</w:t>
            </w:r>
          </w:p>
        </w:tc>
        <w:tc>
          <w:tcPr>
            <w:tcW w:w="2070" w:type="dxa"/>
            <w:shd w:val="clear" w:color="auto" w:fill="auto"/>
          </w:tcPr>
          <w:p w14:paraId="46C64C62" w14:textId="77777777" w:rsidR="00215CA3" w:rsidRPr="000F0CC4" w:rsidRDefault="00A03561" w:rsidP="00BA771B">
            <w:pPr>
              <w:spacing w:before="80" w:after="80"/>
              <w:jc w:val="left"/>
              <w:rPr>
                <w:sz w:val="16"/>
                <w:szCs w:val="16"/>
              </w:rPr>
            </w:pPr>
            <w:r w:rsidRPr="000F0CC4">
              <w:rPr>
                <w:sz w:val="16"/>
                <w:szCs w:val="16"/>
              </w:rPr>
              <w:t xml:space="preserve">Murray cod can spawn independently of a river rise but in some irrigation systems the fluctuation in river height due to irrigation demand is too far outside that of natural and negatively impacts life-history processes (e.g. spawning).  Environmental water to fill in the ‘gaps’ in the flow regime to reduce overt </w:t>
            </w:r>
            <w:r w:rsidRPr="000F0CC4">
              <w:rPr>
                <w:sz w:val="16"/>
                <w:szCs w:val="16"/>
              </w:rPr>
              <w:lastRenderedPageBreak/>
              <w:t>water level variation can result in more successful spawning.  Proof of concept has been shown in the Edward-Wakool, Murray and Gunbower systems.</w:t>
            </w:r>
          </w:p>
        </w:tc>
      </w:tr>
      <w:tr w:rsidR="0025056D" w:rsidRPr="001466D8" w14:paraId="5F48858B" w14:textId="77777777" w:rsidTr="00D6179D">
        <w:tc>
          <w:tcPr>
            <w:tcW w:w="1897" w:type="dxa"/>
            <w:shd w:val="clear" w:color="auto" w:fill="auto"/>
          </w:tcPr>
          <w:p w14:paraId="375BE50D" w14:textId="77777777" w:rsidR="00A03561" w:rsidRPr="000F0CC4" w:rsidRDefault="00A03561" w:rsidP="00BA771B">
            <w:pPr>
              <w:spacing w:before="80" w:after="80"/>
              <w:jc w:val="left"/>
              <w:rPr>
                <w:sz w:val="16"/>
                <w:szCs w:val="16"/>
              </w:rPr>
            </w:pPr>
            <w:r w:rsidRPr="000F0CC4">
              <w:rPr>
                <w:sz w:val="16"/>
                <w:szCs w:val="16"/>
              </w:rPr>
              <w:lastRenderedPageBreak/>
              <w:t>8. Does environmental flow management increase the abundance and distribution of native fish?</w:t>
            </w:r>
          </w:p>
        </w:tc>
        <w:tc>
          <w:tcPr>
            <w:tcW w:w="1696" w:type="dxa"/>
          </w:tcPr>
          <w:p w14:paraId="5B6EE8E1" w14:textId="77777777" w:rsidR="00A03561" w:rsidRPr="000F0CC4" w:rsidRDefault="00A03561" w:rsidP="00BA771B">
            <w:pPr>
              <w:spacing w:before="80" w:after="80"/>
              <w:jc w:val="left"/>
              <w:rPr>
                <w:sz w:val="16"/>
                <w:szCs w:val="16"/>
              </w:rPr>
            </w:pPr>
          </w:p>
        </w:tc>
        <w:tc>
          <w:tcPr>
            <w:tcW w:w="1186" w:type="dxa"/>
            <w:shd w:val="clear" w:color="auto" w:fill="auto"/>
          </w:tcPr>
          <w:p w14:paraId="48E8F2AE" w14:textId="77777777" w:rsidR="00A03561" w:rsidRPr="000F0CC4" w:rsidRDefault="00A03561" w:rsidP="00BA771B">
            <w:pPr>
              <w:spacing w:before="80" w:after="80"/>
              <w:jc w:val="left"/>
              <w:rPr>
                <w:sz w:val="16"/>
                <w:szCs w:val="16"/>
              </w:rPr>
            </w:pPr>
            <w:r w:rsidRPr="000F0CC4">
              <w:rPr>
                <w:sz w:val="16"/>
                <w:szCs w:val="16"/>
              </w:rPr>
              <w:t>Condition</w:t>
            </w:r>
          </w:p>
          <w:p w14:paraId="2BB2C91D" w14:textId="77777777" w:rsidR="00A03561" w:rsidRPr="000F0CC4" w:rsidRDefault="00A03561" w:rsidP="00BA771B">
            <w:pPr>
              <w:spacing w:before="80" w:after="80"/>
              <w:jc w:val="left"/>
              <w:rPr>
                <w:sz w:val="16"/>
                <w:szCs w:val="16"/>
              </w:rPr>
            </w:pPr>
            <w:r w:rsidRPr="000F0CC4">
              <w:rPr>
                <w:sz w:val="16"/>
                <w:szCs w:val="16"/>
              </w:rPr>
              <w:t>No associated flow related question</w:t>
            </w:r>
          </w:p>
        </w:tc>
        <w:tc>
          <w:tcPr>
            <w:tcW w:w="1080" w:type="dxa"/>
            <w:shd w:val="clear" w:color="auto" w:fill="auto"/>
          </w:tcPr>
          <w:p w14:paraId="04DA3774" w14:textId="77777777" w:rsidR="00A03561" w:rsidRPr="000F0CC4" w:rsidRDefault="00A03561" w:rsidP="00BA771B">
            <w:pPr>
              <w:spacing w:before="80" w:after="80"/>
              <w:jc w:val="left"/>
              <w:rPr>
                <w:sz w:val="16"/>
                <w:szCs w:val="16"/>
              </w:rPr>
            </w:pPr>
            <w:r w:rsidRPr="000F0CC4">
              <w:rPr>
                <w:sz w:val="16"/>
                <w:szCs w:val="16"/>
              </w:rPr>
              <w:t>Glenelg</w:t>
            </w:r>
          </w:p>
          <w:p w14:paraId="428E0F6B" w14:textId="77777777" w:rsidR="00A03561" w:rsidRPr="000F0CC4" w:rsidRDefault="00A03561" w:rsidP="00BA771B">
            <w:pPr>
              <w:spacing w:before="80" w:after="80"/>
              <w:jc w:val="left"/>
              <w:rPr>
                <w:sz w:val="16"/>
                <w:szCs w:val="16"/>
              </w:rPr>
            </w:pPr>
            <w:r w:rsidRPr="000F0CC4">
              <w:rPr>
                <w:sz w:val="16"/>
                <w:szCs w:val="16"/>
              </w:rPr>
              <w:t>Others?</w:t>
            </w:r>
          </w:p>
        </w:tc>
        <w:tc>
          <w:tcPr>
            <w:tcW w:w="1260" w:type="dxa"/>
            <w:shd w:val="clear" w:color="auto" w:fill="auto"/>
          </w:tcPr>
          <w:p w14:paraId="5EF25123" w14:textId="77777777" w:rsidR="00A03561" w:rsidRPr="000F0CC4" w:rsidRDefault="00A03561" w:rsidP="00BA771B">
            <w:pPr>
              <w:spacing w:before="80" w:after="80"/>
              <w:jc w:val="left"/>
              <w:rPr>
                <w:sz w:val="16"/>
                <w:szCs w:val="16"/>
              </w:rPr>
            </w:pPr>
            <w:r w:rsidRPr="000F0CC4">
              <w:rPr>
                <w:sz w:val="16"/>
                <w:szCs w:val="16"/>
              </w:rPr>
              <w:t>Fish community</w:t>
            </w:r>
          </w:p>
        </w:tc>
        <w:tc>
          <w:tcPr>
            <w:tcW w:w="1440" w:type="dxa"/>
            <w:shd w:val="clear" w:color="auto" w:fill="auto"/>
          </w:tcPr>
          <w:p w14:paraId="111FA0AE" w14:textId="77777777" w:rsidR="00A03561" w:rsidRPr="000F0CC4" w:rsidRDefault="00A03561" w:rsidP="00BA771B">
            <w:pPr>
              <w:spacing w:before="80" w:after="80"/>
              <w:jc w:val="left"/>
              <w:rPr>
                <w:sz w:val="16"/>
                <w:szCs w:val="16"/>
              </w:rPr>
            </w:pPr>
            <w:r w:rsidRPr="000F0CC4">
              <w:rPr>
                <w:sz w:val="16"/>
                <w:szCs w:val="16"/>
              </w:rPr>
              <w:t>CPUE</w:t>
            </w:r>
          </w:p>
          <w:p w14:paraId="0563FB72" w14:textId="77777777" w:rsidR="00A03561" w:rsidRPr="000F0CC4" w:rsidRDefault="00A03561" w:rsidP="00BA771B">
            <w:pPr>
              <w:spacing w:before="80" w:after="80"/>
              <w:jc w:val="left"/>
              <w:rPr>
                <w:sz w:val="16"/>
                <w:szCs w:val="16"/>
              </w:rPr>
            </w:pPr>
            <w:r w:rsidRPr="000F0CC4">
              <w:rPr>
                <w:sz w:val="16"/>
                <w:szCs w:val="16"/>
              </w:rPr>
              <w:t>Diversity</w:t>
            </w:r>
          </w:p>
          <w:p w14:paraId="67B1FBC9" w14:textId="77777777" w:rsidR="00A03561" w:rsidRPr="000F0CC4" w:rsidRDefault="00A03561" w:rsidP="00BA771B">
            <w:pPr>
              <w:spacing w:before="80" w:after="80"/>
              <w:jc w:val="left"/>
              <w:rPr>
                <w:sz w:val="16"/>
                <w:szCs w:val="16"/>
              </w:rPr>
            </w:pPr>
            <w:r w:rsidRPr="000F0CC4">
              <w:rPr>
                <w:sz w:val="16"/>
                <w:szCs w:val="16"/>
              </w:rPr>
              <w:t>Distribution</w:t>
            </w:r>
          </w:p>
        </w:tc>
        <w:tc>
          <w:tcPr>
            <w:tcW w:w="1260" w:type="dxa"/>
            <w:shd w:val="clear" w:color="auto" w:fill="auto"/>
          </w:tcPr>
          <w:p w14:paraId="321530C7" w14:textId="77777777" w:rsidR="00A03561" w:rsidRPr="000F0CC4" w:rsidRDefault="00A03561" w:rsidP="00BA771B">
            <w:pPr>
              <w:spacing w:before="80" w:after="80"/>
              <w:jc w:val="left"/>
              <w:rPr>
                <w:sz w:val="16"/>
                <w:szCs w:val="16"/>
              </w:rPr>
            </w:pPr>
          </w:p>
        </w:tc>
        <w:tc>
          <w:tcPr>
            <w:tcW w:w="1260" w:type="dxa"/>
            <w:shd w:val="clear" w:color="auto" w:fill="auto"/>
          </w:tcPr>
          <w:p w14:paraId="71FD0534" w14:textId="77777777" w:rsidR="00A03561" w:rsidRPr="000F0CC4" w:rsidRDefault="00A03561" w:rsidP="00BA771B">
            <w:pPr>
              <w:spacing w:before="80" w:after="80"/>
              <w:jc w:val="left"/>
              <w:rPr>
                <w:sz w:val="16"/>
                <w:szCs w:val="16"/>
              </w:rPr>
            </w:pPr>
          </w:p>
        </w:tc>
        <w:tc>
          <w:tcPr>
            <w:tcW w:w="990" w:type="dxa"/>
            <w:shd w:val="clear" w:color="auto" w:fill="auto"/>
          </w:tcPr>
          <w:p w14:paraId="12BD7D9A" w14:textId="77777777" w:rsidR="00A03561" w:rsidRPr="000F0CC4" w:rsidRDefault="00A03561" w:rsidP="00BA771B">
            <w:pPr>
              <w:spacing w:before="80" w:after="80"/>
              <w:jc w:val="left"/>
              <w:rPr>
                <w:sz w:val="16"/>
                <w:szCs w:val="16"/>
              </w:rPr>
            </w:pPr>
            <w:r w:rsidRPr="000F0CC4">
              <w:rPr>
                <w:sz w:val="16"/>
                <w:szCs w:val="16"/>
              </w:rPr>
              <w:t>Statewide</w:t>
            </w:r>
          </w:p>
        </w:tc>
        <w:tc>
          <w:tcPr>
            <w:tcW w:w="900" w:type="dxa"/>
            <w:shd w:val="clear" w:color="auto" w:fill="auto"/>
          </w:tcPr>
          <w:p w14:paraId="0A882B08" w14:textId="77777777" w:rsidR="00A03561" w:rsidRPr="000F0CC4" w:rsidRDefault="00A03561" w:rsidP="00BA771B">
            <w:pPr>
              <w:spacing w:before="80" w:after="80"/>
              <w:jc w:val="left"/>
              <w:rPr>
                <w:sz w:val="16"/>
                <w:szCs w:val="16"/>
              </w:rPr>
            </w:pPr>
          </w:p>
        </w:tc>
        <w:tc>
          <w:tcPr>
            <w:tcW w:w="2070" w:type="dxa"/>
            <w:shd w:val="clear" w:color="auto" w:fill="auto"/>
          </w:tcPr>
          <w:p w14:paraId="24E77A38" w14:textId="77777777" w:rsidR="00215CA3" w:rsidRPr="000F0CC4" w:rsidRDefault="00A03561" w:rsidP="00BA771B">
            <w:pPr>
              <w:spacing w:before="80" w:after="80"/>
              <w:jc w:val="left"/>
              <w:rPr>
                <w:sz w:val="16"/>
                <w:szCs w:val="16"/>
              </w:rPr>
            </w:pPr>
            <w:r w:rsidRPr="000F0CC4">
              <w:rPr>
                <w:sz w:val="16"/>
                <w:szCs w:val="16"/>
              </w:rPr>
              <w:t>Continue the current annual monitoring to baseline fish communities. Not targeted as specific flow-response hypotheses, but may be valuable to CMAs?</w:t>
            </w:r>
          </w:p>
        </w:tc>
      </w:tr>
      <w:tr w:rsidR="0025056D" w:rsidRPr="001466D8" w14:paraId="70886B4F" w14:textId="77777777" w:rsidTr="00D6179D">
        <w:tc>
          <w:tcPr>
            <w:tcW w:w="1897" w:type="dxa"/>
            <w:shd w:val="clear" w:color="auto" w:fill="auto"/>
          </w:tcPr>
          <w:p w14:paraId="7C37FF1B" w14:textId="77777777" w:rsidR="00A03561" w:rsidRPr="000F0CC4" w:rsidRDefault="00A03561" w:rsidP="00BA771B">
            <w:pPr>
              <w:spacing w:before="80" w:after="80"/>
              <w:jc w:val="left"/>
              <w:rPr>
                <w:sz w:val="16"/>
                <w:szCs w:val="16"/>
              </w:rPr>
            </w:pPr>
            <w:r w:rsidRPr="000F0CC4">
              <w:rPr>
                <w:sz w:val="16"/>
                <w:szCs w:val="16"/>
              </w:rPr>
              <w:t>9. Can increasing winter baseflows improve survival of juvenile fish / improve recruitment strength?</w:t>
            </w:r>
          </w:p>
        </w:tc>
        <w:tc>
          <w:tcPr>
            <w:tcW w:w="1696" w:type="dxa"/>
          </w:tcPr>
          <w:p w14:paraId="0B42B84E" w14:textId="77777777" w:rsidR="00A03561" w:rsidRPr="000F0CC4" w:rsidRDefault="00A03561" w:rsidP="00BA771B">
            <w:pPr>
              <w:spacing w:before="80" w:after="80"/>
              <w:jc w:val="left"/>
              <w:rPr>
                <w:sz w:val="16"/>
                <w:szCs w:val="16"/>
              </w:rPr>
            </w:pPr>
          </w:p>
          <w:p w14:paraId="19A547CE" w14:textId="77777777" w:rsidR="00A03561" w:rsidRPr="000F0CC4" w:rsidRDefault="00A03561" w:rsidP="00BA771B">
            <w:pPr>
              <w:spacing w:before="80" w:after="80"/>
              <w:jc w:val="left"/>
              <w:rPr>
                <w:sz w:val="16"/>
                <w:szCs w:val="16"/>
              </w:rPr>
            </w:pPr>
            <w:r w:rsidRPr="000F0CC4">
              <w:rPr>
                <w:sz w:val="16"/>
                <w:szCs w:val="16"/>
              </w:rPr>
              <w:t>Autumn/Winter baseflows which exceed minimum pool connection flows</w:t>
            </w:r>
          </w:p>
        </w:tc>
        <w:tc>
          <w:tcPr>
            <w:tcW w:w="1186" w:type="dxa"/>
            <w:shd w:val="clear" w:color="auto" w:fill="auto"/>
          </w:tcPr>
          <w:p w14:paraId="74C0578A"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11EB41B2" w14:textId="77777777" w:rsidR="00A03561" w:rsidRPr="000F0CC4" w:rsidRDefault="00A03561" w:rsidP="00BA771B">
            <w:pPr>
              <w:spacing w:before="80" w:after="80"/>
              <w:jc w:val="left"/>
              <w:rPr>
                <w:sz w:val="16"/>
                <w:szCs w:val="16"/>
              </w:rPr>
            </w:pPr>
            <w:r w:rsidRPr="000F0CC4">
              <w:rPr>
                <w:sz w:val="16"/>
                <w:szCs w:val="16"/>
              </w:rPr>
              <w:t>Goulburn/</w:t>
            </w:r>
          </w:p>
          <w:p w14:paraId="0944072F" w14:textId="77777777" w:rsidR="00A03561" w:rsidRPr="000F0CC4" w:rsidRDefault="00A03561" w:rsidP="00BA771B">
            <w:pPr>
              <w:spacing w:before="80" w:after="80"/>
              <w:jc w:val="left"/>
              <w:rPr>
                <w:sz w:val="16"/>
                <w:szCs w:val="16"/>
              </w:rPr>
            </w:pPr>
            <w:r w:rsidRPr="000F0CC4">
              <w:rPr>
                <w:sz w:val="16"/>
                <w:szCs w:val="16"/>
              </w:rPr>
              <w:t>Broken</w:t>
            </w:r>
          </w:p>
          <w:p w14:paraId="11D44E6C" w14:textId="77777777" w:rsidR="00A03561" w:rsidRPr="000F0CC4" w:rsidRDefault="00A03561" w:rsidP="00BA771B">
            <w:pPr>
              <w:spacing w:before="80" w:after="80"/>
              <w:jc w:val="left"/>
              <w:rPr>
                <w:sz w:val="16"/>
                <w:szCs w:val="16"/>
              </w:rPr>
            </w:pPr>
            <w:r w:rsidRPr="000F0CC4">
              <w:rPr>
                <w:sz w:val="16"/>
                <w:szCs w:val="16"/>
              </w:rPr>
              <w:t>Gunbower</w:t>
            </w:r>
          </w:p>
          <w:p w14:paraId="18D14F7E" w14:textId="77777777" w:rsidR="00A03561" w:rsidRPr="000F0CC4" w:rsidRDefault="00A03561" w:rsidP="00BA771B">
            <w:pPr>
              <w:spacing w:before="80" w:after="80"/>
              <w:jc w:val="left"/>
              <w:rPr>
                <w:sz w:val="16"/>
                <w:szCs w:val="16"/>
              </w:rPr>
            </w:pPr>
            <w:r w:rsidRPr="000F0CC4">
              <w:rPr>
                <w:sz w:val="16"/>
                <w:szCs w:val="16"/>
              </w:rPr>
              <w:t>Loddon</w:t>
            </w:r>
          </w:p>
          <w:p w14:paraId="30E3487A" w14:textId="77777777" w:rsidR="00A03561" w:rsidRPr="000F0CC4" w:rsidRDefault="00A03561" w:rsidP="00BA771B">
            <w:pPr>
              <w:spacing w:before="80" w:after="80"/>
              <w:jc w:val="left"/>
              <w:rPr>
                <w:sz w:val="16"/>
                <w:szCs w:val="16"/>
              </w:rPr>
            </w:pPr>
            <w:r w:rsidRPr="000F0CC4">
              <w:rPr>
                <w:sz w:val="16"/>
                <w:szCs w:val="16"/>
              </w:rPr>
              <w:t>Campaspe</w:t>
            </w:r>
          </w:p>
          <w:p w14:paraId="1A603089" w14:textId="77777777" w:rsidR="00A03561" w:rsidRPr="000F0CC4" w:rsidRDefault="00A03561" w:rsidP="00BA771B">
            <w:pPr>
              <w:spacing w:before="80" w:after="80"/>
              <w:jc w:val="left"/>
              <w:rPr>
                <w:sz w:val="16"/>
                <w:szCs w:val="16"/>
              </w:rPr>
            </w:pPr>
            <w:r w:rsidRPr="000F0CC4">
              <w:rPr>
                <w:sz w:val="16"/>
                <w:szCs w:val="16"/>
              </w:rPr>
              <w:t>Glenelg</w:t>
            </w:r>
          </w:p>
          <w:p w14:paraId="7732C4CB" w14:textId="77777777" w:rsidR="00A03561" w:rsidRPr="000F0CC4" w:rsidRDefault="00A03561" w:rsidP="00BA771B">
            <w:pPr>
              <w:spacing w:before="80" w:after="80"/>
              <w:jc w:val="left"/>
              <w:rPr>
                <w:sz w:val="16"/>
                <w:szCs w:val="16"/>
              </w:rPr>
            </w:pPr>
            <w:r w:rsidRPr="000F0CC4">
              <w:rPr>
                <w:sz w:val="16"/>
                <w:szCs w:val="16"/>
              </w:rPr>
              <w:t>Others?</w:t>
            </w:r>
          </w:p>
        </w:tc>
        <w:tc>
          <w:tcPr>
            <w:tcW w:w="1260" w:type="dxa"/>
            <w:shd w:val="clear" w:color="auto" w:fill="auto"/>
          </w:tcPr>
          <w:p w14:paraId="71B49575" w14:textId="77777777" w:rsidR="00A03561" w:rsidRPr="000F0CC4" w:rsidRDefault="00A03561" w:rsidP="00BA771B">
            <w:pPr>
              <w:spacing w:before="80" w:after="80"/>
              <w:jc w:val="left"/>
              <w:rPr>
                <w:sz w:val="16"/>
                <w:szCs w:val="16"/>
              </w:rPr>
            </w:pPr>
            <w:r w:rsidRPr="000F0CC4">
              <w:rPr>
                <w:sz w:val="16"/>
                <w:szCs w:val="16"/>
              </w:rPr>
              <w:t>Murray cod</w:t>
            </w:r>
          </w:p>
          <w:p w14:paraId="37D69121" w14:textId="77777777" w:rsidR="00A03561" w:rsidRPr="000F0CC4" w:rsidRDefault="00A03561" w:rsidP="00BA771B">
            <w:pPr>
              <w:spacing w:before="80" w:after="80"/>
              <w:jc w:val="left"/>
              <w:rPr>
                <w:sz w:val="16"/>
                <w:szCs w:val="16"/>
              </w:rPr>
            </w:pPr>
            <w:r w:rsidRPr="000F0CC4">
              <w:rPr>
                <w:sz w:val="16"/>
                <w:szCs w:val="16"/>
              </w:rPr>
              <w:t>Trout cod</w:t>
            </w:r>
          </w:p>
          <w:p w14:paraId="3D8A80EC" w14:textId="77777777" w:rsidR="00A03561" w:rsidRPr="000F0CC4" w:rsidRDefault="00A03561" w:rsidP="00BA771B">
            <w:pPr>
              <w:spacing w:before="80" w:after="80"/>
              <w:jc w:val="left"/>
              <w:rPr>
                <w:sz w:val="16"/>
                <w:szCs w:val="16"/>
              </w:rPr>
            </w:pPr>
            <w:r w:rsidRPr="000F0CC4">
              <w:rPr>
                <w:sz w:val="16"/>
                <w:szCs w:val="16"/>
              </w:rPr>
              <w:t>Blackfish</w:t>
            </w:r>
          </w:p>
          <w:p w14:paraId="0580A0B9" w14:textId="77777777" w:rsidR="00A03561" w:rsidRPr="000F0CC4" w:rsidRDefault="00A03561" w:rsidP="00BA771B">
            <w:pPr>
              <w:spacing w:before="80" w:after="80"/>
              <w:jc w:val="left"/>
              <w:rPr>
                <w:sz w:val="16"/>
                <w:szCs w:val="16"/>
              </w:rPr>
            </w:pPr>
            <w:r w:rsidRPr="000F0CC4">
              <w:rPr>
                <w:sz w:val="16"/>
                <w:szCs w:val="16"/>
              </w:rPr>
              <w:t>Australian bass</w:t>
            </w:r>
          </w:p>
          <w:p w14:paraId="32A29B85" w14:textId="77777777" w:rsidR="00A03561" w:rsidRPr="000F0CC4" w:rsidRDefault="00A03561" w:rsidP="00BA771B">
            <w:pPr>
              <w:spacing w:before="80" w:after="80"/>
              <w:jc w:val="left"/>
              <w:rPr>
                <w:sz w:val="16"/>
                <w:szCs w:val="16"/>
              </w:rPr>
            </w:pPr>
            <w:r w:rsidRPr="000F0CC4">
              <w:rPr>
                <w:sz w:val="16"/>
                <w:szCs w:val="16"/>
              </w:rPr>
              <w:t>Estuary perch</w:t>
            </w:r>
          </w:p>
          <w:p w14:paraId="23350DA4" w14:textId="77777777" w:rsidR="00A03561" w:rsidRPr="000F0CC4" w:rsidRDefault="00A03561" w:rsidP="00BA771B">
            <w:pPr>
              <w:spacing w:before="80" w:after="80"/>
              <w:jc w:val="left"/>
              <w:rPr>
                <w:sz w:val="16"/>
                <w:szCs w:val="16"/>
              </w:rPr>
            </w:pPr>
            <w:r w:rsidRPr="000F0CC4">
              <w:rPr>
                <w:sz w:val="16"/>
                <w:szCs w:val="16"/>
              </w:rPr>
              <w:t>tupong</w:t>
            </w:r>
          </w:p>
          <w:p w14:paraId="45591BA1" w14:textId="77777777" w:rsidR="00A03561" w:rsidRPr="000F0CC4" w:rsidRDefault="00A03561" w:rsidP="00BA771B">
            <w:pPr>
              <w:spacing w:before="80" w:after="80"/>
              <w:jc w:val="left"/>
              <w:rPr>
                <w:sz w:val="16"/>
                <w:szCs w:val="16"/>
              </w:rPr>
            </w:pPr>
            <w:r w:rsidRPr="000F0CC4">
              <w:rPr>
                <w:sz w:val="16"/>
                <w:szCs w:val="16"/>
              </w:rPr>
              <w:t>Small bodied spp.</w:t>
            </w:r>
          </w:p>
          <w:p w14:paraId="0685BB2B" w14:textId="77777777" w:rsidR="00A03561" w:rsidRPr="000F0CC4" w:rsidRDefault="00A03561" w:rsidP="00BA771B">
            <w:pPr>
              <w:spacing w:before="80" w:after="80"/>
              <w:jc w:val="left"/>
              <w:rPr>
                <w:sz w:val="16"/>
                <w:szCs w:val="16"/>
              </w:rPr>
            </w:pPr>
            <w:r w:rsidRPr="000F0CC4">
              <w:rPr>
                <w:sz w:val="16"/>
                <w:szCs w:val="16"/>
              </w:rPr>
              <w:t>Pygmy perch</w:t>
            </w:r>
          </w:p>
        </w:tc>
        <w:tc>
          <w:tcPr>
            <w:tcW w:w="1440" w:type="dxa"/>
            <w:shd w:val="clear" w:color="auto" w:fill="auto"/>
          </w:tcPr>
          <w:p w14:paraId="536A25A1" w14:textId="77777777" w:rsidR="00A03561" w:rsidRPr="000F0CC4" w:rsidRDefault="00A03561" w:rsidP="00BA771B">
            <w:pPr>
              <w:spacing w:before="80" w:after="80"/>
              <w:jc w:val="left"/>
              <w:rPr>
                <w:sz w:val="16"/>
                <w:szCs w:val="16"/>
              </w:rPr>
            </w:pPr>
            <w:r w:rsidRPr="000F0CC4">
              <w:rPr>
                <w:sz w:val="16"/>
                <w:szCs w:val="16"/>
              </w:rPr>
              <w:t>Survival</w:t>
            </w:r>
          </w:p>
          <w:p w14:paraId="2A32767E" w14:textId="77777777" w:rsidR="00A03561" w:rsidRPr="000F0CC4" w:rsidRDefault="00A03561" w:rsidP="00BA771B">
            <w:pPr>
              <w:spacing w:before="80" w:after="80"/>
              <w:jc w:val="left"/>
              <w:rPr>
                <w:sz w:val="16"/>
                <w:szCs w:val="16"/>
              </w:rPr>
            </w:pPr>
          </w:p>
          <w:p w14:paraId="6CF893EA" w14:textId="77777777" w:rsidR="00A03561" w:rsidRPr="000F0CC4" w:rsidRDefault="00A03561" w:rsidP="00BA771B">
            <w:pPr>
              <w:spacing w:before="80" w:after="80"/>
              <w:jc w:val="left"/>
              <w:rPr>
                <w:sz w:val="16"/>
                <w:szCs w:val="16"/>
              </w:rPr>
            </w:pPr>
            <w:r w:rsidRPr="000F0CC4">
              <w:rPr>
                <w:sz w:val="16"/>
                <w:szCs w:val="16"/>
              </w:rPr>
              <w:t>YOY</w:t>
            </w:r>
          </w:p>
          <w:p w14:paraId="174F778A" w14:textId="77777777" w:rsidR="00A03561" w:rsidRPr="000F0CC4" w:rsidRDefault="00A03561" w:rsidP="00BA771B">
            <w:pPr>
              <w:spacing w:before="80" w:after="80"/>
              <w:jc w:val="left"/>
              <w:rPr>
                <w:sz w:val="16"/>
                <w:szCs w:val="16"/>
              </w:rPr>
            </w:pPr>
            <w:r w:rsidRPr="000F0CC4">
              <w:rPr>
                <w:sz w:val="16"/>
                <w:szCs w:val="16"/>
              </w:rPr>
              <w:t>CPUE / Mark recapture</w:t>
            </w:r>
          </w:p>
          <w:p w14:paraId="5EA9A29A" w14:textId="77777777" w:rsidR="00A03561" w:rsidRPr="000F0CC4" w:rsidRDefault="00A03561" w:rsidP="00BA771B">
            <w:pPr>
              <w:spacing w:before="80" w:after="80"/>
              <w:jc w:val="left"/>
              <w:rPr>
                <w:sz w:val="16"/>
                <w:szCs w:val="16"/>
              </w:rPr>
            </w:pPr>
            <w:r w:rsidRPr="000F0CC4">
              <w:rPr>
                <w:sz w:val="16"/>
                <w:szCs w:val="16"/>
              </w:rPr>
              <w:t>Occupancy rates</w:t>
            </w:r>
          </w:p>
          <w:p w14:paraId="2CCFD400" w14:textId="77777777" w:rsidR="00A03561" w:rsidRPr="000F0CC4" w:rsidRDefault="00A03561" w:rsidP="00BA771B">
            <w:pPr>
              <w:spacing w:before="80" w:after="80"/>
              <w:jc w:val="left"/>
              <w:rPr>
                <w:sz w:val="16"/>
                <w:szCs w:val="16"/>
              </w:rPr>
            </w:pPr>
            <w:r w:rsidRPr="000F0CC4">
              <w:rPr>
                <w:sz w:val="16"/>
                <w:szCs w:val="16"/>
              </w:rPr>
              <w:t>Growth</w:t>
            </w:r>
          </w:p>
        </w:tc>
        <w:tc>
          <w:tcPr>
            <w:tcW w:w="1260" w:type="dxa"/>
            <w:shd w:val="clear" w:color="auto" w:fill="auto"/>
          </w:tcPr>
          <w:p w14:paraId="3C04C69D" w14:textId="77777777" w:rsidR="00A03561" w:rsidRPr="000F0CC4" w:rsidRDefault="00A03561" w:rsidP="00BA771B">
            <w:pPr>
              <w:spacing w:before="80" w:after="80"/>
              <w:jc w:val="left"/>
              <w:rPr>
                <w:sz w:val="16"/>
                <w:szCs w:val="16"/>
              </w:rPr>
            </w:pPr>
          </w:p>
        </w:tc>
        <w:tc>
          <w:tcPr>
            <w:tcW w:w="1260" w:type="dxa"/>
            <w:shd w:val="clear" w:color="auto" w:fill="auto"/>
          </w:tcPr>
          <w:p w14:paraId="1E443ADF" w14:textId="77777777" w:rsidR="00A03561" w:rsidRPr="000F0CC4" w:rsidRDefault="00A03561" w:rsidP="00BA771B">
            <w:pPr>
              <w:spacing w:before="80" w:after="80"/>
              <w:jc w:val="left"/>
              <w:rPr>
                <w:sz w:val="16"/>
                <w:szCs w:val="16"/>
              </w:rPr>
            </w:pPr>
          </w:p>
        </w:tc>
        <w:tc>
          <w:tcPr>
            <w:tcW w:w="990" w:type="dxa"/>
            <w:shd w:val="clear" w:color="auto" w:fill="auto"/>
          </w:tcPr>
          <w:p w14:paraId="3A933B94" w14:textId="77777777" w:rsidR="00A03561" w:rsidRPr="000F0CC4" w:rsidRDefault="00A03561" w:rsidP="00BA771B">
            <w:pPr>
              <w:spacing w:before="80" w:after="80"/>
              <w:jc w:val="left"/>
              <w:rPr>
                <w:sz w:val="16"/>
                <w:szCs w:val="16"/>
              </w:rPr>
            </w:pPr>
            <w:r w:rsidRPr="000F0CC4">
              <w:rPr>
                <w:sz w:val="16"/>
                <w:szCs w:val="16"/>
              </w:rPr>
              <w:t>Catchment</w:t>
            </w:r>
          </w:p>
          <w:p w14:paraId="3D6169F1" w14:textId="77777777" w:rsidR="00A03561" w:rsidRPr="000F0CC4" w:rsidRDefault="00A03561" w:rsidP="00BA771B">
            <w:pPr>
              <w:spacing w:before="80" w:after="80"/>
              <w:jc w:val="left"/>
              <w:rPr>
                <w:sz w:val="16"/>
                <w:szCs w:val="16"/>
              </w:rPr>
            </w:pPr>
            <w:r w:rsidRPr="000F0CC4">
              <w:rPr>
                <w:sz w:val="16"/>
                <w:szCs w:val="16"/>
              </w:rPr>
              <w:t>&amp; Regional</w:t>
            </w:r>
          </w:p>
        </w:tc>
        <w:tc>
          <w:tcPr>
            <w:tcW w:w="900" w:type="dxa"/>
            <w:shd w:val="clear" w:color="auto" w:fill="auto"/>
          </w:tcPr>
          <w:p w14:paraId="5D2A1FD6" w14:textId="77777777" w:rsidR="00A03561" w:rsidRPr="000F0CC4" w:rsidRDefault="00A03561" w:rsidP="00BA771B">
            <w:pPr>
              <w:spacing w:before="80" w:after="80"/>
              <w:jc w:val="left"/>
              <w:rPr>
                <w:sz w:val="16"/>
                <w:szCs w:val="16"/>
              </w:rPr>
            </w:pPr>
            <w:r w:rsidRPr="000F0CC4">
              <w:rPr>
                <w:sz w:val="16"/>
                <w:szCs w:val="16"/>
              </w:rPr>
              <w:t>CMAs</w:t>
            </w:r>
          </w:p>
          <w:p w14:paraId="3414340D" w14:textId="77777777" w:rsidR="00A03561" w:rsidRPr="000F0CC4" w:rsidRDefault="00A03561" w:rsidP="00BA771B">
            <w:pPr>
              <w:spacing w:before="80" w:after="80"/>
              <w:jc w:val="left"/>
              <w:rPr>
                <w:sz w:val="16"/>
                <w:szCs w:val="16"/>
              </w:rPr>
            </w:pPr>
            <w:r w:rsidRPr="000F0CC4">
              <w:rPr>
                <w:sz w:val="16"/>
                <w:szCs w:val="16"/>
              </w:rPr>
              <w:t>FV</w:t>
            </w:r>
          </w:p>
          <w:p w14:paraId="061DB25D" w14:textId="77777777" w:rsidR="00A03561" w:rsidRPr="000F0CC4" w:rsidRDefault="00A03561" w:rsidP="00BA771B">
            <w:pPr>
              <w:spacing w:before="80" w:after="80"/>
              <w:jc w:val="left"/>
              <w:rPr>
                <w:sz w:val="16"/>
                <w:szCs w:val="16"/>
              </w:rPr>
            </w:pPr>
            <w:r w:rsidRPr="000F0CC4">
              <w:rPr>
                <w:sz w:val="16"/>
                <w:szCs w:val="16"/>
              </w:rPr>
              <w:t>VEWH?</w:t>
            </w:r>
          </w:p>
        </w:tc>
        <w:tc>
          <w:tcPr>
            <w:tcW w:w="2070" w:type="dxa"/>
            <w:shd w:val="clear" w:color="auto" w:fill="auto"/>
          </w:tcPr>
          <w:p w14:paraId="3C5052E2" w14:textId="77777777" w:rsidR="00215CA3" w:rsidRPr="000F0CC4" w:rsidRDefault="00A03561" w:rsidP="00BA771B">
            <w:pPr>
              <w:spacing w:before="80" w:after="80"/>
              <w:jc w:val="left"/>
              <w:rPr>
                <w:sz w:val="16"/>
                <w:szCs w:val="16"/>
              </w:rPr>
            </w:pPr>
            <w:r w:rsidRPr="000F0CC4">
              <w:rPr>
                <w:sz w:val="16"/>
                <w:szCs w:val="16"/>
              </w:rPr>
              <w:t>Several CMAs have prioritised provision of winter flows to maintain connectivity and water quality.  There is some evidence that annual winter cease-to-flow events are major recruitment bottlenecks for young native fish.  Evaluation of the benefits of winter flows has some merit.</w:t>
            </w:r>
          </w:p>
        </w:tc>
      </w:tr>
      <w:tr w:rsidR="0025056D" w:rsidRPr="001466D8" w14:paraId="5112809B" w14:textId="77777777" w:rsidTr="00D6179D">
        <w:tc>
          <w:tcPr>
            <w:tcW w:w="1897" w:type="dxa"/>
            <w:shd w:val="clear" w:color="auto" w:fill="auto"/>
          </w:tcPr>
          <w:p w14:paraId="3C89B348" w14:textId="77777777" w:rsidR="00A03561" w:rsidRPr="000F0CC4" w:rsidRDefault="00A03561" w:rsidP="00BA771B">
            <w:pPr>
              <w:spacing w:before="80" w:after="80"/>
              <w:jc w:val="left"/>
              <w:rPr>
                <w:sz w:val="16"/>
                <w:szCs w:val="16"/>
              </w:rPr>
            </w:pPr>
            <w:r w:rsidRPr="000F0CC4">
              <w:rPr>
                <w:sz w:val="16"/>
                <w:szCs w:val="16"/>
              </w:rPr>
              <w:t>10. Does environmental flow management enhance dispersal of fish / juvenile fish?</w:t>
            </w:r>
          </w:p>
          <w:p w14:paraId="09AF951F" w14:textId="77777777" w:rsidR="00A03561" w:rsidRPr="000F0CC4" w:rsidRDefault="00A03561" w:rsidP="00BA771B">
            <w:pPr>
              <w:spacing w:before="80" w:after="80"/>
              <w:jc w:val="left"/>
              <w:rPr>
                <w:sz w:val="16"/>
                <w:szCs w:val="16"/>
              </w:rPr>
            </w:pPr>
          </w:p>
          <w:p w14:paraId="2FF87013" w14:textId="77777777" w:rsidR="00A03561" w:rsidRPr="000F0CC4" w:rsidRDefault="00A03561" w:rsidP="00BA771B">
            <w:pPr>
              <w:spacing w:before="80" w:after="80"/>
              <w:jc w:val="left"/>
              <w:rPr>
                <w:sz w:val="16"/>
                <w:szCs w:val="16"/>
              </w:rPr>
            </w:pPr>
            <w:r w:rsidRPr="000F0CC4">
              <w:rPr>
                <w:sz w:val="16"/>
                <w:szCs w:val="16"/>
              </w:rPr>
              <w:t>(both lateral and longitudinal)</w:t>
            </w:r>
          </w:p>
        </w:tc>
        <w:tc>
          <w:tcPr>
            <w:tcW w:w="1696" w:type="dxa"/>
          </w:tcPr>
          <w:p w14:paraId="68F04A03" w14:textId="77777777" w:rsidR="00A03561" w:rsidRPr="000F0CC4" w:rsidRDefault="00A03561" w:rsidP="00BA771B">
            <w:pPr>
              <w:spacing w:before="80" w:after="80"/>
              <w:jc w:val="left"/>
              <w:rPr>
                <w:sz w:val="16"/>
                <w:szCs w:val="16"/>
              </w:rPr>
            </w:pPr>
            <w:r w:rsidRPr="000F0CC4">
              <w:rPr>
                <w:sz w:val="16"/>
                <w:szCs w:val="16"/>
              </w:rPr>
              <w:t>Site-specific but requires flows which connect separate wetlands</w:t>
            </w:r>
          </w:p>
        </w:tc>
        <w:tc>
          <w:tcPr>
            <w:tcW w:w="1186" w:type="dxa"/>
            <w:shd w:val="clear" w:color="auto" w:fill="auto"/>
          </w:tcPr>
          <w:p w14:paraId="65544F5F"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6E75DA22" w14:textId="77777777" w:rsidR="00A03561" w:rsidRPr="000F0CC4" w:rsidRDefault="00A03561" w:rsidP="00BA771B">
            <w:pPr>
              <w:spacing w:before="80" w:after="80"/>
              <w:jc w:val="left"/>
              <w:rPr>
                <w:sz w:val="16"/>
                <w:szCs w:val="16"/>
              </w:rPr>
            </w:pPr>
            <w:r w:rsidRPr="000F0CC4">
              <w:rPr>
                <w:sz w:val="16"/>
                <w:szCs w:val="16"/>
              </w:rPr>
              <w:t>All rivers</w:t>
            </w:r>
          </w:p>
        </w:tc>
        <w:tc>
          <w:tcPr>
            <w:tcW w:w="1260" w:type="dxa"/>
            <w:shd w:val="clear" w:color="auto" w:fill="auto"/>
          </w:tcPr>
          <w:p w14:paraId="3A3E3666" w14:textId="77777777" w:rsidR="00A03561" w:rsidRPr="000F0CC4" w:rsidRDefault="00A03561" w:rsidP="00BA771B">
            <w:pPr>
              <w:spacing w:before="80" w:after="80"/>
              <w:jc w:val="left"/>
              <w:rPr>
                <w:sz w:val="16"/>
                <w:szCs w:val="16"/>
              </w:rPr>
            </w:pPr>
            <w:r w:rsidRPr="000F0CC4">
              <w:rPr>
                <w:sz w:val="16"/>
                <w:szCs w:val="16"/>
              </w:rPr>
              <w:t>All the aforementioned species</w:t>
            </w:r>
          </w:p>
          <w:p w14:paraId="7FB9BE31" w14:textId="77777777" w:rsidR="00A03561" w:rsidRPr="000F0CC4" w:rsidRDefault="00A03561" w:rsidP="00BA771B">
            <w:pPr>
              <w:spacing w:before="80" w:after="80"/>
              <w:jc w:val="left"/>
              <w:rPr>
                <w:sz w:val="16"/>
                <w:szCs w:val="16"/>
              </w:rPr>
            </w:pPr>
          </w:p>
          <w:p w14:paraId="13C26786" w14:textId="77777777" w:rsidR="00A03561" w:rsidRPr="000F0CC4" w:rsidRDefault="00A03561" w:rsidP="00BA771B">
            <w:pPr>
              <w:spacing w:before="80" w:after="80"/>
              <w:jc w:val="left"/>
              <w:rPr>
                <w:sz w:val="16"/>
                <w:szCs w:val="16"/>
              </w:rPr>
            </w:pPr>
            <w:r w:rsidRPr="000F0CC4">
              <w:rPr>
                <w:sz w:val="16"/>
                <w:szCs w:val="16"/>
              </w:rPr>
              <w:t>Also pygmy perch</w:t>
            </w:r>
          </w:p>
          <w:p w14:paraId="240A2DC3" w14:textId="77777777" w:rsidR="00A03561" w:rsidRPr="000F0CC4" w:rsidRDefault="00A03561" w:rsidP="00BA771B">
            <w:pPr>
              <w:spacing w:before="80" w:after="80"/>
              <w:jc w:val="left"/>
              <w:rPr>
                <w:sz w:val="16"/>
                <w:szCs w:val="16"/>
              </w:rPr>
            </w:pPr>
          </w:p>
          <w:p w14:paraId="358A6084" w14:textId="77777777" w:rsidR="00A03561" w:rsidRPr="000F0CC4" w:rsidRDefault="00A03561" w:rsidP="00BA771B">
            <w:pPr>
              <w:spacing w:before="80" w:after="80"/>
              <w:jc w:val="left"/>
              <w:rPr>
                <w:sz w:val="16"/>
                <w:szCs w:val="16"/>
              </w:rPr>
            </w:pPr>
          </w:p>
        </w:tc>
        <w:tc>
          <w:tcPr>
            <w:tcW w:w="1440" w:type="dxa"/>
            <w:shd w:val="clear" w:color="auto" w:fill="auto"/>
          </w:tcPr>
          <w:p w14:paraId="18A57728" w14:textId="77777777" w:rsidR="00A03561" w:rsidRPr="000F0CC4" w:rsidRDefault="00A03561" w:rsidP="00BA771B">
            <w:pPr>
              <w:spacing w:before="80" w:after="80"/>
              <w:jc w:val="left"/>
              <w:rPr>
                <w:sz w:val="16"/>
                <w:szCs w:val="16"/>
              </w:rPr>
            </w:pPr>
            <w:r w:rsidRPr="000F0CC4">
              <w:rPr>
                <w:sz w:val="16"/>
                <w:szCs w:val="16"/>
              </w:rPr>
              <w:t>Dispersal</w:t>
            </w:r>
          </w:p>
          <w:p w14:paraId="1ED8ECC9" w14:textId="77777777" w:rsidR="00A03561" w:rsidRPr="000F0CC4" w:rsidRDefault="00A03561" w:rsidP="00BA771B">
            <w:pPr>
              <w:spacing w:before="80" w:after="80"/>
              <w:jc w:val="left"/>
              <w:rPr>
                <w:sz w:val="16"/>
                <w:szCs w:val="16"/>
              </w:rPr>
            </w:pPr>
            <w:r w:rsidRPr="000F0CC4">
              <w:rPr>
                <w:sz w:val="16"/>
                <w:szCs w:val="16"/>
              </w:rPr>
              <w:t>Distribution</w:t>
            </w:r>
          </w:p>
          <w:p w14:paraId="030097CA" w14:textId="77777777" w:rsidR="00A03561" w:rsidRPr="000F0CC4" w:rsidRDefault="00A03561" w:rsidP="00BA771B">
            <w:pPr>
              <w:spacing w:before="80" w:after="80"/>
              <w:jc w:val="left"/>
              <w:rPr>
                <w:sz w:val="16"/>
                <w:szCs w:val="16"/>
              </w:rPr>
            </w:pPr>
            <w:r w:rsidRPr="000F0CC4">
              <w:rPr>
                <w:sz w:val="16"/>
                <w:szCs w:val="16"/>
              </w:rPr>
              <w:t>Mark recapture</w:t>
            </w:r>
          </w:p>
          <w:p w14:paraId="48CBDFC6" w14:textId="77777777" w:rsidR="00A03561" w:rsidRPr="000F0CC4" w:rsidRDefault="00A03561" w:rsidP="00BA771B">
            <w:pPr>
              <w:spacing w:before="80" w:after="80"/>
              <w:jc w:val="left"/>
              <w:rPr>
                <w:sz w:val="16"/>
                <w:szCs w:val="16"/>
              </w:rPr>
            </w:pPr>
            <w:r w:rsidRPr="000F0CC4">
              <w:rPr>
                <w:sz w:val="16"/>
                <w:szCs w:val="16"/>
              </w:rPr>
              <w:t>Occupancy rates</w:t>
            </w:r>
          </w:p>
          <w:p w14:paraId="50547C08" w14:textId="77777777" w:rsidR="00A03561" w:rsidRPr="000F0CC4" w:rsidRDefault="00A03561" w:rsidP="00BA771B">
            <w:pPr>
              <w:spacing w:before="80" w:after="80"/>
              <w:jc w:val="left"/>
              <w:rPr>
                <w:sz w:val="16"/>
                <w:szCs w:val="16"/>
              </w:rPr>
            </w:pPr>
            <w:r w:rsidRPr="000F0CC4">
              <w:rPr>
                <w:sz w:val="16"/>
                <w:szCs w:val="16"/>
              </w:rPr>
              <w:t>Growth</w:t>
            </w:r>
          </w:p>
          <w:p w14:paraId="54272C3A" w14:textId="77777777" w:rsidR="00A03561" w:rsidRPr="000F0CC4" w:rsidRDefault="00A03561" w:rsidP="00BA771B">
            <w:pPr>
              <w:spacing w:before="80" w:after="80"/>
              <w:jc w:val="left"/>
              <w:rPr>
                <w:sz w:val="16"/>
                <w:szCs w:val="16"/>
              </w:rPr>
            </w:pPr>
            <w:r w:rsidRPr="000F0CC4">
              <w:rPr>
                <w:sz w:val="16"/>
                <w:szCs w:val="16"/>
              </w:rPr>
              <w:t>Fishway trapping</w:t>
            </w:r>
          </w:p>
          <w:p w14:paraId="7DD8876E" w14:textId="77777777" w:rsidR="00A03561" w:rsidRPr="000F0CC4" w:rsidRDefault="00A03561" w:rsidP="00BA771B">
            <w:pPr>
              <w:spacing w:before="80" w:after="80"/>
              <w:jc w:val="left"/>
              <w:rPr>
                <w:sz w:val="16"/>
                <w:szCs w:val="16"/>
              </w:rPr>
            </w:pPr>
          </w:p>
        </w:tc>
        <w:tc>
          <w:tcPr>
            <w:tcW w:w="1260" w:type="dxa"/>
            <w:shd w:val="clear" w:color="auto" w:fill="auto"/>
          </w:tcPr>
          <w:p w14:paraId="76D08968" w14:textId="77777777" w:rsidR="00A03561" w:rsidRPr="000F0CC4" w:rsidRDefault="00A03561" w:rsidP="00BA771B">
            <w:pPr>
              <w:spacing w:before="80" w:after="80"/>
              <w:jc w:val="left"/>
              <w:rPr>
                <w:sz w:val="16"/>
                <w:szCs w:val="16"/>
              </w:rPr>
            </w:pPr>
          </w:p>
        </w:tc>
        <w:tc>
          <w:tcPr>
            <w:tcW w:w="1260" w:type="dxa"/>
            <w:shd w:val="clear" w:color="auto" w:fill="auto"/>
          </w:tcPr>
          <w:p w14:paraId="39346420" w14:textId="77777777" w:rsidR="00A03561" w:rsidRPr="000F0CC4" w:rsidRDefault="00A03561" w:rsidP="00BA771B">
            <w:pPr>
              <w:spacing w:before="80" w:after="80"/>
              <w:jc w:val="left"/>
              <w:rPr>
                <w:sz w:val="16"/>
                <w:szCs w:val="16"/>
              </w:rPr>
            </w:pPr>
          </w:p>
        </w:tc>
        <w:tc>
          <w:tcPr>
            <w:tcW w:w="990" w:type="dxa"/>
            <w:shd w:val="clear" w:color="auto" w:fill="auto"/>
          </w:tcPr>
          <w:p w14:paraId="29F1F784" w14:textId="77777777" w:rsidR="00A03561" w:rsidRPr="000F0CC4" w:rsidRDefault="00A03561" w:rsidP="00BA771B">
            <w:pPr>
              <w:spacing w:before="80" w:after="80"/>
              <w:jc w:val="left"/>
              <w:rPr>
                <w:sz w:val="16"/>
                <w:szCs w:val="16"/>
              </w:rPr>
            </w:pPr>
            <w:r w:rsidRPr="000F0CC4">
              <w:rPr>
                <w:sz w:val="16"/>
                <w:szCs w:val="16"/>
              </w:rPr>
              <w:t>Catchment</w:t>
            </w:r>
          </w:p>
          <w:p w14:paraId="42B15F44" w14:textId="77777777" w:rsidR="00A03561" w:rsidRPr="000F0CC4" w:rsidRDefault="00A03561" w:rsidP="00BA771B">
            <w:pPr>
              <w:spacing w:before="80" w:after="80"/>
              <w:jc w:val="left"/>
              <w:rPr>
                <w:sz w:val="16"/>
                <w:szCs w:val="16"/>
              </w:rPr>
            </w:pPr>
            <w:r w:rsidRPr="000F0CC4">
              <w:rPr>
                <w:sz w:val="16"/>
                <w:szCs w:val="16"/>
              </w:rPr>
              <w:t>&amp; Regional</w:t>
            </w:r>
          </w:p>
        </w:tc>
        <w:tc>
          <w:tcPr>
            <w:tcW w:w="900" w:type="dxa"/>
            <w:shd w:val="clear" w:color="auto" w:fill="auto"/>
          </w:tcPr>
          <w:p w14:paraId="29A08527" w14:textId="77777777" w:rsidR="00A03561" w:rsidRPr="000F0CC4" w:rsidRDefault="00A03561" w:rsidP="00BA771B">
            <w:pPr>
              <w:spacing w:before="80" w:after="80"/>
              <w:jc w:val="left"/>
              <w:rPr>
                <w:sz w:val="16"/>
                <w:szCs w:val="16"/>
              </w:rPr>
            </w:pPr>
            <w:r w:rsidRPr="000F0CC4">
              <w:rPr>
                <w:sz w:val="16"/>
                <w:szCs w:val="16"/>
              </w:rPr>
              <w:t>CMAs</w:t>
            </w:r>
          </w:p>
          <w:p w14:paraId="0E20EDA8" w14:textId="77777777" w:rsidR="00A03561" w:rsidRPr="000F0CC4" w:rsidRDefault="00A03561" w:rsidP="00BA771B">
            <w:pPr>
              <w:spacing w:before="80" w:after="80"/>
              <w:jc w:val="left"/>
              <w:rPr>
                <w:sz w:val="16"/>
                <w:szCs w:val="16"/>
              </w:rPr>
            </w:pPr>
            <w:r w:rsidRPr="000F0CC4">
              <w:rPr>
                <w:sz w:val="16"/>
                <w:szCs w:val="16"/>
              </w:rPr>
              <w:t>MDBA</w:t>
            </w:r>
          </w:p>
        </w:tc>
        <w:tc>
          <w:tcPr>
            <w:tcW w:w="2070" w:type="dxa"/>
            <w:shd w:val="clear" w:color="auto" w:fill="auto"/>
          </w:tcPr>
          <w:p w14:paraId="2049FA42" w14:textId="77777777" w:rsidR="00215CA3" w:rsidRPr="000F0CC4" w:rsidRDefault="00A03561" w:rsidP="00BA771B">
            <w:pPr>
              <w:spacing w:before="80" w:after="80"/>
              <w:jc w:val="left"/>
              <w:rPr>
                <w:sz w:val="16"/>
                <w:szCs w:val="16"/>
              </w:rPr>
            </w:pPr>
            <w:r w:rsidRPr="000F0CC4">
              <w:rPr>
                <w:sz w:val="16"/>
                <w:szCs w:val="16"/>
              </w:rPr>
              <w:t>Some fish require connection flows to enhance re-colonisation. CMAs may be able to identify specific sites where this question could be investigated. For example, flows that temporarily link rivers/wetlands for pygmy perch dispersal.</w:t>
            </w:r>
          </w:p>
        </w:tc>
      </w:tr>
      <w:tr w:rsidR="0025056D" w:rsidRPr="001466D8" w14:paraId="59CE5749" w14:textId="77777777" w:rsidTr="00D6179D">
        <w:tc>
          <w:tcPr>
            <w:tcW w:w="1897" w:type="dxa"/>
            <w:shd w:val="clear" w:color="auto" w:fill="auto"/>
          </w:tcPr>
          <w:p w14:paraId="4DDC90DA" w14:textId="77777777" w:rsidR="00A03561" w:rsidRPr="000F0CC4" w:rsidRDefault="00A03561" w:rsidP="00BA771B">
            <w:pPr>
              <w:spacing w:before="80" w:after="80"/>
              <w:jc w:val="left"/>
              <w:rPr>
                <w:sz w:val="16"/>
                <w:szCs w:val="16"/>
              </w:rPr>
            </w:pPr>
            <w:r w:rsidRPr="000F0CC4">
              <w:rPr>
                <w:sz w:val="16"/>
                <w:szCs w:val="16"/>
              </w:rPr>
              <w:lastRenderedPageBreak/>
              <w:t>11. Does environmental flow management increase survival of carp and can this be mitigated?</w:t>
            </w:r>
          </w:p>
        </w:tc>
        <w:tc>
          <w:tcPr>
            <w:tcW w:w="1696" w:type="dxa"/>
          </w:tcPr>
          <w:p w14:paraId="21ADCD2B" w14:textId="77777777" w:rsidR="00A03561" w:rsidRPr="000F0CC4" w:rsidRDefault="00A03561" w:rsidP="00BA771B">
            <w:pPr>
              <w:spacing w:before="80" w:after="80"/>
              <w:jc w:val="left"/>
              <w:rPr>
                <w:sz w:val="16"/>
                <w:szCs w:val="16"/>
              </w:rPr>
            </w:pPr>
            <w:r w:rsidRPr="000F0CC4">
              <w:rPr>
                <w:sz w:val="16"/>
                <w:szCs w:val="16"/>
              </w:rPr>
              <w:t>Rivers with overbank flow or managed inundations which inundate floodplains</w:t>
            </w:r>
          </w:p>
        </w:tc>
        <w:tc>
          <w:tcPr>
            <w:tcW w:w="1186" w:type="dxa"/>
            <w:shd w:val="clear" w:color="auto" w:fill="auto"/>
          </w:tcPr>
          <w:p w14:paraId="23A4B986"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016E076D" w14:textId="77777777" w:rsidR="00A03561" w:rsidRPr="000F0CC4" w:rsidRDefault="00A03561" w:rsidP="00BA771B">
            <w:pPr>
              <w:spacing w:before="80" w:after="80"/>
              <w:jc w:val="left"/>
              <w:rPr>
                <w:sz w:val="16"/>
                <w:szCs w:val="16"/>
              </w:rPr>
            </w:pPr>
            <w:r w:rsidRPr="000F0CC4">
              <w:rPr>
                <w:sz w:val="16"/>
                <w:szCs w:val="16"/>
              </w:rPr>
              <w:t>All rivers</w:t>
            </w:r>
          </w:p>
        </w:tc>
        <w:tc>
          <w:tcPr>
            <w:tcW w:w="1260" w:type="dxa"/>
            <w:shd w:val="clear" w:color="auto" w:fill="auto"/>
          </w:tcPr>
          <w:p w14:paraId="751F877C" w14:textId="77777777" w:rsidR="00A03561" w:rsidRPr="000F0CC4" w:rsidRDefault="00A03561" w:rsidP="00BA771B">
            <w:pPr>
              <w:spacing w:before="80" w:after="80"/>
              <w:jc w:val="left"/>
              <w:rPr>
                <w:sz w:val="16"/>
                <w:szCs w:val="16"/>
              </w:rPr>
            </w:pPr>
            <w:r w:rsidRPr="000F0CC4">
              <w:rPr>
                <w:sz w:val="16"/>
                <w:szCs w:val="16"/>
              </w:rPr>
              <w:t>carp</w:t>
            </w:r>
          </w:p>
        </w:tc>
        <w:tc>
          <w:tcPr>
            <w:tcW w:w="1440" w:type="dxa"/>
            <w:shd w:val="clear" w:color="auto" w:fill="auto"/>
          </w:tcPr>
          <w:p w14:paraId="559D844D" w14:textId="77777777" w:rsidR="00A03561" w:rsidRPr="000F0CC4" w:rsidRDefault="00A03561" w:rsidP="00BA771B">
            <w:pPr>
              <w:spacing w:before="80" w:after="80"/>
              <w:jc w:val="left"/>
              <w:rPr>
                <w:sz w:val="16"/>
                <w:szCs w:val="16"/>
              </w:rPr>
            </w:pPr>
            <w:r w:rsidRPr="000F0CC4">
              <w:rPr>
                <w:sz w:val="16"/>
                <w:szCs w:val="16"/>
              </w:rPr>
              <w:t>YOY</w:t>
            </w:r>
          </w:p>
          <w:p w14:paraId="16E964B4" w14:textId="77777777" w:rsidR="00A03561" w:rsidRPr="000F0CC4" w:rsidRDefault="00A03561" w:rsidP="00BA771B">
            <w:pPr>
              <w:spacing w:before="80" w:after="80"/>
              <w:jc w:val="left"/>
              <w:rPr>
                <w:sz w:val="16"/>
                <w:szCs w:val="16"/>
              </w:rPr>
            </w:pPr>
            <w:r w:rsidRPr="000F0CC4">
              <w:rPr>
                <w:sz w:val="16"/>
                <w:szCs w:val="16"/>
              </w:rPr>
              <w:t>CPUE</w:t>
            </w:r>
          </w:p>
          <w:p w14:paraId="12C901FE" w14:textId="77777777" w:rsidR="00A03561" w:rsidRPr="000F0CC4" w:rsidRDefault="00A03561" w:rsidP="00BA771B">
            <w:pPr>
              <w:spacing w:before="80" w:after="80"/>
              <w:jc w:val="left"/>
              <w:rPr>
                <w:sz w:val="16"/>
                <w:szCs w:val="16"/>
              </w:rPr>
            </w:pPr>
            <w:r w:rsidRPr="000F0CC4">
              <w:rPr>
                <w:sz w:val="16"/>
                <w:szCs w:val="16"/>
              </w:rPr>
              <w:t>Age structure</w:t>
            </w:r>
          </w:p>
          <w:p w14:paraId="445E3461" w14:textId="77777777" w:rsidR="00A03561" w:rsidRPr="000F0CC4" w:rsidRDefault="00A03561" w:rsidP="00BA771B">
            <w:pPr>
              <w:spacing w:before="80" w:after="80"/>
              <w:jc w:val="left"/>
              <w:rPr>
                <w:sz w:val="16"/>
                <w:szCs w:val="16"/>
              </w:rPr>
            </w:pPr>
            <w:r w:rsidRPr="000F0CC4">
              <w:rPr>
                <w:sz w:val="16"/>
                <w:szCs w:val="16"/>
              </w:rPr>
              <w:t>Hydraulics</w:t>
            </w:r>
          </w:p>
          <w:p w14:paraId="6D0C5589" w14:textId="77777777" w:rsidR="00A03561" w:rsidRPr="000F0CC4" w:rsidRDefault="00A03561" w:rsidP="00BA771B">
            <w:pPr>
              <w:spacing w:before="80" w:after="80"/>
              <w:jc w:val="left"/>
              <w:rPr>
                <w:sz w:val="16"/>
                <w:szCs w:val="16"/>
              </w:rPr>
            </w:pPr>
            <w:r w:rsidRPr="000F0CC4">
              <w:rPr>
                <w:sz w:val="16"/>
                <w:szCs w:val="16"/>
              </w:rPr>
              <w:t>Growth</w:t>
            </w:r>
          </w:p>
        </w:tc>
        <w:tc>
          <w:tcPr>
            <w:tcW w:w="1260" w:type="dxa"/>
            <w:shd w:val="clear" w:color="auto" w:fill="auto"/>
          </w:tcPr>
          <w:p w14:paraId="0D3A62FB" w14:textId="77777777" w:rsidR="00A03561" w:rsidRPr="000F0CC4" w:rsidRDefault="00A03561" w:rsidP="00BA771B">
            <w:pPr>
              <w:spacing w:before="80" w:after="80"/>
              <w:jc w:val="left"/>
              <w:rPr>
                <w:sz w:val="16"/>
                <w:szCs w:val="16"/>
              </w:rPr>
            </w:pPr>
          </w:p>
        </w:tc>
        <w:tc>
          <w:tcPr>
            <w:tcW w:w="1260" w:type="dxa"/>
            <w:shd w:val="clear" w:color="auto" w:fill="auto"/>
          </w:tcPr>
          <w:p w14:paraId="13F3F48E" w14:textId="77777777" w:rsidR="00A03561" w:rsidRPr="000F0CC4" w:rsidRDefault="00A03561" w:rsidP="00BA771B">
            <w:pPr>
              <w:spacing w:before="80" w:after="80"/>
              <w:jc w:val="left"/>
              <w:rPr>
                <w:sz w:val="16"/>
                <w:szCs w:val="16"/>
              </w:rPr>
            </w:pPr>
          </w:p>
        </w:tc>
        <w:tc>
          <w:tcPr>
            <w:tcW w:w="990" w:type="dxa"/>
            <w:shd w:val="clear" w:color="auto" w:fill="auto"/>
          </w:tcPr>
          <w:p w14:paraId="10F99600" w14:textId="77777777" w:rsidR="00A03561" w:rsidRPr="000F0CC4" w:rsidRDefault="00A03561" w:rsidP="00BA771B">
            <w:pPr>
              <w:spacing w:before="80" w:after="80"/>
              <w:jc w:val="left"/>
              <w:rPr>
                <w:sz w:val="16"/>
                <w:szCs w:val="16"/>
              </w:rPr>
            </w:pPr>
            <w:r w:rsidRPr="000F0CC4">
              <w:rPr>
                <w:sz w:val="16"/>
                <w:szCs w:val="16"/>
              </w:rPr>
              <w:t>Catchment</w:t>
            </w:r>
          </w:p>
          <w:p w14:paraId="51FC2A22" w14:textId="77777777" w:rsidR="00A03561" w:rsidRPr="000F0CC4" w:rsidRDefault="00A03561" w:rsidP="00BA771B">
            <w:pPr>
              <w:spacing w:before="80" w:after="80"/>
              <w:jc w:val="left"/>
              <w:rPr>
                <w:sz w:val="16"/>
                <w:szCs w:val="16"/>
              </w:rPr>
            </w:pPr>
            <w:r w:rsidRPr="000F0CC4">
              <w:rPr>
                <w:sz w:val="16"/>
                <w:szCs w:val="16"/>
              </w:rPr>
              <w:t>&amp; Regional</w:t>
            </w:r>
          </w:p>
        </w:tc>
        <w:tc>
          <w:tcPr>
            <w:tcW w:w="900" w:type="dxa"/>
            <w:shd w:val="clear" w:color="auto" w:fill="auto"/>
          </w:tcPr>
          <w:p w14:paraId="51E933AA" w14:textId="77777777" w:rsidR="00A03561" w:rsidRPr="000F0CC4" w:rsidRDefault="00A03561" w:rsidP="00BA771B">
            <w:pPr>
              <w:spacing w:before="80" w:after="80"/>
              <w:jc w:val="left"/>
              <w:rPr>
                <w:sz w:val="16"/>
                <w:szCs w:val="16"/>
              </w:rPr>
            </w:pPr>
            <w:r w:rsidRPr="000F0CC4">
              <w:rPr>
                <w:sz w:val="16"/>
                <w:szCs w:val="16"/>
              </w:rPr>
              <w:t>CMAs</w:t>
            </w:r>
          </w:p>
          <w:p w14:paraId="7A6FEE60" w14:textId="77777777" w:rsidR="00A03561" w:rsidRPr="000F0CC4" w:rsidRDefault="00A03561" w:rsidP="00BA771B">
            <w:pPr>
              <w:spacing w:before="80" w:after="80"/>
              <w:jc w:val="left"/>
              <w:rPr>
                <w:sz w:val="16"/>
                <w:szCs w:val="16"/>
              </w:rPr>
            </w:pPr>
            <w:r w:rsidRPr="000F0CC4">
              <w:rPr>
                <w:sz w:val="16"/>
                <w:szCs w:val="16"/>
              </w:rPr>
              <w:t>MDBA</w:t>
            </w:r>
          </w:p>
        </w:tc>
        <w:tc>
          <w:tcPr>
            <w:tcW w:w="2070" w:type="dxa"/>
            <w:shd w:val="clear" w:color="auto" w:fill="auto"/>
          </w:tcPr>
          <w:p w14:paraId="3318CF1D" w14:textId="77777777" w:rsidR="00215CA3" w:rsidRPr="000F0CC4" w:rsidRDefault="00A03561" w:rsidP="00BA771B">
            <w:pPr>
              <w:spacing w:before="80" w:after="80"/>
              <w:jc w:val="left"/>
              <w:rPr>
                <w:sz w:val="16"/>
                <w:szCs w:val="16"/>
              </w:rPr>
            </w:pPr>
            <w:r w:rsidRPr="000F0CC4">
              <w:rPr>
                <w:sz w:val="16"/>
                <w:szCs w:val="16"/>
              </w:rPr>
              <w:t xml:space="preserve">Carp recruitment is positively correlated with floodplain inundation.  E-water has potential to enhance carp breeding unless careful planning is incorporated.  Several management techniques are available to reduce carp breeding on e-watering events.  CMAs have expressed interest in a </w:t>
            </w:r>
            <w:r w:rsidR="008B4218" w:rsidRPr="000F0CC4">
              <w:rPr>
                <w:sz w:val="16"/>
                <w:szCs w:val="16"/>
              </w:rPr>
              <w:t>carp and</w:t>
            </w:r>
            <w:r w:rsidRPr="000F0CC4">
              <w:rPr>
                <w:sz w:val="16"/>
                <w:szCs w:val="16"/>
              </w:rPr>
              <w:t xml:space="preserve"> flow question.  This question may well be being addressed through other initiatives.</w:t>
            </w:r>
          </w:p>
        </w:tc>
      </w:tr>
      <w:tr w:rsidR="0025056D" w:rsidRPr="007246BA" w14:paraId="64F067D5" w14:textId="77777777" w:rsidTr="00D6179D">
        <w:tc>
          <w:tcPr>
            <w:tcW w:w="1897" w:type="dxa"/>
            <w:shd w:val="clear" w:color="auto" w:fill="auto"/>
          </w:tcPr>
          <w:p w14:paraId="5BF77DDC" w14:textId="77777777" w:rsidR="00A03561" w:rsidRPr="000F0CC4" w:rsidRDefault="00A03561" w:rsidP="00BA771B">
            <w:pPr>
              <w:spacing w:before="80" w:after="80"/>
              <w:jc w:val="left"/>
              <w:rPr>
                <w:sz w:val="16"/>
                <w:szCs w:val="16"/>
              </w:rPr>
            </w:pPr>
            <w:r w:rsidRPr="000F0CC4">
              <w:rPr>
                <w:sz w:val="16"/>
                <w:szCs w:val="16"/>
              </w:rPr>
              <w:t>12. Specific question TBA</w:t>
            </w:r>
          </w:p>
          <w:p w14:paraId="40A441CE" w14:textId="77777777" w:rsidR="00A03561" w:rsidRPr="000F0CC4" w:rsidRDefault="00A03561" w:rsidP="00BA771B">
            <w:pPr>
              <w:spacing w:before="80" w:after="80"/>
              <w:jc w:val="left"/>
              <w:rPr>
                <w:sz w:val="16"/>
                <w:szCs w:val="16"/>
              </w:rPr>
            </w:pPr>
          </w:p>
          <w:p w14:paraId="787D505A" w14:textId="77777777" w:rsidR="00A03561" w:rsidRPr="000F0CC4" w:rsidRDefault="00A03561" w:rsidP="00BA771B">
            <w:pPr>
              <w:spacing w:before="80" w:after="80"/>
              <w:jc w:val="left"/>
              <w:rPr>
                <w:sz w:val="16"/>
                <w:szCs w:val="16"/>
              </w:rPr>
            </w:pPr>
            <w:r w:rsidRPr="000F0CC4">
              <w:rPr>
                <w:sz w:val="16"/>
                <w:szCs w:val="16"/>
              </w:rPr>
              <w:t>Drought and flows question – possibly examining fish response/recovery to a flow designed to maintain/save a fish population or a hypoxia question</w:t>
            </w:r>
          </w:p>
        </w:tc>
        <w:tc>
          <w:tcPr>
            <w:tcW w:w="1696" w:type="dxa"/>
          </w:tcPr>
          <w:p w14:paraId="7A8088B3" w14:textId="77777777" w:rsidR="00A03561" w:rsidRPr="000F0CC4" w:rsidRDefault="00A03561" w:rsidP="00BA771B">
            <w:pPr>
              <w:spacing w:before="80" w:after="80"/>
              <w:jc w:val="left"/>
              <w:rPr>
                <w:sz w:val="16"/>
                <w:szCs w:val="16"/>
              </w:rPr>
            </w:pPr>
            <w:r w:rsidRPr="000F0CC4">
              <w:rPr>
                <w:sz w:val="16"/>
                <w:szCs w:val="16"/>
              </w:rPr>
              <w:t>Possibly target a specific flow release for mitigating drought/hypoxia conditions</w:t>
            </w:r>
          </w:p>
        </w:tc>
        <w:tc>
          <w:tcPr>
            <w:tcW w:w="1186" w:type="dxa"/>
            <w:shd w:val="clear" w:color="auto" w:fill="auto"/>
          </w:tcPr>
          <w:p w14:paraId="30092C8C" w14:textId="77777777" w:rsidR="00A03561" w:rsidRPr="000F0CC4" w:rsidRDefault="00A03561" w:rsidP="00BA771B">
            <w:pPr>
              <w:spacing w:before="80" w:after="80"/>
              <w:jc w:val="left"/>
              <w:rPr>
                <w:sz w:val="16"/>
                <w:szCs w:val="16"/>
              </w:rPr>
            </w:pPr>
            <w:r w:rsidRPr="000F0CC4">
              <w:rPr>
                <w:sz w:val="16"/>
                <w:szCs w:val="16"/>
              </w:rPr>
              <w:t>Intervention</w:t>
            </w:r>
          </w:p>
        </w:tc>
        <w:tc>
          <w:tcPr>
            <w:tcW w:w="1080" w:type="dxa"/>
            <w:shd w:val="clear" w:color="auto" w:fill="auto"/>
          </w:tcPr>
          <w:p w14:paraId="6AFEB187" w14:textId="77777777" w:rsidR="00A03561" w:rsidRPr="000F0CC4" w:rsidRDefault="00A03561" w:rsidP="00BA771B">
            <w:pPr>
              <w:spacing w:before="80" w:after="80"/>
              <w:jc w:val="left"/>
              <w:rPr>
                <w:sz w:val="16"/>
                <w:szCs w:val="16"/>
              </w:rPr>
            </w:pPr>
            <w:r w:rsidRPr="000F0CC4">
              <w:rPr>
                <w:sz w:val="16"/>
                <w:szCs w:val="16"/>
              </w:rPr>
              <w:t>Goulburn/</w:t>
            </w:r>
          </w:p>
          <w:p w14:paraId="47ED6A80" w14:textId="77777777" w:rsidR="00A03561" w:rsidRPr="000F0CC4" w:rsidRDefault="00A03561" w:rsidP="00BA771B">
            <w:pPr>
              <w:spacing w:before="80" w:after="80"/>
              <w:jc w:val="left"/>
              <w:rPr>
                <w:sz w:val="16"/>
                <w:szCs w:val="16"/>
              </w:rPr>
            </w:pPr>
            <w:r w:rsidRPr="000F0CC4">
              <w:rPr>
                <w:sz w:val="16"/>
                <w:szCs w:val="16"/>
              </w:rPr>
              <w:t>Broken</w:t>
            </w:r>
          </w:p>
          <w:p w14:paraId="7A1B7E0C" w14:textId="77777777" w:rsidR="00A03561" w:rsidRPr="000F0CC4" w:rsidRDefault="00A03561" w:rsidP="00BA771B">
            <w:pPr>
              <w:spacing w:before="80" w:after="80"/>
              <w:jc w:val="left"/>
              <w:rPr>
                <w:sz w:val="16"/>
                <w:szCs w:val="16"/>
              </w:rPr>
            </w:pPr>
            <w:r w:rsidRPr="000F0CC4">
              <w:rPr>
                <w:sz w:val="16"/>
                <w:szCs w:val="16"/>
              </w:rPr>
              <w:t>Northern rivers</w:t>
            </w:r>
          </w:p>
        </w:tc>
        <w:tc>
          <w:tcPr>
            <w:tcW w:w="1260" w:type="dxa"/>
            <w:shd w:val="clear" w:color="auto" w:fill="auto"/>
          </w:tcPr>
          <w:p w14:paraId="0BBF927E" w14:textId="77777777" w:rsidR="00A03561" w:rsidRPr="000F0CC4" w:rsidRDefault="00A03561" w:rsidP="00BA771B">
            <w:pPr>
              <w:spacing w:before="80" w:after="80"/>
              <w:jc w:val="left"/>
              <w:rPr>
                <w:sz w:val="16"/>
                <w:szCs w:val="16"/>
              </w:rPr>
            </w:pPr>
            <w:r w:rsidRPr="000F0CC4">
              <w:rPr>
                <w:sz w:val="16"/>
                <w:szCs w:val="16"/>
              </w:rPr>
              <w:t>Golden perch</w:t>
            </w:r>
          </w:p>
          <w:p w14:paraId="4F639043" w14:textId="77777777" w:rsidR="00A03561" w:rsidRPr="000F0CC4" w:rsidRDefault="00A03561" w:rsidP="00BA771B">
            <w:pPr>
              <w:spacing w:before="80" w:after="80"/>
              <w:jc w:val="left"/>
              <w:rPr>
                <w:sz w:val="16"/>
                <w:szCs w:val="16"/>
              </w:rPr>
            </w:pPr>
            <w:r w:rsidRPr="000F0CC4">
              <w:rPr>
                <w:sz w:val="16"/>
                <w:szCs w:val="16"/>
              </w:rPr>
              <w:t>Murray cod</w:t>
            </w:r>
          </w:p>
          <w:p w14:paraId="39A245CA" w14:textId="77777777" w:rsidR="00A03561" w:rsidRPr="000F0CC4" w:rsidRDefault="00A03561" w:rsidP="00BA771B">
            <w:pPr>
              <w:spacing w:before="80" w:after="80"/>
              <w:jc w:val="left"/>
              <w:rPr>
                <w:sz w:val="16"/>
                <w:szCs w:val="16"/>
              </w:rPr>
            </w:pPr>
            <w:r w:rsidRPr="000F0CC4">
              <w:rPr>
                <w:sz w:val="16"/>
                <w:szCs w:val="16"/>
              </w:rPr>
              <w:t>Northern spp</w:t>
            </w:r>
          </w:p>
        </w:tc>
        <w:tc>
          <w:tcPr>
            <w:tcW w:w="1440" w:type="dxa"/>
            <w:shd w:val="clear" w:color="auto" w:fill="auto"/>
          </w:tcPr>
          <w:p w14:paraId="215C1BFE" w14:textId="77777777" w:rsidR="00A03561" w:rsidRPr="000F0CC4" w:rsidRDefault="00A03561" w:rsidP="00BA771B">
            <w:pPr>
              <w:spacing w:before="80" w:after="80"/>
              <w:jc w:val="left"/>
              <w:rPr>
                <w:sz w:val="16"/>
                <w:szCs w:val="16"/>
              </w:rPr>
            </w:pPr>
            <w:r w:rsidRPr="000F0CC4">
              <w:rPr>
                <w:sz w:val="16"/>
                <w:szCs w:val="16"/>
              </w:rPr>
              <w:t>Survival</w:t>
            </w:r>
          </w:p>
          <w:p w14:paraId="65AAAF4B" w14:textId="77777777" w:rsidR="00A03561" w:rsidRPr="000F0CC4" w:rsidRDefault="00A03561" w:rsidP="00BA771B">
            <w:pPr>
              <w:spacing w:before="80" w:after="80"/>
              <w:jc w:val="left"/>
              <w:rPr>
                <w:sz w:val="16"/>
                <w:szCs w:val="16"/>
              </w:rPr>
            </w:pPr>
            <w:r w:rsidRPr="000F0CC4">
              <w:rPr>
                <w:sz w:val="16"/>
                <w:szCs w:val="16"/>
              </w:rPr>
              <w:t>Movement</w:t>
            </w:r>
          </w:p>
          <w:p w14:paraId="6013D026" w14:textId="77777777" w:rsidR="00A03561" w:rsidRPr="000F0CC4" w:rsidRDefault="00A03561" w:rsidP="00BA771B">
            <w:pPr>
              <w:spacing w:before="80" w:after="80"/>
              <w:jc w:val="left"/>
              <w:rPr>
                <w:sz w:val="16"/>
                <w:szCs w:val="16"/>
              </w:rPr>
            </w:pPr>
            <w:r w:rsidRPr="000F0CC4">
              <w:rPr>
                <w:sz w:val="16"/>
                <w:szCs w:val="16"/>
              </w:rPr>
              <w:t>Water quality</w:t>
            </w:r>
          </w:p>
          <w:p w14:paraId="73251DF7" w14:textId="77777777" w:rsidR="00A03561" w:rsidRPr="000F0CC4" w:rsidRDefault="00A03561" w:rsidP="00BA771B">
            <w:pPr>
              <w:spacing w:before="80" w:after="80"/>
              <w:jc w:val="left"/>
              <w:rPr>
                <w:sz w:val="16"/>
                <w:szCs w:val="16"/>
              </w:rPr>
            </w:pPr>
            <w:r w:rsidRPr="000F0CC4">
              <w:rPr>
                <w:sz w:val="16"/>
                <w:szCs w:val="16"/>
              </w:rPr>
              <w:t>Occupancy rates</w:t>
            </w:r>
          </w:p>
        </w:tc>
        <w:tc>
          <w:tcPr>
            <w:tcW w:w="1260" w:type="dxa"/>
            <w:shd w:val="clear" w:color="auto" w:fill="auto"/>
          </w:tcPr>
          <w:p w14:paraId="71FB769A" w14:textId="77777777" w:rsidR="00A03561" w:rsidRPr="000F0CC4" w:rsidRDefault="00A03561" w:rsidP="00BA771B">
            <w:pPr>
              <w:spacing w:before="80" w:after="80"/>
              <w:jc w:val="left"/>
              <w:rPr>
                <w:sz w:val="16"/>
                <w:szCs w:val="16"/>
              </w:rPr>
            </w:pPr>
          </w:p>
        </w:tc>
        <w:tc>
          <w:tcPr>
            <w:tcW w:w="1260" w:type="dxa"/>
            <w:shd w:val="clear" w:color="auto" w:fill="auto"/>
          </w:tcPr>
          <w:p w14:paraId="5701E51C" w14:textId="77777777" w:rsidR="00A03561" w:rsidRPr="000F0CC4" w:rsidRDefault="00A03561" w:rsidP="00BA771B">
            <w:pPr>
              <w:spacing w:before="80" w:after="80"/>
              <w:jc w:val="left"/>
              <w:rPr>
                <w:sz w:val="16"/>
                <w:szCs w:val="16"/>
              </w:rPr>
            </w:pPr>
            <w:r w:rsidRPr="000F0CC4">
              <w:rPr>
                <w:sz w:val="16"/>
                <w:szCs w:val="16"/>
              </w:rPr>
              <w:t>Water availability</w:t>
            </w:r>
          </w:p>
        </w:tc>
        <w:tc>
          <w:tcPr>
            <w:tcW w:w="990" w:type="dxa"/>
            <w:shd w:val="clear" w:color="auto" w:fill="auto"/>
          </w:tcPr>
          <w:p w14:paraId="7EBF440D" w14:textId="77777777" w:rsidR="00A03561" w:rsidRPr="000F0CC4" w:rsidRDefault="00A03561" w:rsidP="00BA771B">
            <w:pPr>
              <w:spacing w:before="80" w:after="80"/>
              <w:jc w:val="left"/>
              <w:rPr>
                <w:sz w:val="16"/>
                <w:szCs w:val="16"/>
              </w:rPr>
            </w:pPr>
            <w:r w:rsidRPr="000F0CC4">
              <w:rPr>
                <w:sz w:val="16"/>
                <w:szCs w:val="16"/>
              </w:rPr>
              <w:t>Site scale</w:t>
            </w:r>
          </w:p>
        </w:tc>
        <w:tc>
          <w:tcPr>
            <w:tcW w:w="900" w:type="dxa"/>
            <w:shd w:val="clear" w:color="auto" w:fill="auto"/>
          </w:tcPr>
          <w:p w14:paraId="0AA2A19C" w14:textId="77777777" w:rsidR="00A03561" w:rsidRPr="000F0CC4" w:rsidRDefault="00A03561" w:rsidP="00BA771B">
            <w:pPr>
              <w:spacing w:before="80" w:after="80"/>
              <w:jc w:val="left"/>
              <w:rPr>
                <w:sz w:val="16"/>
                <w:szCs w:val="16"/>
              </w:rPr>
            </w:pPr>
            <w:r w:rsidRPr="000F0CC4">
              <w:rPr>
                <w:sz w:val="16"/>
                <w:szCs w:val="16"/>
              </w:rPr>
              <w:t>CMAs</w:t>
            </w:r>
          </w:p>
          <w:p w14:paraId="1C1E8CF4" w14:textId="77777777" w:rsidR="00A03561" w:rsidRPr="000F0CC4" w:rsidRDefault="00A03561" w:rsidP="00BA771B">
            <w:pPr>
              <w:spacing w:before="80" w:after="80"/>
              <w:jc w:val="left"/>
              <w:rPr>
                <w:sz w:val="16"/>
                <w:szCs w:val="16"/>
              </w:rPr>
            </w:pPr>
            <w:r w:rsidRPr="000F0CC4">
              <w:rPr>
                <w:sz w:val="16"/>
                <w:szCs w:val="16"/>
              </w:rPr>
              <w:t>MDBA</w:t>
            </w:r>
          </w:p>
        </w:tc>
        <w:tc>
          <w:tcPr>
            <w:tcW w:w="2070" w:type="dxa"/>
            <w:shd w:val="clear" w:color="auto" w:fill="auto"/>
          </w:tcPr>
          <w:p w14:paraId="5B1237B8" w14:textId="77777777" w:rsidR="00A03561" w:rsidRPr="000F0CC4" w:rsidRDefault="00A03561" w:rsidP="00BA771B">
            <w:pPr>
              <w:spacing w:before="80" w:after="80"/>
              <w:jc w:val="left"/>
              <w:rPr>
                <w:sz w:val="16"/>
                <w:szCs w:val="16"/>
              </w:rPr>
            </w:pPr>
            <w:r w:rsidRPr="000F0CC4">
              <w:rPr>
                <w:sz w:val="16"/>
                <w:szCs w:val="16"/>
              </w:rPr>
              <w:t>Several Victorian rivers are under strong flow stress and the addition of environmental water can help sustain threatened fish populations.  CMAs may be able to identify specific sites where a question could be investigated.</w:t>
            </w:r>
          </w:p>
        </w:tc>
      </w:tr>
    </w:tbl>
    <w:p w14:paraId="75CC35FC" w14:textId="77777777" w:rsidR="00A03561" w:rsidRDefault="00A03561" w:rsidP="00AA7A00"/>
    <w:p w14:paraId="363FFC0F" w14:textId="77777777" w:rsidR="0025056D" w:rsidRDefault="0025056D" w:rsidP="00AA7A00"/>
    <w:p w14:paraId="4FB59A7F" w14:textId="77777777" w:rsidR="0025056D" w:rsidRDefault="0025056D" w:rsidP="00AA7A00"/>
    <w:p w14:paraId="04F4EC2E" w14:textId="77777777" w:rsidR="00220AC4" w:rsidRDefault="00220AC4">
      <w:pPr>
        <w:jc w:val="left"/>
      </w:pPr>
      <w:r>
        <w:br w:type="page"/>
      </w:r>
    </w:p>
    <w:p w14:paraId="431565B8" w14:textId="769B520C" w:rsidR="00220AC4" w:rsidRDefault="00220AC4" w:rsidP="007D0793">
      <w:pPr>
        <w:pStyle w:val="Heading1"/>
        <w:numPr>
          <w:ilvl w:val="0"/>
          <w:numId w:val="0"/>
        </w:numPr>
      </w:pPr>
      <w:bookmarkStart w:id="282" w:name="_Toc497327487"/>
      <w:r>
        <w:lastRenderedPageBreak/>
        <w:t xml:space="preserve">Appendix </w:t>
      </w:r>
      <w:r w:rsidR="00170503">
        <w:t>6</w:t>
      </w:r>
      <w:r>
        <w:t>: Multi-Criteria Analysis tool</w:t>
      </w:r>
      <w:bookmarkEnd w:id="282"/>
    </w:p>
    <w:p w14:paraId="26EC28D9" w14:textId="77777777" w:rsidR="00220AC4" w:rsidRDefault="00220AC4">
      <w:pPr>
        <w:jc w:val="left"/>
        <w:rPr>
          <w:b/>
          <w:noProof/>
          <w:lang w:eastAsia="en-AU"/>
        </w:rPr>
      </w:pPr>
      <w:r w:rsidRPr="007D0793">
        <w:rPr>
          <w:b/>
        </w:rPr>
        <w:t>Example output of the MCA applied to prioritise native fish evaluation questions for Stage 6.</w:t>
      </w:r>
      <w:bookmarkStart w:id="283" w:name="_Toc467245187"/>
      <w:r w:rsidRPr="00220AC4">
        <w:rPr>
          <w:b/>
          <w:noProof/>
          <w:lang w:eastAsia="en-AU"/>
        </w:rPr>
        <w:t xml:space="preserve"> </w:t>
      </w:r>
    </w:p>
    <w:p w14:paraId="4CE7E0FA" w14:textId="77777777" w:rsidR="00D60B8B" w:rsidRDefault="00220AC4">
      <w:pPr>
        <w:jc w:val="left"/>
        <w:rPr>
          <w:b/>
        </w:rPr>
      </w:pPr>
      <w:r w:rsidRPr="00A256DC">
        <w:rPr>
          <w:b/>
          <w:noProof/>
          <w:lang w:eastAsia="en-AU"/>
        </w:rPr>
        <w:drawing>
          <wp:inline distT="0" distB="0" distL="0" distR="0" wp14:anchorId="7D6471A7" wp14:editId="116921F6">
            <wp:extent cx="7792872" cy="4735773"/>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91450" cy="4734909"/>
                    </a:xfrm>
                    <a:prstGeom prst="rect">
                      <a:avLst/>
                    </a:prstGeom>
                    <a:noFill/>
                    <a:ln>
                      <a:noFill/>
                    </a:ln>
                  </pic:spPr>
                </pic:pic>
              </a:graphicData>
            </a:graphic>
          </wp:inline>
        </w:drawing>
      </w:r>
      <w:bookmarkEnd w:id="283"/>
    </w:p>
    <w:p w14:paraId="76AEAFFB" w14:textId="54AAD39E" w:rsidR="00D60B8B" w:rsidRDefault="00D60B8B" w:rsidP="007D0793">
      <w:pPr>
        <w:pStyle w:val="Heading1"/>
        <w:numPr>
          <w:ilvl w:val="0"/>
          <w:numId w:val="0"/>
        </w:numPr>
      </w:pPr>
      <w:bookmarkStart w:id="284" w:name="_Toc497327488"/>
      <w:r w:rsidRPr="0065405F">
        <w:lastRenderedPageBreak/>
        <w:t xml:space="preserve">Appendix </w:t>
      </w:r>
      <w:r w:rsidR="00170503">
        <w:t>7</w:t>
      </w:r>
      <w:r w:rsidRPr="0065405F">
        <w:t xml:space="preserve">: </w:t>
      </w:r>
      <w:r w:rsidRPr="007D0793">
        <w:t>MCA ranked priority fish questions</w:t>
      </w:r>
      <w:bookmarkEnd w:id="284"/>
    </w:p>
    <w:p w14:paraId="26A2363B" w14:textId="77777777" w:rsidR="0025056D" w:rsidRPr="007D0793" w:rsidRDefault="00D60B8B" w:rsidP="00AA7A00">
      <w:pPr>
        <w:rPr>
          <w:b/>
          <w:lang w:val="en-US"/>
        </w:rPr>
      </w:pPr>
      <w:r w:rsidRPr="007D0793">
        <w:rPr>
          <w:b/>
          <w:lang w:val="en-US"/>
        </w:rPr>
        <w:t>P</w:t>
      </w:r>
      <w:r w:rsidRPr="007D0793">
        <w:rPr>
          <w:b/>
        </w:rPr>
        <w:t>riority fish questions (from MCA) for VEFMAP Stage 6 are shown in shaded cells, low priority questions have no highlight. Where applicable, support and/or comments have been provided by CMAs.</w:t>
      </w:r>
    </w:p>
    <w:tbl>
      <w:tblPr>
        <w:tblStyle w:val="TableGrid"/>
        <w:tblW w:w="4939" w:type="pct"/>
        <w:tblLayout w:type="fixed"/>
        <w:tblLook w:val="04A0" w:firstRow="1" w:lastRow="0" w:firstColumn="1" w:lastColumn="0" w:noHBand="0" w:noVBand="1"/>
      </w:tblPr>
      <w:tblGrid>
        <w:gridCol w:w="2377"/>
        <w:gridCol w:w="826"/>
        <w:gridCol w:w="946"/>
        <w:gridCol w:w="1028"/>
        <w:gridCol w:w="1168"/>
        <w:gridCol w:w="1277"/>
        <w:gridCol w:w="1274"/>
        <w:gridCol w:w="1277"/>
        <w:gridCol w:w="1274"/>
        <w:gridCol w:w="1277"/>
        <w:gridCol w:w="1277"/>
      </w:tblGrid>
      <w:tr w:rsidR="00D60B8B" w:rsidRPr="006220FC" w14:paraId="4E343D0F" w14:textId="77777777" w:rsidTr="002B327F">
        <w:tc>
          <w:tcPr>
            <w:tcW w:w="849" w:type="pct"/>
            <w:tcBorders>
              <w:bottom w:val="single" w:sz="4" w:space="0" w:color="auto"/>
            </w:tcBorders>
            <w:shd w:val="clear" w:color="auto" w:fill="365F91" w:themeFill="accent1" w:themeFillShade="BF"/>
          </w:tcPr>
          <w:p w14:paraId="38074DA0" w14:textId="77777777" w:rsidR="00D60B8B" w:rsidRPr="007D0793" w:rsidRDefault="00D60B8B" w:rsidP="00BA771B">
            <w:pPr>
              <w:spacing w:before="80" w:after="80"/>
              <w:jc w:val="left"/>
              <w:rPr>
                <w:b/>
                <w:color w:val="FFFFFF" w:themeColor="background1"/>
                <w:sz w:val="16"/>
                <w:szCs w:val="16"/>
              </w:rPr>
            </w:pPr>
            <w:r w:rsidRPr="007D0793">
              <w:rPr>
                <w:b/>
                <w:color w:val="FFFFFF" w:themeColor="background1"/>
                <w:sz w:val="16"/>
                <w:szCs w:val="16"/>
              </w:rPr>
              <w:t>Question</w:t>
            </w:r>
          </w:p>
        </w:tc>
        <w:tc>
          <w:tcPr>
            <w:tcW w:w="295" w:type="pct"/>
            <w:tcBorders>
              <w:bottom w:val="single" w:sz="4" w:space="0" w:color="auto"/>
            </w:tcBorders>
            <w:shd w:val="clear" w:color="auto" w:fill="365F91" w:themeFill="accent1" w:themeFillShade="BF"/>
          </w:tcPr>
          <w:p w14:paraId="0B39C4F3"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M</w:t>
            </w:r>
            <w:r>
              <w:rPr>
                <w:b/>
                <w:color w:val="FFFFFF" w:themeColor="background1"/>
                <w:sz w:val="16"/>
                <w:szCs w:val="16"/>
              </w:rPr>
              <w:t>CA</w:t>
            </w:r>
            <w:r w:rsidRPr="006220FC">
              <w:rPr>
                <w:b/>
                <w:color w:val="FFFFFF" w:themeColor="background1"/>
                <w:sz w:val="16"/>
                <w:szCs w:val="16"/>
              </w:rPr>
              <w:t xml:space="preserve"> score</w:t>
            </w:r>
          </w:p>
        </w:tc>
        <w:tc>
          <w:tcPr>
            <w:tcW w:w="338" w:type="pct"/>
            <w:tcBorders>
              <w:bottom w:val="single" w:sz="4" w:space="0" w:color="auto"/>
            </w:tcBorders>
            <w:shd w:val="clear" w:color="auto" w:fill="365F91" w:themeFill="accent1" w:themeFillShade="BF"/>
          </w:tcPr>
          <w:p w14:paraId="42455F3E"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DELWP</w:t>
            </w:r>
          </w:p>
        </w:tc>
        <w:tc>
          <w:tcPr>
            <w:tcW w:w="367" w:type="pct"/>
            <w:tcBorders>
              <w:bottom w:val="single" w:sz="4" w:space="0" w:color="auto"/>
            </w:tcBorders>
            <w:shd w:val="clear" w:color="auto" w:fill="365F91" w:themeFill="accent1" w:themeFillShade="BF"/>
          </w:tcPr>
          <w:p w14:paraId="7A639381"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Melbourne Water</w:t>
            </w:r>
          </w:p>
        </w:tc>
        <w:tc>
          <w:tcPr>
            <w:tcW w:w="417" w:type="pct"/>
            <w:tcBorders>
              <w:bottom w:val="single" w:sz="4" w:space="0" w:color="auto"/>
            </w:tcBorders>
            <w:shd w:val="clear" w:color="auto" w:fill="365F91" w:themeFill="accent1" w:themeFillShade="BF"/>
          </w:tcPr>
          <w:p w14:paraId="591EAEBA"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Glenelg</w:t>
            </w:r>
          </w:p>
          <w:p w14:paraId="092200F2" w14:textId="77777777" w:rsidR="00D60B8B" w:rsidRDefault="00D60B8B" w:rsidP="00BA771B">
            <w:pPr>
              <w:spacing w:before="80" w:after="80"/>
              <w:jc w:val="left"/>
              <w:rPr>
                <w:b/>
                <w:color w:val="FFFFFF" w:themeColor="background1"/>
                <w:sz w:val="16"/>
                <w:szCs w:val="16"/>
              </w:rPr>
            </w:pPr>
            <w:r w:rsidRPr="006220FC">
              <w:rPr>
                <w:b/>
                <w:color w:val="FFFFFF" w:themeColor="background1"/>
                <w:sz w:val="16"/>
                <w:szCs w:val="16"/>
              </w:rPr>
              <w:t xml:space="preserve">Hopkins </w:t>
            </w:r>
          </w:p>
          <w:p w14:paraId="788B028D" w14:textId="77777777" w:rsidR="00D60B8B" w:rsidRPr="006220FC" w:rsidRDefault="00D60B8B" w:rsidP="00BA771B">
            <w:pPr>
              <w:spacing w:before="80" w:after="80"/>
              <w:jc w:val="left"/>
              <w:rPr>
                <w:b/>
                <w:color w:val="FFFFFF" w:themeColor="background1"/>
                <w:sz w:val="16"/>
                <w:szCs w:val="16"/>
              </w:rPr>
            </w:pPr>
          </w:p>
        </w:tc>
        <w:tc>
          <w:tcPr>
            <w:tcW w:w="456" w:type="pct"/>
            <w:tcBorders>
              <w:bottom w:val="single" w:sz="4" w:space="0" w:color="auto"/>
            </w:tcBorders>
            <w:shd w:val="clear" w:color="auto" w:fill="365F91" w:themeFill="accent1" w:themeFillShade="BF"/>
          </w:tcPr>
          <w:p w14:paraId="07EDD5BC"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 xml:space="preserve">Wimmera </w:t>
            </w:r>
          </w:p>
        </w:tc>
        <w:tc>
          <w:tcPr>
            <w:tcW w:w="455" w:type="pct"/>
            <w:tcBorders>
              <w:bottom w:val="single" w:sz="4" w:space="0" w:color="auto"/>
            </w:tcBorders>
            <w:shd w:val="clear" w:color="auto" w:fill="365F91" w:themeFill="accent1" w:themeFillShade="BF"/>
          </w:tcPr>
          <w:p w14:paraId="4A2D402C"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 xml:space="preserve">Goulburn Broken </w:t>
            </w:r>
          </w:p>
        </w:tc>
        <w:tc>
          <w:tcPr>
            <w:tcW w:w="456" w:type="pct"/>
            <w:tcBorders>
              <w:bottom w:val="single" w:sz="4" w:space="0" w:color="auto"/>
            </w:tcBorders>
            <w:shd w:val="clear" w:color="auto" w:fill="365F91" w:themeFill="accent1" w:themeFillShade="BF"/>
          </w:tcPr>
          <w:p w14:paraId="4503BEA3"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N</w:t>
            </w:r>
            <w:r>
              <w:rPr>
                <w:b/>
                <w:color w:val="FFFFFF" w:themeColor="background1"/>
                <w:sz w:val="16"/>
                <w:szCs w:val="16"/>
              </w:rPr>
              <w:t xml:space="preserve">orth </w:t>
            </w:r>
            <w:r w:rsidRPr="006220FC">
              <w:rPr>
                <w:b/>
                <w:color w:val="FFFFFF" w:themeColor="background1"/>
                <w:sz w:val="16"/>
                <w:szCs w:val="16"/>
              </w:rPr>
              <w:t>E</w:t>
            </w:r>
            <w:r>
              <w:rPr>
                <w:b/>
                <w:color w:val="FFFFFF" w:themeColor="background1"/>
                <w:sz w:val="16"/>
                <w:szCs w:val="16"/>
              </w:rPr>
              <w:t xml:space="preserve">ast </w:t>
            </w:r>
          </w:p>
        </w:tc>
        <w:tc>
          <w:tcPr>
            <w:tcW w:w="455" w:type="pct"/>
            <w:tcBorders>
              <w:bottom w:val="single" w:sz="4" w:space="0" w:color="auto"/>
            </w:tcBorders>
            <w:shd w:val="clear" w:color="auto" w:fill="365F91" w:themeFill="accent1" w:themeFillShade="BF"/>
          </w:tcPr>
          <w:p w14:paraId="3BB54736"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 xml:space="preserve">Corangamite </w:t>
            </w:r>
          </w:p>
        </w:tc>
        <w:tc>
          <w:tcPr>
            <w:tcW w:w="456" w:type="pct"/>
            <w:tcBorders>
              <w:bottom w:val="single" w:sz="4" w:space="0" w:color="auto"/>
            </w:tcBorders>
            <w:shd w:val="clear" w:color="auto" w:fill="365F91" w:themeFill="accent1" w:themeFillShade="BF"/>
          </w:tcPr>
          <w:p w14:paraId="3479ADD9"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 xml:space="preserve">West Gippsland </w:t>
            </w:r>
          </w:p>
        </w:tc>
        <w:tc>
          <w:tcPr>
            <w:tcW w:w="456" w:type="pct"/>
            <w:tcBorders>
              <w:bottom w:val="single" w:sz="4" w:space="0" w:color="auto"/>
            </w:tcBorders>
            <w:shd w:val="clear" w:color="auto" w:fill="365F91" w:themeFill="accent1" w:themeFillShade="BF"/>
          </w:tcPr>
          <w:p w14:paraId="3B0F1F65" w14:textId="77777777" w:rsidR="00D60B8B" w:rsidRPr="006220FC" w:rsidRDefault="00D60B8B" w:rsidP="00BA771B">
            <w:pPr>
              <w:spacing w:before="80" w:after="80"/>
              <w:jc w:val="left"/>
              <w:rPr>
                <w:b/>
                <w:color w:val="FFFFFF" w:themeColor="background1"/>
                <w:sz w:val="16"/>
                <w:szCs w:val="16"/>
              </w:rPr>
            </w:pPr>
            <w:r w:rsidRPr="006220FC">
              <w:rPr>
                <w:b/>
                <w:color w:val="FFFFFF" w:themeColor="background1"/>
                <w:sz w:val="16"/>
                <w:szCs w:val="16"/>
              </w:rPr>
              <w:t xml:space="preserve">North Central </w:t>
            </w:r>
          </w:p>
        </w:tc>
      </w:tr>
      <w:tr w:rsidR="00D60B8B" w:rsidRPr="000F0CC4" w14:paraId="7FCFBC21" w14:textId="77777777" w:rsidTr="007D0793">
        <w:trPr>
          <w:trHeight w:val="1227"/>
        </w:trPr>
        <w:tc>
          <w:tcPr>
            <w:tcW w:w="849" w:type="pct"/>
            <w:shd w:val="clear" w:color="auto" w:fill="FDE9D9" w:themeFill="accent6" w:themeFillTint="33"/>
          </w:tcPr>
          <w:p w14:paraId="45173A59" w14:textId="77777777" w:rsidR="00D60B8B" w:rsidRPr="007D0793" w:rsidRDefault="00D60B8B" w:rsidP="00BA771B">
            <w:pPr>
              <w:spacing w:before="80" w:after="80"/>
              <w:jc w:val="left"/>
              <w:rPr>
                <w:sz w:val="16"/>
                <w:szCs w:val="16"/>
              </w:rPr>
            </w:pPr>
            <w:r w:rsidRPr="000F0CC4">
              <w:rPr>
                <w:sz w:val="16"/>
                <w:szCs w:val="16"/>
              </w:rPr>
              <w:t>Does environmental flow management trigger post-larval and YOY diadromous fish to enter rivers from estu</w:t>
            </w:r>
            <w:r>
              <w:rPr>
                <w:sz w:val="16"/>
                <w:szCs w:val="16"/>
              </w:rPr>
              <w:t>arine/marine environments? (Q1)</w:t>
            </w:r>
          </w:p>
        </w:tc>
        <w:tc>
          <w:tcPr>
            <w:tcW w:w="295" w:type="pct"/>
            <w:shd w:val="clear" w:color="auto" w:fill="FDE9D9" w:themeFill="accent6" w:themeFillTint="33"/>
          </w:tcPr>
          <w:p w14:paraId="27263044" w14:textId="77777777" w:rsidR="00D60B8B" w:rsidRPr="00F829D9" w:rsidRDefault="00D60B8B" w:rsidP="00BA771B">
            <w:pPr>
              <w:spacing w:before="80" w:after="80"/>
              <w:jc w:val="left"/>
              <w:rPr>
                <w:b/>
                <w:sz w:val="16"/>
                <w:szCs w:val="16"/>
              </w:rPr>
            </w:pPr>
            <w:r w:rsidRPr="00F829D9">
              <w:rPr>
                <w:b/>
                <w:sz w:val="16"/>
                <w:szCs w:val="16"/>
              </w:rPr>
              <w:t>242</w:t>
            </w:r>
          </w:p>
        </w:tc>
        <w:tc>
          <w:tcPr>
            <w:tcW w:w="338" w:type="pct"/>
            <w:shd w:val="clear" w:color="auto" w:fill="FDE9D9" w:themeFill="accent6" w:themeFillTint="33"/>
          </w:tcPr>
          <w:p w14:paraId="7F166290" w14:textId="77777777" w:rsidR="00D60B8B" w:rsidRPr="000F0CC4" w:rsidRDefault="00D60B8B" w:rsidP="00BA771B">
            <w:pPr>
              <w:spacing w:before="80" w:after="80"/>
              <w:jc w:val="left"/>
              <w:rPr>
                <w:sz w:val="16"/>
                <w:szCs w:val="16"/>
              </w:rPr>
            </w:pPr>
            <w:r w:rsidRPr="000F0CC4">
              <w:rPr>
                <w:sz w:val="16"/>
                <w:szCs w:val="16"/>
              </w:rPr>
              <w:t>Yes</w:t>
            </w:r>
          </w:p>
        </w:tc>
        <w:tc>
          <w:tcPr>
            <w:tcW w:w="367" w:type="pct"/>
            <w:shd w:val="clear" w:color="auto" w:fill="FDE9D9" w:themeFill="accent6" w:themeFillTint="33"/>
          </w:tcPr>
          <w:p w14:paraId="18D0218E" w14:textId="77777777" w:rsidR="00D60B8B" w:rsidRPr="000F0CC4" w:rsidRDefault="00D60B8B" w:rsidP="00BA771B">
            <w:pPr>
              <w:spacing w:before="80" w:after="80"/>
              <w:jc w:val="left"/>
              <w:rPr>
                <w:sz w:val="16"/>
                <w:szCs w:val="16"/>
              </w:rPr>
            </w:pPr>
            <w:r>
              <w:rPr>
                <w:sz w:val="16"/>
                <w:szCs w:val="16"/>
              </w:rPr>
              <w:t>Supports</w:t>
            </w:r>
            <w:r w:rsidRPr="000F0CC4">
              <w:rPr>
                <w:sz w:val="16"/>
                <w:szCs w:val="16"/>
              </w:rPr>
              <w:t xml:space="preserve"> this question</w:t>
            </w:r>
          </w:p>
        </w:tc>
        <w:tc>
          <w:tcPr>
            <w:tcW w:w="417" w:type="pct"/>
            <w:shd w:val="clear" w:color="auto" w:fill="FDE9D9" w:themeFill="accent6" w:themeFillTint="33"/>
          </w:tcPr>
          <w:p w14:paraId="03A40627" w14:textId="77777777" w:rsidR="00D60B8B" w:rsidRPr="000F0CC4" w:rsidRDefault="00D60B8B" w:rsidP="00BA771B">
            <w:pPr>
              <w:spacing w:before="80" w:after="80"/>
              <w:jc w:val="left"/>
              <w:rPr>
                <w:sz w:val="16"/>
                <w:szCs w:val="16"/>
              </w:rPr>
            </w:pPr>
          </w:p>
        </w:tc>
        <w:tc>
          <w:tcPr>
            <w:tcW w:w="456" w:type="pct"/>
            <w:shd w:val="clear" w:color="auto" w:fill="FDE9D9" w:themeFill="accent6" w:themeFillTint="33"/>
          </w:tcPr>
          <w:p w14:paraId="468CB72C" w14:textId="77777777" w:rsidR="00D60B8B" w:rsidRPr="000F0CC4" w:rsidRDefault="00D60B8B" w:rsidP="00BA771B">
            <w:pPr>
              <w:spacing w:before="80" w:after="80"/>
              <w:jc w:val="left"/>
              <w:rPr>
                <w:sz w:val="16"/>
                <w:szCs w:val="16"/>
              </w:rPr>
            </w:pPr>
            <w:r w:rsidRPr="000F0CC4">
              <w:rPr>
                <w:sz w:val="16"/>
                <w:szCs w:val="16"/>
              </w:rPr>
              <w:t>Not relevant</w:t>
            </w:r>
          </w:p>
        </w:tc>
        <w:tc>
          <w:tcPr>
            <w:tcW w:w="455" w:type="pct"/>
            <w:shd w:val="clear" w:color="auto" w:fill="FDE9D9" w:themeFill="accent6" w:themeFillTint="33"/>
          </w:tcPr>
          <w:p w14:paraId="1F5BE4E2" w14:textId="77777777" w:rsidR="00D60B8B" w:rsidRPr="000F0CC4" w:rsidRDefault="00D60B8B" w:rsidP="00BA771B">
            <w:pPr>
              <w:spacing w:before="80" w:after="80"/>
              <w:jc w:val="left"/>
              <w:rPr>
                <w:sz w:val="16"/>
                <w:szCs w:val="16"/>
              </w:rPr>
            </w:pPr>
          </w:p>
        </w:tc>
        <w:tc>
          <w:tcPr>
            <w:tcW w:w="456" w:type="pct"/>
            <w:shd w:val="clear" w:color="auto" w:fill="FDE9D9" w:themeFill="accent6" w:themeFillTint="33"/>
          </w:tcPr>
          <w:p w14:paraId="23687A09" w14:textId="77777777" w:rsidR="00D60B8B" w:rsidRPr="000F0CC4" w:rsidRDefault="00D60B8B" w:rsidP="00BA771B">
            <w:pPr>
              <w:spacing w:before="80" w:after="80"/>
              <w:jc w:val="left"/>
              <w:rPr>
                <w:sz w:val="16"/>
                <w:szCs w:val="16"/>
              </w:rPr>
            </w:pPr>
            <w:r w:rsidRPr="000F0CC4">
              <w:rPr>
                <w:sz w:val="16"/>
                <w:szCs w:val="16"/>
              </w:rPr>
              <w:t>Not relevant to CMA</w:t>
            </w:r>
          </w:p>
        </w:tc>
        <w:tc>
          <w:tcPr>
            <w:tcW w:w="455" w:type="pct"/>
            <w:shd w:val="clear" w:color="auto" w:fill="FDE9D9" w:themeFill="accent6" w:themeFillTint="33"/>
          </w:tcPr>
          <w:p w14:paraId="7A1E6D21" w14:textId="77777777" w:rsidR="00D60B8B" w:rsidRDefault="00D60B8B" w:rsidP="00BA771B">
            <w:pPr>
              <w:spacing w:before="80" w:after="80"/>
              <w:jc w:val="left"/>
              <w:rPr>
                <w:sz w:val="16"/>
                <w:szCs w:val="16"/>
              </w:rPr>
            </w:pPr>
            <w:r>
              <w:rPr>
                <w:sz w:val="16"/>
                <w:szCs w:val="16"/>
              </w:rPr>
              <w:t>S</w:t>
            </w:r>
            <w:r w:rsidRPr="000F0CC4">
              <w:rPr>
                <w:sz w:val="16"/>
                <w:szCs w:val="16"/>
              </w:rPr>
              <w:t>upports q</w:t>
            </w:r>
            <w:r>
              <w:rPr>
                <w:sz w:val="16"/>
                <w:szCs w:val="16"/>
              </w:rPr>
              <w:t>uestion</w:t>
            </w:r>
            <w:r w:rsidRPr="000F0CC4">
              <w:rPr>
                <w:sz w:val="16"/>
                <w:szCs w:val="16"/>
              </w:rPr>
              <w:t xml:space="preserve"> for lower Barwon/</w:t>
            </w:r>
          </w:p>
          <w:p w14:paraId="7C4D7E3A" w14:textId="77777777" w:rsidR="00D60B8B" w:rsidRPr="000F0CC4" w:rsidRDefault="00D60B8B" w:rsidP="00BA771B">
            <w:pPr>
              <w:spacing w:before="80" w:after="80"/>
              <w:jc w:val="left"/>
              <w:rPr>
                <w:sz w:val="16"/>
                <w:szCs w:val="16"/>
              </w:rPr>
            </w:pPr>
            <w:r w:rsidRPr="000F0CC4">
              <w:rPr>
                <w:sz w:val="16"/>
                <w:szCs w:val="16"/>
              </w:rPr>
              <w:t>Moorabool</w:t>
            </w:r>
          </w:p>
        </w:tc>
        <w:tc>
          <w:tcPr>
            <w:tcW w:w="456" w:type="pct"/>
            <w:shd w:val="clear" w:color="auto" w:fill="FDE9D9" w:themeFill="accent6" w:themeFillTint="33"/>
          </w:tcPr>
          <w:p w14:paraId="43F05EFF" w14:textId="77777777" w:rsidR="00D60B8B" w:rsidRPr="000F0CC4" w:rsidRDefault="00D60B8B" w:rsidP="00BA771B">
            <w:pPr>
              <w:spacing w:before="80" w:after="80"/>
              <w:jc w:val="left"/>
              <w:rPr>
                <w:sz w:val="16"/>
                <w:szCs w:val="16"/>
              </w:rPr>
            </w:pPr>
            <w:r w:rsidRPr="000F0CC4">
              <w:rPr>
                <w:sz w:val="16"/>
                <w:szCs w:val="16"/>
              </w:rPr>
              <w:t>Support</w:t>
            </w:r>
            <w:r>
              <w:rPr>
                <w:sz w:val="16"/>
                <w:szCs w:val="16"/>
              </w:rPr>
              <w:t>s</w:t>
            </w:r>
            <w:r w:rsidRPr="000F0CC4">
              <w:rPr>
                <w:sz w:val="16"/>
                <w:szCs w:val="16"/>
              </w:rPr>
              <w:t xml:space="preserve"> </w:t>
            </w:r>
            <w:r>
              <w:rPr>
                <w:sz w:val="16"/>
                <w:szCs w:val="16"/>
              </w:rPr>
              <w:t xml:space="preserve">this question </w:t>
            </w:r>
            <w:r w:rsidRPr="000F0CC4">
              <w:rPr>
                <w:sz w:val="16"/>
                <w:szCs w:val="16"/>
              </w:rPr>
              <w:t>and interest for all questions posed</w:t>
            </w:r>
          </w:p>
        </w:tc>
        <w:tc>
          <w:tcPr>
            <w:tcW w:w="456" w:type="pct"/>
            <w:shd w:val="clear" w:color="auto" w:fill="FDE9D9" w:themeFill="accent6" w:themeFillTint="33"/>
          </w:tcPr>
          <w:p w14:paraId="77793413" w14:textId="77777777" w:rsidR="00D60B8B" w:rsidRPr="000F0CC4" w:rsidRDefault="00D60B8B" w:rsidP="00BA771B">
            <w:pPr>
              <w:spacing w:before="80" w:after="80"/>
              <w:jc w:val="left"/>
              <w:rPr>
                <w:sz w:val="16"/>
                <w:szCs w:val="16"/>
              </w:rPr>
            </w:pPr>
            <w:r w:rsidRPr="000F0CC4">
              <w:rPr>
                <w:sz w:val="16"/>
                <w:szCs w:val="16"/>
              </w:rPr>
              <w:t>Important question</w:t>
            </w:r>
          </w:p>
        </w:tc>
      </w:tr>
      <w:tr w:rsidR="00D60B8B" w:rsidRPr="000F0CC4" w14:paraId="6457CD20" w14:textId="77777777" w:rsidTr="002B327F">
        <w:tc>
          <w:tcPr>
            <w:tcW w:w="849" w:type="pct"/>
            <w:shd w:val="clear" w:color="auto" w:fill="FDE9D9" w:themeFill="accent6" w:themeFillTint="33"/>
          </w:tcPr>
          <w:p w14:paraId="5F71284F" w14:textId="77777777" w:rsidR="00D60B8B" w:rsidRPr="007D0793" w:rsidRDefault="00D60B8B" w:rsidP="00BA771B">
            <w:pPr>
              <w:spacing w:before="80" w:after="80"/>
              <w:jc w:val="left"/>
              <w:rPr>
                <w:sz w:val="16"/>
                <w:szCs w:val="16"/>
              </w:rPr>
            </w:pPr>
            <w:r w:rsidRPr="000F0CC4">
              <w:rPr>
                <w:sz w:val="16"/>
                <w:szCs w:val="16"/>
              </w:rPr>
              <w:t>Can environmental flows be used to increase populations of target species in Victorian Tributaries of the Murray through the use of attraction flows (summer /autumn juvenile emigration flo</w:t>
            </w:r>
            <w:r>
              <w:rPr>
                <w:sz w:val="16"/>
                <w:szCs w:val="16"/>
              </w:rPr>
              <w:t>ws or spring adult flows)? (Q6)</w:t>
            </w:r>
          </w:p>
        </w:tc>
        <w:tc>
          <w:tcPr>
            <w:tcW w:w="295" w:type="pct"/>
            <w:shd w:val="clear" w:color="auto" w:fill="FDE9D9" w:themeFill="accent6" w:themeFillTint="33"/>
          </w:tcPr>
          <w:p w14:paraId="13245550" w14:textId="77777777" w:rsidR="00D60B8B" w:rsidRPr="00F829D9" w:rsidRDefault="00D60B8B" w:rsidP="00BA771B">
            <w:pPr>
              <w:spacing w:before="80" w:after="80"/>
              <w:jc w:val="left"/>
              <w:rPr>
                <w:b/>
                <w:sz w:val="16"/>
                <w:szCs w:val="16"/>
              </w:rPr>
            </w:pPr>
            <w:r w:rsidRPr="00F829D9">
              <w:rPr>
                <w:b/>
                <w:sz w:val="16"/>
                <w:szCs w:val="16"/>
              </w:rPr>
              <w:t>242</w:t>
            </w:r>
          </w:p>
        </w:tc>
        <w:tc>
          <w:tcPr>
            <w:tcW w:w="338" w:type="pct"/>
            <w:shd w:val="clear" w:color="auto" w:fill="FDE9D9" w:themeFill="accent6" w:themeFillTint="33"/>
          </w:tcPr>
          <w:p w14:paraId="73E9A624" w14:textId="77777777" w:rsidR="00D60B8B" w:rsidRPr="000F0CC4" w:rsidRDefault="00D60B8B" w:rsidP="00BA771B">
            <w:pPr>
              <w:spacing w:before="80" w:after="80"/>
              <w:jc w:val="left"/>
              <w:rPr>
                <w:sz w:val="16"/>
                <w:szCs w:val="16"/>
              </w:rPr>
            </w:pPr>
            <w:r w:rsidRPr="000F0CC4">
              <w:rPr>
                <w:sz w:val="16"/>
                <w:szCs w:val="16"/>
              </w:rPr>
              <w:t>Yes, but research question to be funded elsewhere</w:t>
            </w:r>
          </w:p>
        </w:tc>
        <w:tc>
          <w:tcPr>
            <w:tcW w:w="367" w:type="pct"/>
            <w:shd w:val="clear" w:color="auto" w:fill="FDE9D9" w:themeFill="accent6" w:themeFillTint="33"/>
          </w:tcPr>
          <w:p w14:paraId="6597A93D" w14:textId="77777777" w:rsidR="00D60B8B" w:rsidRPr="000F0CC4" w:rsidRDefault="00D60B8B" w:rsidP="00BA771B">
            <w:pPr>
              <w:spacing w:before="80" w:after="80"/>
              <w:jc w:val="left"/>
              <w:rPr>
                <w:sz w:val="16"/>
                <w:szCs w:val="16"/>
              </w:rPr>
            </w:pPr>
          </w:p>
        </w:tc>
        <w:tc>
          <w:tcPr>
            <w:tcW w:w="417" w:type="pct"/>
            <w:shd w:val="clear" w:color="auto" w:fill="FDE9D9" w:themeFill="accent6" w:themeFillTint="33"/>
          </w:tcPr>
          <w:p w14:paraId="0644743D" w14:textId="77777777" w:rsidR="00D60B8B" w:rsidRPr="000F0CC4" w:rsidRDefault="00D60B8B" w:rsidP="00BA771B">
            <w:pPr>
              <w:spacing w:before="80" w:after="80"/>
              <w:jc w:val="left"/>
              <w:rPr>
                <w:sz w:val="16"/>
                <w:szCs w:val="16"/>
              </w:rPr>
            </w:pPr>
          </w:p>
        </w:tc>
        <w:tc>
          <w:tcPr>
            <w:tcW w:w="456" w:type="pct"/>
            <w:shd w:val="clear" w:color="auto" w:fill="FDE9D9" w:themeFill="accent6" w:themeFillTint="33"/>
          </w:tcPr>
          <w:p w14:paraId="0B2BEAEE" w14:textId="77777777" w:rsidR="00D60B8B" w:rsidRPr="000F0CC4" w:rsidRDefault="00D60B8B" w:rsidP="00BA771B">
            <w:pPr>
              <w:spacing w:before="80" w:after="80"/>
              <w:jc w:val="left"/>
              <w:rPr>
                <w:sz w:val="16"/>
                <w:szCs w:val="16"/>
              </w:rPr>
            </w:pPr>
            <w:r w:rsidRPr="000F0CC4">
              <w:rPr>
                <w:sz w:val="16"/>
                <w:szCs w:val="16"/>
              </w:rPr>
              <w:t xml:space="preserve">Not relevant </w:t>
            </w:r>
          </w:p>
        </w:tc>
        <w:tc>
          <w:tcPr>
            <w:tcW w:w="455" w:type="pct"/>
            <w:shd w:val="clear" w:color="auto" w:fill="FDE9D9" w:themeFill="accent6" w:themeFillTint="33"/>
          </w:tcPr>
          <w:p w14:paraId="2EE06ABA" w14:textId="77777777" w:rsidR="00D60B8B" w:rsidRPr="000F0CC4" w:rsidRDefault="00D60B8B" w:rsidP="00BA771B">
            <w:pPr>
              <w:spacing w:before="80" w:after="80"/>
              <w:jc w:val="left"/>
              <w:rPr>
                <w:sz w:val="16"/>
                <w:szCs w:val="16"/>
              </w:rPr>
            </w:pPr>
            <w:r w:rsidRPr="000F0CC4">
              <w:rPr>
                <w:sz w:val="16"/>
                <w:szCs w:val="16"/>
              </w:rPr>
              <w:t>Very relevant – now included in seasonal watering plan, need to ensure other supporting processes</w:t>
            </w:r>
          </w:p>
        </w:tc>
        <w:tc>
          <w:tcPr>
            <w:tcW w:w="456" w:type="pct"/>
            <w:shd w:val="clear" w:color="auto" w:fill="FDE9D9" w:themeFill="accent6" w:themeFillTint="33"/>
          </w:tcPr>
          <w:p w14:paraId="726B393C" w14:textId="77777777" w:rsidR="00D60B8B" w:rsidRPr="000F0CC4" w:rsidRDefault="00D60B8B" w:rsidP="00BA771B">
            <w:pPr>
              <w:spacing w:before="80" w:after="80"/>
              <w:jc w:val="left"/>
              <w:rPr>
                <w:sz w:val="16"/>
                <w:szCs w:val="16"/>
              </w:rPr>
            </w:pPr>
            <w:r w:rsidRPr="000F0CC4">
              <w:rPr>
                <w:sz w:val="16"/>
                <w:szCs w:val="16"/>
              </w:rPr>
              <w:t xml:space="preserve">Possible for Ovens River but Mulwala Weir a constraint?  </w:t>
            </w:r>
          </w:p>
        </w:tc>
        <w:tc>
          <w:tcPr>
            <w:tcW w:w="455" w:type="pct"/>
            <w:shd w:val="clear" w:color="auto" w:fill="FDE9D9" w:themeFill="accent6" w:themeFillTint="33"/>
          </w:tcPr>
          <w:p w14:paraId="167FA092" w14:textId="77777777" w:rsidR="00D60B8B" w:rsidRPr="000F0CC4" w:rsidRDefault="00D60B8B" w:rsidP="00BA771B">
            <w:pPr>
              <w:spacing w:before="80" w:after="80"/>
              <w:jc w:val="left"/>
              <w:rPr>
                <w:sz w:val="16"/>
                <w:szCs w:val="16"/>
              </w:rPr>
            </w:pPr>
            <w:r w:rsidRPr="000F0CC4">
              <w:rPr>
                <w:sz w:val="16"/>
                <w:szCs w:val="16"/>
              </w:rPr>
              <w:t>Not relevant to this CMA</w:t>
            </w:r>
          </w:p>
        </w:tc>
        <w:tc>
          <w:tcPr>
            <w:tcW w:w="456" w:type="pct"/>
            <w:shd w:val="clear" w:color="auto" w:fill="FDE9D9" w:themeFill="accent6" w:themeFillTint="33"/>
          </w:tcPr>
          <w:p w14:paraId="393FB890" w14:textId="77777777" w:rsidR="00D60B8B" w:rsidRPr="000F0CC4" w:rsidRDefault="00D60B8B" w:rsidP="00BA771B">
            <w:pPr>
              <w:spacing w:before="80" w:after="80"/>
              <w:jc w:val="left"/>
              <w:rPr>
                <w:sz w:val="16"/>
                <w:szCs w:val="16"/>
              </w:rPr>
            </w:pPr>
          </w:p>
        </w:tc>
        <w:tc>
          <w:tcPr>
            <w:tcW w:w="456" w:type="pct"/>
            <w:shd w:val="clear" w:color="auto" w:fill="FDE9D9" w:themeFill="accent6" w:themeFillTint="33"/>
          </w:tcPr>
          <w:p w14:paraId="5C9836A4" w14:textId="77777777" w:rsidR="00D60B8B" w:rsidRDefault="00D60B8B" w:rsidP="00BA771B">
            <w:pPr>
              <w:spacing w:before="80" w:after="80"/>
              <w:jc w:val="left"/>
              <w:rPr>
                <w:sz w:val="16"/>
                <w:szCs w:val="16"/>
              </w:rPr>
            </w:pPr>
            <w:r w:rsidRPr="000F0CC4">
              <w:rPr>
                <w:sz w:val="16"/>
                <w:szCs w:val="16"/>
              </w:rPr>
              <w:t xml:space="preserve">Important </w:t>
            </w:r>
            <w:r>
              <w:rPr>
                <w:sz w:val="16"/>
                <w:szCs w:val="16"/>
              </w:rPr>
              <w:t>question</w:t>
            </w:r>
          </w:p>
          <w:p w14:paraId="5675129C" w14:textId="77777777" w:rsidR="00D60B8B" w:rsidRPr="000F0CC4" w:rsidRDefault="00D60B8B" w:rsidP="00BA771B">
            <w:pPr>
              <w:spacing w:before="80" w:after="80"/>
              <w:jc w:val="left"/>
              <w:rPr>
                <w:sz w:val="16"/>
                <w:szCs w:val="16"/>
              </w:rPr>
            </w:pPr>
            <w:r>
              <w:rPr>
                <w:sz w:val="16"/>
                <w:szCs w:val="16"/>
              </w:rPr>
              <w:t>H</w:t>
            </w:r>
            <w:r w:rsidRPr="000F0CC4">
              <w:rPr>
                <w:sz w:val="16"/>
                <w:szCs w:val="16"/>
              </w:rPr>
              <w:t>igh priority for NCCMA</w:t>
            </w:r>
          </w:p>
        </w:tc>
      </w:tr>
      <w:tr w:rsidR="00D60B8B" w:rsidRPr="000F0CC4" w14:paraId="3394DE8C" w14:textId="77777777" w:rsidTr="002B327F">
        <w:tc>
          <w:tcPr>
            <w:tcW w:w="849" w:type="pct"/>
            <w:shd w:val="clear" w:color="auto" w:fill="FDE9D9" w:themeFill="accent6" w:themeFillTint="33"/>
          </w:tcPr>
          <w:p w14:paraId="17653864" w14:textId="77777777" w:rsidR="00D60B8B" w:rsidRDefault="00D60B8B" w:rsidP="00BA771B">
            <w:pPr>
              <w:spacing w:before="80" w:after="80"/>
              <w:jc w:val="left"/>
              <w:rPr>
                <w:sz w:val="16"/>
                <w:szCs w:val="16"/>
              </w:rPr>
            </w:pPr>
            <w:r w:rsidRPr="000F0CC4">
              <w:rPr>
                <w:sz w:val="16"/>
                <w:szCs w:val="16"/>
              </w:rPr>
              <w:t>Does environmental flow management increase survival of carp and can this be mitigated? (Q11)</w:t>
            </w:r>
          </w:p>
          <w:p w14:paraId="21312028" w14:textId="77777777" w:rsidR="00D60B8B" w:rsidRDefault="00D60B8B" w:rsidP="00BA771B">
            <w:pPr>
              <w:spacing w:before="80" w:after="80"/>
              <w:jc w:val="left"/>
              <w:rPr>
                <w:sz w:val="16"/>
                <w:szCs w:val="16"/>
              </w:rPr>
            </w:pPr>
          </w:p>
          <w:p w14:paraId="74AB7179" w14:textId="77777777" w:rsidR="00D60B8B" w:rsidRPr="0010376A" w:rsidRDefault="00D60B8B" w:rsidP="00BA771B">
            <w:pPr>
              <w:spacing w:before="80" w:after="80"/>
              <w:jc w:val="left"/>
              <w:rPr>
                <w:rFonts w:eastAsia="Times New Roman"/>
                <w:b/>
                <w:color w:val="228591"/>
                <w:sz w:val="16"/>
                <w:szCs w:val="16"/>
                <w:lang w:val="en-US"/>
              </w:rPr>
            </w:pPr>
            <w:r w:rsidRPr="007D0793">
              <w:rPr>
                <w:b/>
                <w:color w:val="FF0000"/>
                <w:sz w:val="16"/>
                <w:szCs w:val="16"/>
              </w:rPr>
              <w:t>Question discarded at CMA meeting</w:t>
            </w:r>
          </w:p>
        </w:tc>
        <w:tc>
          <w:tcPr>
            <w:tcW w:w="295" w:type="pct"/>
            <w:shd w:val="clear" w:color="auto" w:fill="FDE9D9" w:themeFill="accent6" w:themeFillTint="33"/>
          </w:tcPr>
          <w:p w14:paraId="702D3214" w14:textId="77777777" w:rsidR="00D60B8B" w:rsidRPr="00F829D9" w:rsidRDefault="00D60B8B" w:rsidP="00BA771B">
            <w:pPr>
              <w:spacing w:before="80" w:after="80"/>
              <w:jc w:val="left"/>
              <w:rPr>
                <w:b/>
                <w:sz w:val="16"/>
                <w:szCs w:val="16"/>
              </w:rPr>
            </w:pPr>
            <w:r w:rsidRPr="00F829D9">
              <w:rPr>
                <w:b/>
                <w:sz w:val="16"/>
                <w:szCs w:val="16"/>
              </w:rPr>
              <w:t>242</w:t>
            </w:r>
          </w:p>
        </w:tc>
        <w:tc>
          <w:tcPr>
            <w:tcW w:w="338" w:type="pct"/>
            <w:shd w:val="clear" w:color="auto" w:fill="FDE9D9" w:themeFill="accent6" w:themeFillTint="33"/>
          </w:tcPr>
          <w:p w14:paraId="10E724AD" w14:textId="77777777" w:rsidR="00D60B8B" w:rsidRPr="000F0CC4" w:rsidRDefault="00D60B8B" w:rsidP="00BA771B">
            <w:pPr>
              <w:spacing w:before="80" w:after="80"/>
              <w:jc w:val="left"/>
              <w:rPr>
                <w:sz w:val="16"/>
                <w:szCs w:val="16"/>
              </w:rPr>
            </w:pPr>
            <w:r w:rsidRPr="000F0CC4">
              <w:rPr>
                <w:sz w:val="16"/>
                <w:szCs w:val="16"/>
              </w:rPr>
              <w:t xml:space="preserve">Question discarded </w:t>
            </w:r>
          </w:p>
        </w:tc>
        <w:tc>
          <w:tcPr>
            <w:tcW w:w="367" w:type="pct"/>
            <w:shd w:val="clear" w:color="auto" w:fill="FDE9D9" w:themeFill="accent6" w:themeFillTint="33"/>
          </w:tcPr>
          <w:p w14:paraId="0E76BA9F" w14:textId="77777777" w:rsidR="00D60B8B" w:rsidRPr="000F0CC4" w:rsidRDefault="00D60B8B" w:rsidP="00BA771B">
            <w:pPr>
              <w:spacing w:before="80" w:after="80"/>
              <w:jc w:val="left"/>
              <w:rPr>
                <w:sz w:val="16"/>
                <w:szCs w:val="16"/>
              </w:rPr>
            </w:pPr>
            <w:r w:rsidRPr="000F0CC4">
              <w:rPr>
                <w:sz w:val="16"/>
                <w:szCs w:val="16"/>
              </w:rPr>
              <w:t xml:space="preserve">Question discarded </w:t>
            </w:r>
          </w:p>
        </w:tc>
        <w:tc>
          <w:tcPr>
            <w:tcW w:w="417" w:type="pct"/>
            <w:shd w:val="clear" w:color="auto" w:fill="FDE9D9" w:themeFill="accent6" w:themeFillTint="33"/>
          </w:tcPr>
          <w:p w14:paraId="7BE21AF5" w14:textId="77777777" w:rsidR="00D60B8B" w:rsidRPr="000F0CC4" w:rsidRDefault="00D60B8B" w:rsidP="00BA771B">
            <w:pPr>
              <w:spacing w:before="80" w:after="80"/>
              <w:jc w:val="left"/>
              <w:rPr>
                <w:sz w:val="16"/>
                <w:szCs w:val="16"/>
              </w:rPr>
            </w:pPr>
            <w:r w:rsidRPr="000F0CC4">
              <w:rPr>
                <w:sz w:val="16"/>
                <w:szCs w:val="16"/>
              </w:rPr>
              <w:t xml:space="preserve">Question discarded </w:t>
            </w:r>
          </w:p>
        </w:tc>
        <w:tc>
          <w:tcPr>
            <w:tcW w:w="456" w:type="pct"/>
            <w:shd w:val="clear" w:color="auto" w:fill="FDE9D9" w:themeFill="accent6" w:themeFillTint="33"/>
          </w:tcPr>
          <w:p w14:paraId="2C3127DC" w14:textId="77777777" w:rsidR="00D60B8B" w:rsidRPr="000F0CC4" w:rsidRDefault="00D60B8B" w:rsidP="00BA771B">
            <w:pPr>
              <w:spacing w:before="80" w:after="80"/>
              <w:jc w:val="left"/>
              <w:rPr>
                <w:sz w:val="16"/>
                <w:szCs w:val="16"/>
              </w:rPr>
            </w:pPr>
            <w:r w:rsidRPr="000F0CC4">
              <w:rPr>
                <w:sz w:val="16"/>
                <w:szCs w:val="16"/>
              </w:rPr>
              <w:t xml:space="preserve">Question discarded </w:t>
            </w:r>
          </w:p>
        </w:tc>
        <w:tc>
          <w:tcPr>
            <w:tcW w:w="455" w:type="pct"/>
            <w:shd w:val="clear" w:color="auto" w:fill="FDE9D9" w:themeFill="accent6" w:themeFillTint="33"/>
          </w:tcPr>
          <w:p w14:paraId="74D2EA53" w14:textId="77777777" w:rsidR="00D60B8B" w:rsidRPr="000F0CC4" w:rsidRDefault="00D60B8B" w:rsidP="00BA771B">
            <w:pPr>
              <w:spacing w:before="80" w:after="80"/>
              <w:jc w:val="left"/>
              <w:rPr>
                <w:sz w:val="16"/>
                <w:szCs w:val="16"/>
              </w:rPr>
            </w:pPr>
            <w:r w:rsidRPr="000F0CC4">
              <w:rPr>
                <w:sz w:val="16"/>
                <w:szCs w:val="16"/>
              </w:rPr>
              <w:t xml:space="preserve">Question discarded </w:t>
            </w:r>
          </w:p>
        </w:tc>
        <w:tc>
          <w:tcPr>
            <w:tcW w:w="456" w:type="pct"/>
            <w:shd w:val="clear" w:color="auto" w:fill="FDE9D9" w:themeFill="accent6" w:themeFillTint="33"/>
          </w:tcPr>
          <w:p w14:paraId="5A747653" w14:textId="77777777" w:rsidR="00D60B8B" w:rsidRPr="000F0CC4" w:rsidRDefault="00D60B8B" w:rsidP="00BA771B">
            <w:pPr>
              <w:spacing w:before="80" w:after="80"/>
              <w:jc w:val="left"/>
              <w:rPr>
                <w:sz w:val="16"/>
                <w:szCs w:val="16"/>
              </w:rPr>
            </w:pPr>
            <w:r w:rsidRPr="000F0CC4">
              <w:rPr>
                <w:sz w:val="16"/>
                <w:szCs w:val="16"/>
              </w:rPr>
              <w:t>Possible to test whether carp recruitment varies in natural river (Ovens) with restored flow components</w:t>
            </w:r>
          </w:p>
        </w:tc>
        <w:tc>
          <w:tcPr>
            <w:tcW w:w="455" w:type="pct"/>
            <w:shd w:val="clear" w:color="auto" w:fill="FDE9D9" w:themeFill="accent6" w:themeFillTint="33"/>
          </w:tcPr>
          <w:p w14:paraId="40EC37E0" w14:textId="77777777" w:rsidR="00D60B8B" w:rsidRPr="000F0CC4" w:rsidRDefault="00D60B8B" w:rsidP="00BA771B">
            <w:pPr>
              <w:spacing w:before="80" w:after="80"/>
              <w:jc w:val="left"/>
              <w:rPr>
                <w:sz w:val="16"/>
                <w:szCs w:val="16"/>
              </w:rPr>
            </w:pPr>
            <w:r w:rsidRPr="000F0CC4">
              <w:rPr>
                <w:sz w:val="16"/>
                <w:szCs w:val="16"/>
              </w:rPr>
              <w:t>Question discarded</w:t>
            </w:r>
          </w:p>
        </w:tc>
        <w:tc>
          <w:tcPr>
            <w:tcW w:w="456" w:type="pct"/>
            <w:shd w:val="clear" w:color="auto" w:fill="FDE9D9" w:themeFill="accent6" w:themeFillTint="33"/>
          </w:tcPr>
          <w:p w14:paraId="41287187" w14:textId="77777777" w:rsidR="00D60B8B" w:rsidRPr="000F0CC4" w:rsidRDefault="00D60B8B" w:rsidP="00BA771B">
            <w:pPr>
              <w:spacing w:before="80" w:after="80"/>
              <w:jc w:val="left"/>
              <w:rPr>
                <w:sz w:val="16"/>
                <w:szCs w:val="16"/>
              </w:rPr>
            </w:pPr>
            <w:r w:rsidRPr="000F0CC4">
              <w:rPr>
                <w:sz w:val="16"/>
                <w:szCs w:val="16"/>
              </w:rPr>
              <w:t xml:space="preserve">Question discarded </w:t>
            </w:r>
          </w:p>
        </w:tc>
        <w:tc>
          <w:tcPr>
            <w:tcW w:w="456" w:type="pct"/>
            <w:shd w:val="clear" w:color="auto" w:fill="FDE9D9" w:themeFill="accent6" w:themeFillTint="33"/>
          </w:tcPr>
          <w:p w14:paraId="47982A20" w14:textId="77777777" w:rsidR="00D60B8B" w:rsidRPr="000F0CC4" w:rsidRDefault="00D60B8B" w:rsidP="00BA771B">
            <w:pPr>
              <w:spacing w:before="80" w:after="80"/>
              <w:jc w:val="left"/>
              <w:rPr>
                <w:sz w:val="16"/>
                <w:szCs w:val="16"/>
              </w:rPr>
            </w:pPr>
            <w:r w:rsidRPr="000F0CC4">
              <w:rPr>
                <w:sz w:val="16"/>
                <w:szCs w:val="16"/>
              </w:rPr>
              <w:t>Question discarded</w:t>
            </w:r>
          </w:p>
        </w:tc>
      </w:tr>
      <w:tr w:rsidR="00D60B8B" w:rsidRPr="000F0CC4" w14:paraId="46858EF0" w14:textId="77777777" w:rsidTr="002B327F">
        <w:tc>
          <w:tcPr>
            <w:tcW w:w="849" w:type="pct"/>
            <w:tcBorders>
              <w:bottom w:val="single" w:sz="4" w:space="0" w:color="auto"/>
            </w:tcBorders>
            <w:shd w:val="clear" w:color="auto" w:fill="FDE9D9" w:themeFill="accent6" w:themeFillTint="33"/>
          </w:tcPr>
          <w:p w14:paraId="712A814A" w14:textId="77777777" w:rsidR="00D60B8B" w:rsidRPr="000F0CC4" w:rsidRDefault="00D60B8B" w:rsidP="00BA771B">
            <w:pPr>
              <w:spacing w:before="80" w:after="80"/>
              <w:jc w:val="left"/>
              <w:rPr>
                <w:sz w:val="16"/>
                <w:szCs w:val="16"/>
              </w:rPr>
            </w:pPr>
            <w:r w:rsidRPr="000F0CC4">
              <w:rPr>
                <w:sz w:val="16"/>
                <w:szCs w:val="16"/>
              </w:rPr>
              <w:t>Does environmental flow management used for Murray cod and other native species result in higher survival? And abundance /distribution (Q7)</w:t>
            </w:r>
          </w:p>
        </w:tc>
        <w:tc>
          <w:tcPr>
            <w:tcW w:w="295" w:type="pct"/>
            <w:tcBorders>
              <w:bottom w:val="single" w:sz="4" w:space="0" w:color="auto"/>
            </w:tcBorders>
            <w:shd w:val="clear" w:color="auto" w:fill="FDE9D9" w:themeFill="accent6" w:themeFillTint="33"/>
          </w:tcPr>
          <w:p w14:paraId="06AEEB53" w14:textId="77777777" w:rsidR="00D60B8B" w:rsidRPr="00F829D9" w:rsidRDefault="00D60B8B" w:rsidP="00BA771B">
            <w:pPr>
              <w:spacing w:before="80" w:after="80"/>
              <w:jc w:val="left"/>
              <w:rPr>
                <w:b/>
                <w:sz w:val="16"/>
                <w:szCs w:val="16"/>
              </w:rPr>
            </w:pPr>
            <w:r w:rsidRPr="00F829D9">
              <w:rPr>
                <w:b/>
                <w:sz w:val="16"/>
                <w:szCs w:val="16"/>
              </w:rPr>
              <w:t>242</w:t>
            </w:r>
          </w:p>
        </w:tc>
        <w:tc>
          <w:tcPr>
            <w:tcW w:w="338" w:type="pct"/>
            <w:tcBorders>
              <w:bottom w:val="single" w:sz="4" w:space="0" w:color="auto"/>
            </w:tcBorders>
            <w:shd w:val="clear" w:color="auto" w:fill="FDE9D9" w:themeFill="accent6" w:themeFillTint="33"/>
          </w:tcPr>
          <w:p w14:paraId="7F8670F1" w14:textId="77777777" w:rsidR="00D60B8B" w:rsidRPr="000F0CC4" w:rsidRDefault="00D60B8B" w:rsidP="00BA771B">
            <w:pPr>
              <w:spacing w:before="80" w:after="80"/>
              <w:jc w:val="left"/>
              <w:rPr>
                <w:sz w:val="16"/>
                <w:szCs w:val="16"/>
              </w:rPr>
            </w:pPr>
            <w:r w:rsidRPr="000F0CC4">
              <w:rPr>
                <w:sz w:val="16"/>
                <w:szCs w:val="16"/>
              </w:rPr>
              <w:t xml:space="preserve">Yes </w:t>
            </w:r>
          </w:p>
        </w:tc>
        <w:tc>
          <w:tcPr>
            <w:tcW w:w="367" w:type="pct"/>
            <w:tcBorders>
              <w:bottom w:val="single" w:sz="4" w:space="0" w:color="auto"/>
            </w:tcBorders>
            <w:shd w:val="clear" w:color="auto" w:fill="FDE9D9" w:themeFill="accent6" w:themeFillTint="33"/>
          </w:tcPr>
          <w:p w14:paraId="63A7CAAE" w14:textId="77777777" w:rsidR="00D60B8B" w:rsidRPr="000F0CC4" w:rsidRDefault="00D60B8B" w:rsidP="00BA771B">
            <w:pPr>
              <w:spacing w:before="80" w:after="80"/>
              <w:jc w:val="left"/>
              <w:rPr>
                <w:sz w:val="16"/>
                <w:szCs w:val="16"/>
              </w:rPr>
            </w:pPr>
          </w:p>
        </w:tc>
        <w:tc>
          <w:tcPr>
            <w:tcW w:w="417" w:type="pct"/>
            <w:tcBorders>
              <w:bottom w:val="single" w:sz="4" w:space="0" w:color="auto"/>
            </w:tcBorders>
            <w:shd w:val="clear" w:color="auto" w:fill="FDE9D9" w:themeFill="accent6" w:themeFillTint="33"/>
          </w:tcPr>
          <w:p w14:paraId="37175C3D" w14:textId="77777777" w:rsidR="00D60B8B" w:rsidRPr="000F0CC4" w:rsidRDefault="00D60B8B" w:rsidP="00BA771B">
            <w:pPr>
              <w:spacing w:before="80" w:after="80"/>
              <w:jc w:val="left"/>
              <w:rPr>
                <w:sz w:val="16"/>
                <w:szCs w:val="16"/>
              </w:rPr>
            </w:pPr>
          </w:p>
        </w:tc>
        <w:tc>
          <w:tcPr>
            <w:tcW w:w="456" w:type="pct"/>
            <w:tcBorders>
              <w:bottom w:val="single" w:sz="4" w:space="0" w:color="auto"/>
            </w:tcBorders>
            <w:shd w:val="clear" w:color="auto" w:fill="FDE9D9" w:themeFill="accent6" w:themeFillTint="33"/>
          </w:tcPr>
          <w:p w14:paraId="163A60A3" w14:textId="77777777" w:rsidR="00D60B8B" w:rsidRPr="000F0CC4" w:rsidRDefault="00D60B8B" w:rsidP="00BA771B">
            <w:pPr>
              <w:spacing w:before="80" w:after="80"/>
              <w:jc w:val="left"/>
              <w:rPr>
                <w:sz w:val="16"/>
                <w:szCs w:val="16"/>
              </w:rPr>
            </w:pPr>
            <w:r w:rsidRPr="000F0CC4">
              <w:rPr>
                <w:sz w:val="16"/>
                <w:szCs w:val="16"/>
              </w:rPr>
              <w:t>Not relevant</w:t>
            </w:r>
          </w:p>
        </w:tc>
        <w:tc>
          <w:tcPr>
            <w:tcW w:w="455" w:type="pct"/>
            <w:tcBorders>
              <w:bottom w:val="single" w:sz="4" w:space="0" w:color="auto"/>
            </w:tcBorders>
            <w:shd w:val="clear" w:color="auto" w:fill="FDE9D9" w:themeFill="accent6" w:themeFillTint="33"/>
          </w:tcPr>
          <w:p w14:paraId="589A03D6" w14:textId="77777777" w:rsidR="00D60B8B" w:rsidRPr="000F0CC4" w:rsidRDefault="00D60B8B" w:rsidP="00BA771B">
            <w:pPr>
              <w:spacing w:before="80" w:after="80"/>
              <w:jc w:val="left"/>
              <w:rPr>
                <w:sz w:val="16"/>
                <w:szCs w:val="16"/>
              </w:rPr>
            </w:pPr>
            <w:r w:rsidRPr="000F0CC4">
              <w:rPr>
                <w:sz w:val="16"/>
                <w:szCs w:val="16"/>
              </w:rPr>
              <w:t>Relevant from ‘other species’ viewpoint</w:t>
            </w:r>
          </w:p>
        </w:tc>
        <w:tc>
          <w:tcPr>
            <w:tcW w:w="456" w:type="pct"/>
            <w:tcBorders>
              <w:bottom w:val="single" w:sz="4" w:space="0" w:color="auto"/>
            </w:tcBorders>
            <w:shd w:val="clear" w:color="auto" w:fill="FDE9D9" w:themeFill="accent6" w:themeFillTint="33"/>
          </w:tcPr>
          <w:p w14:paraId="2792128B" w14:textId="77777777" w:rsidR="00D60B8B" w:rsidRPr="000F0CC4" w:rsidRDefault="00D60B8B" w:rsidP="00BA771B">
            <w:pPr>
              <w:spacing w:before="80" w:after="80"/>
              <w:jc w:val="left"/>
              <w:rPr>
                <w:sz w:val="16"/>
                <w:szCs w:val="16"/>
              </w:rPr>
            </w:pPr>
            <w:r w:rsidRPr="000F0CC4">
              <w:rPr>
                <w:sz w:val="16"/>
                <w:szCs w:val="16"/>
              </w:rPr>
              <w:t>Possible to do for Murray cod in Buffalo/Ovens</w:t>
            </w:r>
          </w:p>
        </w:tc>
        <w:tc>
          <w:tcPr>
            <w:tcW w:w="455" w:type="pct"/>
            <w:tcBorders>
              <w:bottom w:val="single" w:sz="4" w:space="0" w:color="auto"/>
            </w:tcBorders>
            <w:shd w:val="clear" w:color="auto" w:fill="FDE9D9" w:themeFill="accent6" w:themeFillTint="33"/>
          </w:tcPr>
          <w:p w14:paraId="29DE2442" w14:textId="77777777" w:rsidR="00D60B8B" w:rsidRPr="000F0CC4" w:rsidRDefault="00D60B8B" w:rsidP="00BA771B">
            <w:pPr>
              <w:spacing w:before="80" w:after="80"/>
              <w:jc w:val="left"/>
              <w:rPr>
                <w:sz w:val="16"/>
                <w:szCs w:val="16"/>
              </w:rPr>
            </w:pPr>
            <w:r w:rsidRPr="000F0CC4">
              <w:rPr>
                <w:sz w:val="16"/>
                <w:szCs w:val="16"/>
              </w:rPr>
              <w:t>Possible to test in Moorabool and other rivers</w:t>
            </w:r>
          </w:p>
        </w:tc>
        <w:tc>
          <w:tcPr>
            <w:tcW w:w="456" w:type="pct"/>
            <w:tcBorders>
              <w:bottom w:val="single" w:sz="4" w:space="0" w:color="auto"/>
            </w:tcBorders>
            <w:shd w:val="clear" w:color="auto" w:fill="FDE9D9" w:themeFill="accent6" w:themeFillTint="33"/>
          </w:tcPr>
          <w:p w14:paraId="4A21AF93" w14:textId="77777777" w:rsidR="00D60B8B" w:rsidRPr="000F0CC4" w:rsidRDefault="00D60B8B" w:rsidP="00BA771B">
            <w:pPr>
              <w:spacing w:before="80" w:after="80"/>
              <w:jc w:val="left"/>
              <w:rPr>
                <w:sz w:val="16"/>
                <w:szCs w:val="16"/>
              </w:rPr>
            </w:pPr>
          </w:p>
        </w:tc>
        <w:tc>
          <w:tcPr>
            <w:tcW w:w="456" w:type="pct"/>
            <w:tcBorders>
              <w:bottom w:val="single" w:sz="4" w:space="0" w:color="auto"/>
            </w:tcBorders>
            <w:shd w:val="clear" w:color="auto" w:fill="FDE9D9" w:themeFill="accent6" w:themeFillTint="33"/>
          </w:tcPr>
          <w:p w14:paraId="09596BB4" w14:textId="77777777" w:rsidR="00D60B8B" w:rsidRPr="000F0CC4" w:rsidRDefault="00D60B8B" w:rsidP="00BA771B">
            <w:pPr>
              <w:spacing w:before="80" w:after="80"/>
              <w:jc w:val="left"/>
              <w:rPr>
                <w:sz w:val="16"/>
                <w:szCs w:val="16"/>
              </w:rPr>
            </w:pPr>
            <w:r w:rsidRPr="000F0CC4">
              <w:rPr>
                <w:sz w:val="16"/>
                <w:szCs w:val="16"/>
              </w:rPr>
              <w:t>Important question for NCCMA</w:t>
            </w:r>
          </w:p>
        </w:tc>
      </w:tr>
      <w:tr w:rsidR="00D60B8B" w:rsidRPr="000F0CC4" w14:paraId="298BAA2D" w14:textId="77777777" w:rsidTr="002B327F">
        <w:tc>
          <w:tcPr>
            <w:tcW w:w="849" w:type="pct"/>
            <w:shd w:val="clear" w:color="auto" w:fill="FDE9D9" w:themeFill="accent6" w:themeFillTint="33"/>
          </w:tcPr>
          <w:p w14:paraId="0CC97005" w14:textId="77777777" w:rsidR="00D60B8B" w:rsidRPr="000F0CC4" w:rsidRDefault="00D60B8B" w:rsidP="00BA771B">
            <w:pPr>
              <w:spacing w:before="80" w:after="80"/>
              <w:jc w:val="left"/>
              <w:rPr>
                <w:rFonts w:eastAsia="Times New Roman"/>
                <w:b/>
                <w:color w:val="228591"/>
                <w:sz w:val="16"/>
                <w:szCs w:val="16"/>
                <w:lang w:val="en-US"/>
              </w:rPr>
            </w:pPr>
            <w:r w:rsidRPr="000F0CC4">
              <w:rPr>
                <w:sz w:val="16"/>
                <w:szCs w:val="16"/>
              </w:rPr>
              <w:lastRenderedPageBreak/>
              <w:t>Does environmental flow management improve the spatial distribution of diadromous fish in coastal rivers? (Q2)</w:t>
            </w:r>
          </w:p>
        </w:tc>
        <w:tc>
          <w:tcPr>
            <w:tcW w:w="295" w:type="pct"/>
            <w:shd w:val="clear" w:color="auto" w:fill="FDE9D9" w:themeFill="accent6" w:themeFillTint="33"/>
          </w:tcPr>
          <w:p w14:paraId="26DB39B3" w14:textId="77777777" w:rsidR="00D60B8B" w:rsidRPr="00F829D9" w:rsidRDefault="00D60B8B" w:rsidP="00BA771B">
            <w:pPr>
              <w:spacing w:before="80" w:after="80"/>
              <w:jc w:val="left"/>
              <w:rPr>
                <w:b/>
                <w:sz w:val="16"/>
                <w:szCs w:val="16"/>
              </w:rPr>
            </w:pPr>
            <w:r w:rsidRPr="00F829D9">
              <w:rPr>
                <w:b/>
                <w:sz w:val="16"/>
                <w:szCs w:val="16"/>
              </w:rPr>
              <w:t>235</w:t>
            </w:r>
          </w:p>
        </w:tc>
        <w:tc>
          <w:tcPr>
            <w:tcW w:w="338" w:type="pct"/>
            <w:shd w:val="clear" w:color="auto" w:fill="FDE9D9" w:themeFill="accent6" w:themeFillTint="33"/>
          </w:tcPr>
          <w:p w14:paraId="43413F40" w14:textId="77777777" w:rsidR="00D60B8B" w:rsidRPr="000F0CC4" w:rsidRDefault="00D60B8B" w:rsidP="00BA771B">
            <w:pPr>
              <w:spacing w:before="80" w:after="80"/>
              <w:jc w:val="left"/>
              <w:rPr>
                <w:sz w:val="16"/>
                <w:szCs w:val="16"/>
              </w:rPr>
            </w:pPr>
            <w:r w:rsidRPr="000F0CC4">
              <w:rPr>
                <w:sz w:val="16"/>
                <w:szCs w:val="16"/>
              </w:rPr>
              <w:t>Yes</w:t>
            </w:r>
          </w:p>
        </w:tc>
        <w:tc>
          <w:tcPr>
            <w:tcW w:w="367" w:type="pct"/>
            <w:shd w:val="clear" w:color="auto" w:fill="FDE9D9" w:themeFill="accent6" w:themeFillTint="33"/>
          </w:tcPr>
          <w:p w14:paraId="39244F12" w14:textId="77777777" w:rsidR="00D60B8B" w:rsidRPr="000F0CC4" w:rsidRDefault="00D60B8B" w:rsidP="00BA771B">
            <w:pPr>
              <w:spacing w:before="80" w:after="80"/>
              <w:jc w:val="left"/>
              <w:rPr>
                <w:sz w:val="16"/>
                <w:szCs w:val="16"/>
              </w:rPr>
            </w:pPr>
            <w:r>
              <w:rPr>
                <w:sz w:val="16"/>
                <w:szCs w:val="16"/>
              </w:rPr>
              <w:t xml:space="preserve">Supports </w:t>
            </w:r>
            <w:r w:rsidRPr="000F0CC4">
              <w:rPr>
                <w:sz w:val="16"/>
                <w:szCs w:val="16"/>
              </w:rPr>
              <w:t>this question (Galaxiids)</w:t>
            </w:r>
          </w:p>
        </w:tc>
        <w:tc>
          <w:tcPr>
            <w:tcW w:w="417" w:type="pct"/>
            <w:shd w:val="clear" w:color="auto" w:fill="FDE9D9" w:themeFill="accent6" w:themeFillTint="33"/>
          </w:tcPr>
          <w:p w14:paraId="40FA30B1" w14:textId="77777777" w:rsidR="00D60B8B" w:rsidRPr="000F0CC4" w:rsidRDefault="00D60B8B" w:rsidP="00BA771B">
            <w:pPr>
              <w:spacing w:before="80" w:after="80"/>
              <w:jc w:val="left"/>
              <w:rPr>
                <w:sz w:val="16"/>
                <w:szCs w:val="16"/>
              </w:rPr>
            </w:pPr>
            <w:r>
              <w:rPr>
                <w:sz w:val="16"/>
                <w:szCs w:val="16"/>
              </w:rPr>
              <w:t>I</w:t>
            </w:r>
            <w:r w:rsidRPr="000F0CC4">
              <w:rPr>
                <w:sz w:val="16"/>
                <w:szCs w:val="16"/>
              </w:rPr>
              <w:t>nterested in this question</w:t>
            </w:r>
          </w:p>
        </w:tc>
        <w:tc>
          <w:tcPr>
            <w:tcW w:w="456" w:type="pct"/>
            <w:shd w:val="clear" w:color="auto" w:fill="FDE9D9" w:themeFill="accent6" w:themeFillTint="33"/>
          </w:tcPr>
          <w:p w14:paraId="592AD742" w14:textId="77777777" w:rsidR="00D60B8B" w:rsidRPr="000F0CC4" w:rsidRDefault="00D60B8B" w:rsidP="00BA771B">
            <w:pPr>
              <w:spacing w:before="80" w:after="80"/>
              <w:jc w:val="left"/>
              <w:rPr>
                <w:sz w:val="16"/>
                <w:szCs w:val="16"/>
              </w:rPr>
            </w:pPr>
            <w:r w:rsidRPr="000F0CC4">
              <w:rPr>
                <w:sz w:val="16"/>
                <w:szCs w:val="16"/>
              </w:rPr>
              <w:t>Not relevant</w:t>
            </w:r>
          </w:p>
        </w:tc>
        <w:tc>
          <w:tcPr>
            <w:tcW w:w="455" w:type="pct"/>
            <w:shd w:val="clear" w:color="auto" w:fill="FDE9D9" w:themeFill="accent6" w:themeFillTint="33"/>
          </w:tcPr>
          <w:p w14:paraId="5B90DA76" w14:textId="77777777" w:rsidR="00D60B8B" w:rsidRPr="000F0CC4" w:rsidRDefault="00D60B8B" w:rsidP="00BA771B">
            <w:pPr>
              <w:spacing w:before="80" w:after="80"/>
              <w:jc w:val="left"/>
              <w:rPr>
                <w:sz w:val="16"/>
                <w:szCs w:val="16"/>
              </w:rPr>
            </w:pPr>
          </w:p>
        </w:tc>
        <w:tc>
          <w:tcPr>
            <w:tcW w:w="456" w:type="pct"/>
            <w:shd w:val="clear" w:color="auto" w:fill="FDE9D9" w:themeFill="accent6" w:themeFillTint="33"/>
          </w:tcPr>
          <w:p w14:paraId="5F19D8C0" w14:textId="77777777" w:rsidR="00D60B8B" w:rsidRPr="000F0CC4" w:rsidRDefault="00D60B8B" w:rsidP="00BA771B">
            <w:pPr>
              <w:spacing w:before="80" w:after="80"/>
              <w:jc w:val="left"/>
              <w:rPr>
                <w:sz w:val="16"/>
                <w:szCs w:val="16"/>
              </w:rPr>
            </w:pPr>
            <w:r w:rsidRPr="000F0CC4">
              <w:rPr>
                <w:sz w:val="16"/>
                <w:szCs w:val="16"/>
              </w:rPr>
              <w:t>Not relevant</w:t>
            </w:r>
          </w:p>
        </w:tc>
        <w:tc>
          <w:tcPr>
            <w:tcW w:w="455" w:type="pct"/>
            <w:shd w:val="clear" w:color="auto" w:fill="FDE9D9" w:themeFill="accent6" w:themeFillTint="33"/>
          </w:tcPr>
          <w:p w14:paraId="7D9D2F90" w14:textId="77777777" w:rsidR="00D60B8B" w:rsidRPr="000F0CC4" w:rsidRDefault="00D60B8B" w:rsidP="00BA771B">
            <w:pPr>
              <w:spacing w:before="80" w:after="80"/>
              <w:jc w:val="left"/>
              <w:rPr>
                <w:sz w:val="16"/>
                <w:szCs w:val="16"/>
              </w:rPr>
            </w:pPr>
            <w:r w:rsidRPr="000F0CC4">
              <w:rPr>
                <w:sz w:val="16"/>
                <w:szCs w:val="16"/>
              </w:rPr>
              <w:t>Possible to test question in Barwon and Gellibrand</w:t>
            </w:r>
          </w:p>
        </w:tc>
        <w:tc>
          <w:tcPr>
            <w:tcW w:w="456" w:type="pct"/>
            <w:shd w:val="clear" w:color="auto" w:fill="FDE9D9" w:themeFill="accent6" w:themeFillTint="33"/>
          </w:tcPr>
          <w:p w14:paraId="1236A425" w14:textId="77777777" w:rsidR="00D60B8B" w:rsidRPr="000F0CC4" w:rsidRDefault="00D60B8B" w:rsidP="00BA771B">
            <w:pPr>
              <w:spacing w:before="80" w:after="80"/>
              <w:jc w:val="left"/>
              <w:rPr>
                <w:sz w:val="16"/>
                <w:szCs w:val="16"/>
              </w:rPr>
            </w:pPr>
          </w:p>
        </w:tc>
        <w:tc>
          <w:tcPr>
            <w:tcW w:w="456" w:type="pct"/>
            <w:shd w:val="clear" w:color="auto" w:fill="FDE9D9" w:themeFill="accent6" w:themeFillTint="33"/>
          </w:tcPr>
          <w:p w14:paraId="5543EA98" w14:textId="77777777" w:rsidR="00D60B8B" w:rsidRPr="000F0CC4" w:rsidRDefault="00D60B8B" w:rsidP="00BA771B">
            <w:pPr>
              <w:spacing w:before="80" w:after="80"/>
              <w:jc w:val="left"/>
              <w:rPr>
                <w:sz w:val="16"/>
                <w:szCs w:val="16"/>
              </w:rPr>
            </w:pPr>
          </w:p>
        </w:tc>
      </w:tr>
      <w:tr w:rsidR="00D60B8B" w:rsidRPr="000F0CC4" w14:paraId="40D8BA20" w14:textId="77777777" w:rsidTr="002B327F">
        <w:tc>
          <w:tcPr>
            <w:tcW w:w="849" w:type="pct"/>
            <w:shd w:val="clear" w:color="auto" w:fill="FDE9D9" w:themeFill="accent6" w:themeFillTint="33"/>
          </w:tcPr>
          <w:p w14:paraId="6E0C5BD5" w14:textId="77777777" w:rsidR="00D60B8B" w:rsidRPr="000F0CC4" w:rsidRDefault="00D60B8B" w:rsidP="00BA771B">
            <w:pPr>
              <w:spacing w:before="80" w:after="80"/>
              <w:jc w:val="left"/>
              <w:rPr>
                <w:rFonts w:eastAsia="Times New Roman"/>
                <w:b/>
                <w:color w:val="228591"/>
                <w:sz w:val="16"/>
                <w:szCs w:val="16"/>
                <w:lang w:val="en-US"/>
              </w:rPr>
            </w:pPr>
            <w:r w:rsidRPr="000F0CC4">
              <w:rPr>
                <w:sz w:val="16"/>
                <w:szCs w:val="16"/>
              </w:rPr>
              <w:t>Can increasing winter baseflows improve survival of juvenile fish / improve recruitment? (Q9)</w:t>
            </w:r>
          </w:p>
        </w:tc>
        <w:tc>
          <w:tcPr>
            <w:tcW w:w="295" w:type="pct"/>
            <w:shd w:val="clear" w:color="auto" w:fill="FDE9D9" w:themeFill="accent6" w:themeFillTint="33"/>
          </w:tcPr>
          <w:p w14:paraId="6B2BF243" w14:textId="77777777" w:rsidR="00D60B8B" w:rsidRPr="00F829D9" w:rsidRDefault="00D60B8B" w:rsidP="00BA771B">
            <w:pPr>
              <w:spacing w:before="80" w:after="80"/>
              <w:jc w:val="left"/>
              <w:rPr>
                <w:b/>
                <w:sz w:val="16"/>
                <w:szCs w:val="16"/>
              </w:rPr>
            </w:pPr>
            <w:r w:rsidRPr="00F829D9">
              <w:rPr>
                <w:b/>
                <w:sz w:val="16"/>
                <w:szCs w:val="16"/>
              </w:rPr>
              <w:t>222</w:t>
            </w:r>
          </w:p>
        </w:tc>
        <w:tc>
          <w:tcPr>
            <w:tcW w:w="338" w:type="pct"/>
            <w:shd w:val="clear" w:color="auto" w:fill="FDE9D9" w:themeFill="accent6" w:themeFillTint="33"/>
          </w:tcPr>
          <w:p w14:paraId="0FF9E629" w14:textId="77777777" w:rsidR="00D60B8B" w:rsidRPr="000F0CC4" w:rsidRDefault="00D60B8B" w:rsidP="00BA771B">
            <w:pPr>
              <w:spacing w:before="80" w:after="80"/>
              <w:jc w:val="left"/>
              <w:rPr>
                <w:sz w:val="16"/>
                <w:szCs w:val="16"/>
              </w:rPr>
            </w:pPr>
            <w:r w:rsidRPr="000F0CC4">
              <w:rPr>
                <w:sz w:val="16"/>
                <w:szCs w:val="16"/>
              </w:rPr>
              <w:t>Yes</w:t>
            </w:r>
          </w:p>
        </w:tc>
        <w:tc>
          <w:tcPr>
            <w:tcW w:w="367" w:type="pct"/>
            <w:shd w:val="clear" w:color="auto" w:fill="FDE9D9" w:themeFill="accent6" w:themeFillTint="33"/>
          </w:tcPr>
          <w:p w14:paraId="00FF6314" w14:textId="77777777" w:rsidR="00D60B8B" w:rsidRPr="000F0CC4" w:rsidRDefault="00D60B8B" w:rsidP="00BA771B">
            <w:pPr>
              <w:spacing w:before="80" w:after="80"/>
              <w:jc w:val="left"/>
              <w:rPr>
                <w:sz w:val="16"/>
                <w:szCs w:val="16"/>
              </w:rPr>
            </w:pPr>
            <w:r w:rsidRPr="000F0CC4">
              <w:rPr>
                <w:sz w:val="16"/>
                <w:szCs w:val="16"/>
              </w:rPr>
              <w:t>MW mildly interested</w:t>
            </w:r>
          </w:p>
        </w:tc>
        <w:tc>
          <w:tcPr>
            <w:tcW w:w="417" w:type="pct"/>
            <w:shd w:val="clear" w:color="auto" w:fill="FDE9D9" w:themeFill="accent6" w:themeFillTint="33"/>
          </w:tcPr>
          <w:p w14:paraId="6088A1DF" w14:textId="77777777" w:rsidR="00D60B8B" w:rsidRPr="000F0CC4" w:rsidRDefault="00D60B8B" w:rsidP="00BA771B">
            <w:pPr>
              <w:spacing w:before="80" w:after="80"/>
              <w:jc w:val="left"/>
              <w:rPr>
                <w:sz w:val="16"/>
                <w:szCs w:val="16"/>
              </w:rPr>
            </w:pPr>
          </w:p>
        </w:tc>
        <w:tc>
          <w:tcPr>
            <w:tcW w:w="456" w:type="pct"/>
            <w:shd w:val="clear" w:color="auto" w:fill="FDE9D9" w:themeFill="accent6" w:themeFillTint="33"/>
          </w:tcPr>
          <w:p w14:paraId="74B6DD46" w14:textId="77777777" w:rsidR="00D60B8B" w:rsidRPr="000F0CC4" w:rsidRDefault="00D60B8B" w:rsidP="00BA771B">
            <w:pPr>
              <w:spacing w:before="80" w:after="80"/>
              <w:jc w:val="left"/>
              <w:rPr>
                <w:sz w:val="16"/>
                <w:szCs w:val="16"/>
              </w:rPr>
            </w:pPr>
            <w:r w:rsidRPr="000F0CC4">
              <w:rPr>
                <w:sz w:val="16"/>
                <w:szCs w:val="16"/>
              </w:rPr>
              <w:t xml:space="preserve">Only relevant if it relates to small bodied species </w:t>
            </w:r>
          </w:p>
        </w:tc>
        <w:tc>
          <w:tcPr>
            <w:tcW w:w="455" w:type="pct"/>
            <w:shd w:val="clear" w:color="auto" w:fill="FDE9D9" w:themeFill="accent6" w:themeFillTint="33"/>
          </w:tcPr>
          <w:p w14:paraId="2653B600" w14:textId="77777777" w:rsidR="00D60B8B" w:rsidRPr="000F0CC4" w:rsidRDefault="00D60B8B" w:rsidP="00BA771B">
            <w:pPr>
              <w:spacing w:before="80" w:after="80"/>
              <w:jc w:val="left"/>
              <w:rPr>
                <w:sz w:val="16"/>
                <w:szCs w:val="16"/>
              </w:rPr>
            </w:pPr>
          </w:p>
        </w:tc>
        <w:tc>
          <w:tcPr>
            <w:tcW w:w="456" w:type="pct"/>
            <w:shd w:val="clear" w:color="auto" w:fill="FDE9D9" w:themeFill="accent6" w:themeFillTint="33"/>
          </w:tcPr>
          <w:p w14:paraId="7479E34E" w14:textId="77777777" w:rsidR="00D60B8B" w:rsidRPr="000F0CC4" w:rsidRDefault="00D60B8B" w:rsidP="00BA771B">
            <w:pPr>
              <w:spacing w:before="80" w:after="80"/>
              <w:jc w:val="left"/>
              <w:rPr>
                <w:sz w:val="16"/>
                <w:szCs w:val="16"/>
              </w:rPr>
            </w:pPr>
          </w:p>
        </w:tc>
        <w:tc>
          <w:tcPr>
            <w:tcW w:w="455" w:type="pct"/>
            <w:shd w:val="clear" w:color="auto" w:fill="FDE9D9" w:themeFill="accent6" w:themeFillTint="33"/>
          </w:tcPr>
          <w:p w14:paraId="03122837" w14:textId="77777777" w:rsidR="00D60B8B" w:rsidRPr="000F0CC4" w:rsidRDefault="00D60B8B" w:rsidP="00BA771B">
            <w:pPr>
              <w:spacing w:before="80" w:after="80"/>
              <w:jc w:val="left"/>
              <w:rPr>
                <w:sz w:val="16"/>
                <w:szCs w:val="16"/>
              </w:rPr>
            </w:pPr>
            <w:r w:rsidRPr="000F0CC4">
              <w:rPr>
                <w:sz w:val="16"/>
                <w:szCs w:val="16"/>
              </w:rPr>
              <w:t>Can be tested in Moorabool</w:t>
            </w:r>
          </w:p>
        </w:tc>
        <w:tc>
          <w:tcPr>
            <w:tcW w:w="456" w:type="pct"/>
            <w:shd w:val="clear" w:color="auto" w:fill="FDE9D9" w:themeFill="accent6" w:themeFillTint="33"/>
          </w:tcPr>
          <w:p w14:paraId="6A9D89A3" w14:textId="77777777" w:rsidR="00D60B8B" w:rsidRPr="000F0CC4" w:rsidRDefault="00D60B8B" w:rsidP="00BA771B">
            <w:pPr>
              <w:spacing w:before="80" w:after="80"/>
              <w:jc w:val="left"/>
              <w:rPr>
                <w:sz w:val="16"/>
                <w:szCs w:val="16"/>
              </w:rPr>
            </w:pPr>
          </w:p>
        </w:tc>
        <w:tc>
          <w:tcPr>
            <w:tcW w:w="456" w:type="pct"/>
            <w:shd w:val="clear" w:color="auto" w:fill="FDE9D9" w:themeFill="accent6" w:themeFillTint="33"/>
          </w:tcPr>
          <w:p w14:paraId="38B6333F" w14:textId="77777777" w:rsidR="00D60B8B" w:rsidRPr="000F0CC4" w:rsidRDefault="00D60B8B" w:rsidP="00BA771B">
            <w:pPr>
              <w:spacing w:before="80" w:after="80"/>
              <w:jc w:val="left"/>
              <w:rPr>
                <w:sz w:val="16"/>
                <w:szCs w:val="16"/>
              </w:rPr>
            </w:pPr>
            <w:r w:rsidRPr="000F0CC4">
              <w:rPr>
                <w:sz w:val="16"/>
                <w:szCs w:val="16"/>
              </w:rPr>
              <w:t>Less relevant unless tracking individuals</w:t>
            </w:r>
          </w:p>
        </w:tc>
      </w:tr>
      <w:tr w:rsidR="00D60B8B" w:rsidRPr="000F0CC4" w14:paraId="3FAB5AC0" w14:textId="77777777" w:rsidTr="002B327F">
        <w:tc>
          <w:tcPr>
            <w:tcW w:w="849" w:type="pct"/>
          </w:tcPr>
          <w:p w14:paraId="556926FB" w14:textId="77777777" w:rsidR="00D60B8B" w:rsidRPr="000F0CC4" w:rsidRDefault="00D60B8B" w:rsidP="00BA771B">
            <w:pPr>
              <w:spacing w:before="80" w:after="80"/>
              <w:jc w:val="left"/>
              <w:rPr>
                <w:rFonts w:eastAsia="Times New Roman"/>
                <w:b/>
                <w:color w:val="228591"/>
                <w:sz w:val="16"/>
                <w:szCs w:val="16"/>
                <w:lang w:val="en-US"/>
              </w:rPr>
            </w:pPr>
            <w:r w:rsidRPr="000F0CC4">
              <w:rPr>
                <w:sz w:val="16"/>
                <w:szCs w:val="16"/>
              </w:rPr>
              <w:t>Does environmental flow management enhance survival and movement of a stocked diadromous fish? (Q4)</w:t>
            </w:r>
          </w:p>
        </w:tc>
        <w:tc>
          <w:tcPr>
            <w:tcW w:w="295" w:type="pct"/>
          </w:tcPr>
          <w:p w14:paraId="3E093E5B" w14:textId="77777777" w:rsidR="00D60B8B" w:rsidRPr="007D0793" w:rsidRDefault="00D60B8B" w:rsidP="00BA771B">
            <w:pPr>
              <w:spacing w:before="80" w:after="80"/>
              <w:jc w:val="left"/>
              <w:rPr>
                <w:sz w:val="16"/>
                <w:szCs w:val="16"/>
              </w:rPr>
            </w:pPr>
            <w:r w:rsidRPr="007D0793">
              <w:rPr>
                <w:sz w:val="16"/>
                <w:szCs w:val="16"/>
              </w:rPr>
              <w:t>201</w:t>
            </w:r>
          </w:p>
        </w:tc>
        <w:tc>
          <w:tcPr>
            <w:tcW w:w="338" w:type="pct"/>
          </w:tcPr>
          <w:p w14:paraId="03A9F45E" w14:textId="77777777" w:rsidR="00D60B8B" w:rsidRPr="000F0CC4" w:rsidRDefault="00D60B8B" w:rsidP="00BA771B">
            <w:pPr>
              <w:spacing w:before="80" w:after="80"/>
              <w:jc w:val="left"/>
              <w:rPr>
                <w:sz w:val="16"/>
                <w:szCs w:val="16"/>
              </w:rPr>
            </w:pPr>
            <w:r w:rsidRPr="000F0CC4">
              <w:rPr>
                <w:sz w:val="16"/>
                <w:szCs w:val="16"/>
              </w:rPr>
              <w:t>Low priority</w:t>
            </w:r>
          </w:p>
        </w:tc>
        <w:tc>
          <w:tcPr>
            <w:tcW w:w="367" w:type="pct"/>
          </w:tcPr>
          <w:p w14:paraId="2A105C51" w14:textId="77777777" w:rsidR="00D60B8B" w:rsidRPr="000F0CC4" w:rsidRDefault="00D60B8B" w:rsidP="00BA771B">
            <w:pPr>
              <w:spacing w:before="80" w:after="80"/>
              <w:jc w:val="left"/>
              <w:rPr>
                <w:sz w:val="16"/>
                <w:szCs w:val="16"/>
              </w:rPr>
            </w:pPr>
          </w:p>
        </w:tc>
        <w:tc>
          <w:tcPr>
            <w:tcW w:w="417" w:type="pct"/>
          </w:tcPr>
          <w:p w14:paraId="50B262AC" w14:textId="77777777" w:rsidR="00D60B8B" w:rsidRPr="000F0CC4" w:rsidRDefault="00D60B8B" w:rsidP="00BA771B">
            <w:pPr>
              <w:spacing w:before="80" w:after="80"/>
              <w:jc w:val="left"/>
              <w:rPr>
                <w:sz w:val="16"/>
                <w:szCs w:val="16"/>
              </w:rPr>
            </w:pPr>
          </w:p>
        </w:tc>
        <w:tc>
          <w:tcPr>
            <w:tcW w:w="456" w:type="pct"/>
          </w:tcPr>
          <w:p w14:paraId="668032C1" w14:textId="77777777" w:rsidR="00D60B8B" w:rsidRPr="000F0CC4" w:rsidRDefault="00D60B8B" w:rsidP="00BA771B">
            <w:pPr>
              <w:spacing w:before="80" w:after="80"/>
              <w:jc w:val="left"/>
              <w:rPr>
                <w:sz w:val="16"/>
                <w:szCs w:val="16"/>
              </w:rPr>
            </w:pPr>
            <w:r w:rsidRPr="000F0CC4">
              <w:rPr>
                <w:sz w:val="16"/>
                <w:szCs w:val="16"/>
              </w:rPr>
              <w:t>Not relevant</w:t>
            </w:r>
          </w:p>
        </w:tc>
        <w:tc>
          <w:tcPr>
            <w:tcW w:w="455" w:type="pct"/>
          </w:tcPr>
          <w:p w14:paraId="5F2800E2" w14:textId="77777777" w:rsidR="00D60B8B" w:rsidRPr="000F0CC4" w:rsidRDefault="00D60B8B" w:rsidP="00BA771B">
            <w:pPr>
              <w:spacing w:before="80" w:after="80"/>
              <w:jc w:val="left"/>
              <w:rPr>
                <w:sz w:val="16"/>
                <w:szCs w:val="16"/>
              </w:rPr>
            </w:pPr>
          </w:p>
        </w:tc>
        <w:tc>
          <w:tcPr>
            <w:tcW w:w="456" w:type="pct"/>
          </w:tcPr>
          <w:p w14:paraId="1CB6D816" w14:textId="77777777" w:rsidR="00D60B8B" w:rsidRPr="000F0CC4" w:rsidRDefault="00D60B8B" w:rsidP="00BA771B">
            <w:pPr>
              <w:spacing w:before="80" w:after="80"/>
              <w:jc w:val="left"/>
              <w:rPr>
                <w:sz w:val="16"/>
                <w:szCs w:val="16"/>
              </w:rPr>
            </w:pPr>
          </w:p>
        </w:tc>
        <w:tc>
          <w:tcPr>
            <w:tcW w:w="455" w:type="pct"/>
          </w:tcPr>
          <w:p w14:paraId="2D8C92BE" w14:textId="77777777" w:rsidR="00D60B8B" w:rsidRPr="000F0CC4" w:rsidRDefault="00D60B8B" w:rsidP="00BA771B">
            <w:pPr>
              <w:spacing w:before="80" w:after="80"/>
              <w:jc w:val="left"/>
              <w:rPr>
                <w:sz w:val="16"/>
                <w:szCs w:val="16"/>
              </w:rPr>
            </w:pPr>
          </w:p>
        </w:tc>
        <w:tc>
          <w:tcPr>
            <w:tcW w:w="456" w:type="pct"/>
          </w:tcPr>
          <w:p w14:paraId="04E65932" w14:textId="77777777" w:rsidR="00D60B8B" w:rsidRPr="000F0CC4" w:rsidRDefault="00D60B8B" w:rsidP="00BA771B">
            <w:pPr>
              <w:spacing w:before="80" w:after="80"/>
              <w:jc w:val="left"/>
              <w:rPr>
                <w:sz w:val="16"/>
                <w:szCs w:val="16"/>
              </w:rPr>
            </w:pPr>
          </w:p>
        </w:tc>
        <w:tc>
          <w:tcPr>
            <w:tcW w:w="456" w:type="pct"/>
          </w:tcPr>
          <w:p w14:paraId="13F8824C" w14:textId="77777777" w:rsidR="00D60B8B" w:rsidRPr="000F0CC4" w:rsidRDefault="00D60B8B" w:rsidP="00BA771B">
            <w:pPr>
              <w:spacing w:before="80" w:after="80"/>
              <w:jc w:val="left"/>
              <w:rPr>
                <w:sz w:val="16"/>
                <w:szCs w:val="16"/>
              </w:rPr>
            </w:pPr>
            <w:r w:rsidRPr="000F0CC4">
              <w:rPr>
                <w:sz w:val="16"/>
                <w:szCs w:val="16"/>
              </w:rPr>
              <w:t>Not relevant, FV to investigate</w:t>
            </w:r>
          </w:p>
        </w:tc>
      </w:tr>
      <w:tr w:rsidR="00D60B8B" w:rsidRPr="000F0CC4" w14:paraId="28E1F6B6" w14:textId="77777777" w:rsidTr="002B327F">
        <w:tc>
          <w:tcPr>
            <w:tcW w:w="849" w:type="pct"/>
          </w:tcPr>
          <w:p w14:paraId="2BC559FC" w14:textId="77777777" w:rsidR="00D60B8B" w:rsidRPr="000F0CC4" w:rsidRDefault="00D60B8B" w:rsidP="00BA771B">
            <w:pPr>
              <w:spacing w:before="80" w:after="80"/>
              <w:jc w:val="left"/>
              <w:rPr>
                <w:rFonts w:eastAsia="Times New Roman"/>
                <w:b/>
                <w:color w:val="228591"/>
                <w:sz w:val="16"/>
                <w:szCs w:val="16"/>
                <w:lang w:val="en-US"/>
              </w:rPr>
            </w:pPr>
            <w:r w:rsidRPr="000F0CC4">
              <w:rPr>
                <w:sz w:val="16"/>
                <w:szCs w:val="16"/>
              </w:rPr>
              <w:t>Does environmental flow management enhance survival and movement of a stocked freshwater fish? (Q5)</w:t>
            </w:r>
          </w:p>
        </w:tc>
        <w:tc>
          <w:tcPr>
            <w:tcW w:w="295" w:type="pct"/>
          </w:tcPr>
          <w:p w14:paraId="4D19D10B" w14:textId="77777777" w:rsidR="00D60B8B" w:rsidRPr="007D0793" w:rsidRDefault="00D60B8B" w:rsidP="00BA771B">
            <w:pPr>
              <w:spacing w:before="80" w:after="80"/>
              <w:jc w:val="left"/>
              <w:rPr>
                <w:sz w:val="16"/>
                <w:szCs w:val="16"/>
              </w:rPr>
            </w:pPr>
            <w:r w:rsidRPr="007D0793">
              <w:rPr>
                <w:sz w:val="16"/>
                <w:szCs w:val="16"/>
              </w:rPr>
              <w:t>197</w:t>
            </w:r>
          </w:p>
        </w:tc>
        <w:tc>
          <w:tcPr>
            <w:tcW w:w="338" w:type="pct"/>
          </w:tcPr>
          <w:p w14:paraId="72756B2F" w14:textId="77777777" w:rsidR="00D60B8B" w:rsidRPr="000F0CC4" w:rsidRDefault="00D60B8B" w:rsidP="00BA771B">
            <w:pPr>
              <w:spacing w:before="80" w:after="80"/>
              <w:jc w:val="left"/>
              <w:rPr>
                <w:sz w:val="16"/>
                <w:szCs w:val="16"/>
              </w:rPr>
            </w:pPr>
            <w:r w:rsidRPr="000F0CC4">
              <w:rPr>
                <w:sz w:val="16"/>
                <w:szCs w:val="16"/>
              </w:rPr>
              <w:t>Low priority</w:t>
            </w:r>
          </w:p>
        </w:tc>
        <w:tc>
          <w:tcPr>
            <w:tcW w:w="367" w:type="pct"/>
          </w:tcPr>
          <w:p w14:paraId="1D9DE243" w14:textId="77777777" w:rsidR="00D60B8B" w:rsidRPr="000F0CC4" w:rsidRDefault="00D60B8B" w:rsidP="00BA771B">
            <w:pPr>
              <w:spacing w:before="80" w:after="80"/>
              <w:jc w:val="left"/>
              <w:rPr>
                <w:sz w:val="16"/>
                <w:szCs w:val="16"/>
              </w:rPr>
            </w:pPr>
          </w:p>
        </w:tc>
        <w:tc>
          <w:tcPr>
            <w:tcW w:w="417" w:type="pct"/>
          </w:tcPr>
          <w:p w14:paraId="4CFDE54D" w14:textId="77777777" w:rsidR="00D60B8B" w:rsidRPr="000F0CC4" w:rsidRDefault="00D60B8B" w:rsidP="00BA771B">
            <w:pPr>
              <w:spacing w:before="80" w:after="80"/>
              <w:jc w:val="left"/>
              <w:rPr>
                <w:sz w:val="16"/>
                <w:szCs w:val="16"/>
              </w:rPr>
            </w:pPr>
          </w:p>
        </w:tc>
        <w:tc>
          <w:tcPr>
            <w:tcW w:w="456" w:type="pct"/>
          </w:tcPr>
          <w:p w14:paraId="4352A752" w14:textId="77777777" w:rsidR="00D60B8B" w:rsidRPr="000F0CC4" w:rsidRDefault="00D60B8B" w:rsidP="00BA771B">
            <w:pPr>
              <w:spacing w:before="80" w:after="80"/>
              <w:jc w:val="left"/>
              <w:rPr>
                <w:sz w:val="16"/>
                <w:szCs w:val="16"/>
              </w:rPr>
            </w:pPr>
            <w:r w:rsidRPr="000F0CC4">
              <w:rPr>
                <w:sz w:val="16"/>
                <w:szCs w:val="16"/>
              </w:rPr>
              <w:t>Very relevant</w:t>
            </w:r>
          </w:p>
        </w:tc>
        <w:tc>
          <w:tcPr>
            <w:tcW w:w="455" w:type="pct"/>
          </w:tcPr>
          <w:p w14:paraId="54E9C14A" w14:textId="77777777" w:rsidR="00D60B8B" w:rsidRPr="000F0CC4" w:rsidRDefault="00D60B8B" w:rsidP="00BA771B">
            <w:pPr>
              <w:spacing w:before="80" w:after="80"/>
              <w:jc w:val="left"/>
              <w:rPr>
                <w:sz w:val="16"/>
                <w:szCs w:val="16"/>
              </w:rPr>
            </w:pPr>
          </w:p>
        </w:tc>
        <w:tc>
          <w:tcPr>
            <w:tcW w:w="456" w:type="pct"/>
          </w:tcPr>
          <w:p w14:paraId="26A91F2F" w14:textId="77777777" w:rsidR="00D60B8B" w:rsidRPr="000F0CC4" w:rsidRDefault="00D60B8B" w:rsidP="00BA771B">
            <w:pPr>
              <w:spacing w:before="80" w:after="80"/>
              <w:jc w:val="left"/>
              <w:rPr>
                <w:sz w:val="16"/>
                <w:szCs w:val="16"/>
              </w:rPr>
            </w:pPr>
          </w:p>
        </w:tc>
        <w:tc>
          <w:tcPr>
            <w:tcW w:w="455" w:type="pct"/>
          </w:tcPr>
          <w:p w14:paraId="411E05BF" w14:textId="77777777" w:rsidR="00D60B8B" w:rsidRPr="000F0CC4" w:rsidRDefault="00D60B8B" w:rsidP="00BA771B">
            <w:pPr>
              <w:spacing w:before="80" w:after="80"/>
              <w:jc w:val="left"/>
              <w:rPr>
                <w:sz w:val="16"/>
                <w:szCs w:val="16"/>
              </w:rPr>
            </w:pPr>
          </w:p>
        </w:tc>
        <w:tc>
          <w:tcPr>
            <w:tcW w:w="456" w:type="pct"/>
          </w:tcPr>
          <w:p w14:paraId="37CF48A7" w14:textId="77777777" w:rsidR="00D60B8B" w:rsidRPr="000F0CC4" w:rsidRDefault="00D60B8B" w:rsidP="00BA771B">
            <w:pPr>
              <w:spacing w:before="80" w:after="80"/>
              <w:jc w:val="left"/>
              <w:rPr>
                <w:sz w:val="16"/>
                <w:szCs w:val="16"/>
              </w:rPr>
            </w:pPr>
          </w:p>
        </w:tc>
        <w:tc>
          <w:tcPr>
            <w:tcW w:w="456" w:type="pct"/>
          </w:tcPr>
          <w:p w14:paraId="26230776" w14:textId="77777777" w:rsidR="00D60B8B" w:rsidRPr="000F0CC4" w:rsidRDefault="00D60B8B" w:rsidP="00BA771B">
            <w:pPr>
              <w:spacing w:before="80" w:after="80"/>
              <w:jc w:val="left"/>
              <w:rPr>
                <w:sz w:val="16"/>
                <w:szCs w:val="16"/>
              </w:rPr>
            </w:pPr>
            <w:r w:rsidRPr="000F0CC4">
              <w:rPr>
                <w:sz w:val="16"/>
                <w:szCs w:val="16"/>
              </w:rPr>
              <w:t>Some significant technical and operational difficulties</w:t>
            </w:r>
          </w:p>
        </w:tc>
      </w:tr>
      <w:tr w:rsidR="00D60B8B" w:rsidRPr="000F0CC4" w14:paraId="735AFA86" w14:textId="77777777" w:rsidTr="002B327F">
        <w:tc>
          <w:tcPr>
            <w:tcW w:w="849" w:type="pct"/>
          </w:tcPr>
          <w:p w14:paraId="7FC26A79" w14:textId="77777777" w:rsidR="00D60B8B" w:rsidRPr="000F0CC4" w:rsidRDefault="00D60B8B" w:rsidP="00BA771B">
            <w:pPr>
              <w:spacing w:before="80" w:after="80"/>
              <w:jc w:val="left"/>
              <w:rPr>
                <w:rFonts w:eastAsia="Times New Roman"/>
                <w:b/>
                <w:color w:val="228591"/>
                <w:sz w:val="16"/>
                <w:szCs w:val="16"/>
                <w:lang w:val="en-US"/>
              </w:rPr>
            </w:pPr>
            <w:r w:rsidRPr="000F0CC4">
              <w:rPr>
                <w:sz w:val="16"/>
                <w:szCs w:val="16"/>
              </w:rPr>
              <w:t>Does environmental flow management enhance dispersal of fish/juvenile fish? (Q10)</w:t>
            </w:r>
          </w:p>
        </w:tc>
        <w:tc>
          <w:tcPr>
            <w:tcW w:w="295" w:type="pct"/>
          </w:tcPr>
          <w:p w14:paraId="607B934D" w14:textId="77777777" w:rsidR="00D60B8B" w:rsidRPr="007D0793" w:rsidRDefault="00D60B8B" w:rsidP="00BA771B">
            <w:pPr>
              <w:spacing w:before="80" w:after="80"/>
              <w:jc w:val="left"/>
              <w:rPr>
                <w:sz w:val="16"/>
                <w:szCs w:val="16"/>
              </w:rPr>
            </w:pPr>
            <w:r w:rsidRPr="007D0793">
              <w:rPr>
                <w:sz w:val="16"/>
                <w:szCs w:val="16"/>
              </w:rPr>
              <w:t>185</w:t>
            </w:r>
          </w:p>
        </w:tc>
        <w:tc>
          <w:tcPr>
            <w:tcW w:w="338" w:type="pct"/>
          </w:tcPr>
          <w:p w14:paraId="7FCEC7D0" w14:textId="77777777" w:rsidR="00D60B8B" w:rsidRPr="000F0CC4" w:rsidRDefault="00D60B8B" w:rsidP="00BA771B">
            <w:pPr>
              <w:spacing w:before="80" w:after="80"/>
              <w:jc w:val="left"/>
              <w:rPr>
                <w:sz w:val="16"/>
                <w:szCs w:val="16"/>
              </w:rPr>
            </w:pPr>
            <w:r w:rsidRPr="000F0CC4">
              <w:rPr>
                <w:sz w:val="16"/>
                <w:szCs w:val="16"/>
              </w:rPr>
              <w:t>Out of scope</w:t>
            </w:r>
          </w:p>
        </w:tc>
        <w:tc>
          <w:tcPr>
            <w:tcW w:w="367" w:type="pct"/>
          </w:tcPr>
          <w:p w14:paraId="3AD46468" w14:textId="77777777" w:rsidR="00D60B8B" w:rsidRPr="000F0CC4" w:rsidRDefault="00D60B8B" w:rsidP="00BA771B">
            <w:pPr>
              <w:spacing w:before="80" w:after="80"/>
              <w:jc w:val="left"/>
              <w:rPr>
                <w:sz w:val="16"/>
                <w:szCs w:val="16"/>
              </w:rPr>
            </w:pPr>
          </w:p>
        </w:tc>
        <w:tc>
          <w:tcPr>
            <w:tcW w:w="417" w:type="pct"/>
          </w:tcPr>
          <w:p w14:paraId="011CCEB7" w14:textId="77777777" w:rsidR="00D60B8B" w:rsidRPr="000F0CC4" w:rsidRDefault="00D60B8B" w:rsidP="00BA771B">
            <w:pPr>
              <w:spacing w:before="80" w:after="80"/>
              <w:jc w:val="left"/>
              <w:rPr>
                <w:sz w:val="16"/>
                <w:szCs w:val="16"/>
              </w:rPr>
            </w:pPr>
          </w:p>
        </w:tc>
        <w:tc>
          <w:tcPr>
            <w:tcW w:w="456" w:type="pct"/>
          </w:tcPr>
          <w:p w14:paraId="4932E94B" w14:textId="77777777" w:rsidR="00D60B8B" w:rsidRPr="000F0CC4" w:rsidRDefault="00D60B8B" w:rsidP="00BA771B">
            <w:pPr>
              <w:spacing w:before="80" w:after="80"/>
              <w:jc w:val="left"/>
              <w:rPr>
                <w:sz w:val="16"/>
                <w:szCs w:val="16"/>
              </w:rPr>
            </w:pPr>
            <w:r w:rsidRPr="000F0CC4">
              <w:rPr>
                <w:sz w:val="16"/>
                <w:szCs w:val="16"/>
              </w:rPr>
              <w:t xml:space="preserve">See above. </w:t>
            </w:r>
          </w:p>
        </w:tc>
        <w:tc>
          <w:tcPr>
            <w:tcW w:w="455" w:type="pct"/>
          </w:tcPr>
          <w:p w14:paraId="412CBF89" w14:textId="77777777" w:rsidR="00D60B8B" w:rsidRPr="000F0CC4" w:rsidRDefault="00D60B8B" w:rsidP="00BA771B">
            <w:pPr>
              <w:spacing w:before="80" w:after="80"/>
              <w:jc w:val="left"/>
              <w:rPr>
                <w:sz w:val="16"/>
                <w:szCs w:val="16"/>
              </w:rPr>
            </w:pPr>
          </w:p>
        </w:tc>
        <w:tc>
          <w:tcPr>
            <w:tcW w:w="456" w:type="pct"/>
          </w:tcPr>
          <w:p w14:paraId="6CBCAF2D" w14:textId="77777777" w:rsidR="00D60B8B" w:rsidRPr="000F0CC4" w:rsidRDefault="00D60B8B" w:rsidP="00BA771B">
            <w:pPr>
              <w:spacing w:before="80" w:after="80"/>
              <w:jc w:val="left"/>
              <w:rPr>
                <w:sz w:val="16"/>
                <w:szCs w:val="16"/>
              </w:rPr>
            </w:pPr>
          </w:p>
        </w:tc>
        <w:tc>
          <w:tcPr>
            <w:tcW w:w="455" w:type="pct"/>
          </w:tcPr>
          <w:p w14:paraId="1D994B55" w14:textId="77777777" w:rsidR="00D60B8B" w:rsidRPr="000F0CC4" w:rsidRDefault="00D60B8B" w:rsidP="00BA771B">
            <w:pPr>
              <w:spacing w:before="80" w:after="80"/>
              <w:jc w:val="left"/>
              <w:rPr>
                <w:sz w:val="16"/>
                <w:szCs w:val="16"/>
              </w:rPr>
            </w:pPr>
          </w:p>
        </w:tc>
        <w:tc>
          <w:tcPr>
            <w:tcW w:w="456" w:type="pct"/>
          </w:tcPr>
          <w:p w14:paraId="1CEBCAA2" w14:textId="77777777" w:rsidR="00D60B8B" w:rsidRPr="000F0CC4" w:rsidRDefault="00D60B8B" w:rsidP="00BA771B">
            <w:pPr>
              <w:spacing w:before="80" w:after="80"/>
              <w:jc w:val="left"/>
              <w:rPr>
                <w:sz w:val="16"/>
                <w:szCs w:val="16"/>
              </w:rPr>
            </w:pPr>
          </w:p>
        </w:tc>
        <w:tc>
          <w:tcPr>
            <w:tcW w:w="456" w:type="pct"/>
          </w:tcPr>
          <w:p w14:paraId="1CC958A9" w14:textId="77777777" w:rsidR="00D60B8B" w:rsidRPr="000F0CC4" w:rsidRDefault="00D60B8B" w:rsidP="00BA771B">
            <w:pPr>
              <w:spacing w:before="80" w:after="80"/>
              <w:jc w:val="left"/>
              <w:rPr>
                <w:sz w:val="16"/>
                <w:szCs w:val="16"/>
              </w:rPr>
            </w:pPr>
            <w:r w:rsidRPr="000F0CC4">
              <w:rPr>
                <w:sz w:val="16"/>
                <w:szCs w:val="16"/>
              </w:rPr>
              <w:t>Only relevant during flooding</w:t>
            </w:r>
          </w:p>
        </w:tc>
      </w:tr>
      <w:tr w:rsidR="00D60B8B" w:rsidRPr="000F0CC4" w14:paraId="732DBCD4" w14:textId="77777777" w:rsidTr="002B327F">
        <w:tc>
          <w:tcPr>
            <w:tcW w:w="849" w:type="pct"/>
          </w:tcPr>
          <w:p w14:paraId="0449CA30" w14:textId="77777777" w:rsidR="00D60B8B" w:rsidRPr="000F0CC4" w:rsidRDefault="00D60B8B" w:rsidP="00BA771B">
            <w:pPr>
              <w:spacing w:before="80" w:after="80"/>
              <w:jc w:val="left"/>
              <w:rPr>
                <w:rFonts w:eastAsia="Times New Roman"/>
                <w:b/>
                <w:color w:val="228591"/>
                <w:sz w:val="16"/>
                <w:szCs w:val="16"/>
                <w:lang w:val="en-US"/>
              </w:rPr>
            </w:pPr>
            <w:r w:rsidRPr="000F0CC4">
              <w:rPr>
                <w:sz w:val="16"/>
                <w:szCs w:val="16"/>
              </w:rPr>
              <w:t>Does environmental flow management increase the abundance and distribution of native fish? (Annual surveys as per VEFMAP Stage 1-5) (Q8)</w:t>
            </w:r>
          </w:p>
        </w:tc>
        <w:tc>
          <w:tcPr>
            <w:tcW w:w="295" w:type="pct"/>
          </w:tcPr>
          <w:p w14:paraId="1DDE4F4F" w14:textId="77777777" w:rsidR="00D60B8B" w:rsidRPr="007D0793" w:rsidRDefault="00D60B8B" w:rsidP="00BA771B">
            <w:pPr>
              <w:spacing w:before="80" w:after="80"/>
              <w:jc w:val="left"/>
              <w:rPr>
                <w:sz w:val="16"/>
                <w:szCs w:val="16"/>
              </w:rPr>
            </w:pPr>
            <w:r w:rsidRPr="007D0793">
              <w:rPr>
                <w:sz w:val="16"/>
                <w:szCs w:val="16"/>
              </w:rPr>
              <w:t>111</w:t>
            </w:r>
          </w:p>
        </w:tc>
        <w:tc>
          <w:tcPr>
            <w:tcW w:w="338" w:type="pct"/>
          </w:tcPr>
          <w:p w14:paraId="74954231" w14:textId="77777777" w:rsidR="00D60B8B" w:rsidRPr="000F0CC4" w:rsidRDefault="00D60B8B" w:rsidP="00BA771B">
            <w:pPr>
              <w:spacing w:before="80" w:after="80"/>
              <w:jc w:val="left"/>
              <w:rPr>
                <w:sz w:val="16"/>
                <w:szCs w:val="16"/>
              </w:rPr>
            </w:pPr>
            <w:r w:rsidRPr="000F0CC4">
              <w:rPr>
                <w:sz w:val="16"/>
                <w:szCs w:val="16"/>
              </w:rPr>
              <w:t>Answered by Q2 and Q7.</w:t>
            </w:r>
          </w:p>
        </w:tc>
        <w:tc>
          <w:tcPr>
            <w:tcW w:w="367" w:type="pct"/>
          </w:tcPr>
          <w:p w14:paraId="1D19505B" w14:textId="77777777" w:rsidR="00D60B8B" w:rsidRPr="000F0CC4" w:rsidRDefault="00D60B8B" w:rsidP="00BA771B">
            <w:pPr>
              <w:spacing w:before="80" w:after="80"/>
              <w:jc w:val="left"/>
              <w:rPr>
                <w:sz w:val="16"/>
                <w:szCs w:val="16"/>
              </w:rPr>
            </w:pPr>
          </w:p>
        </w:tc>
        <w:tc>
          <w:tcPr>
            <w:tcW w:w="417" w:type="pct"/>
          </w:tcPr>
          <w:p w14:paraId="6F2C84F4" w14:textId="77777777" w:rsidR="00D60B8B" w:rsidRPr="000F0CC4" w:rsidRDefault="00D60B8B" w:rsidP="00BA771B">
            <w:pPr>
              <w:spacing w:before="80" w:after="80"/>
              <w:jc w:val="left"/>
              <w:rPr>
                <w:sz w:val="16"/>
                <w:szCs w:val="16"/>
              </w:rPr>
            </w:pPr>
          </w:p>
        </w:tc>
        <w:tc>
          <w:tcPr>
            <w:tcW w:w="456" w:type="pct"/>
          </w:tcPr>
          <w:p w14:paraId="19F572F0" w14:textId="77777777" w:rsidR="00D60B8B" w:rsidRPr="000F0CC4" w:rsidRDefault="00D60B8B" w:rsidP="00BA771B">
            <w:pPr>
              <w:spacing w:before="80" w:after="80"/>
              <w:jc w:val="left"/>
              <w:rPr>
                <w:sz w:val="16"/>
                <w:szCs w:val="16"/>
              </w:rPr>
            </w:pPr>
            <w:r w:rsidRPr="000F0CC4">
              <w:rPr>
                <w:sz w:val="16"/>
                <w:szCs w:val="16"/>
              </w:rPr>
              <w:t>Very relevant</w:t>
            </w:r>
          </w:p>
        </w:tc>
        <w:tc>
          <w:tcPr>
            <w:tcW w:w="455" w:type="pct"/>
          </w:tcPr>
          <w:p w14:paraId="7847230C" w14:textId="77777777" w:rsidR="00D60B8B" w:rsidRPr="000F0CC4" w:rsidRDefault="00D60B8B" w:rsidP="00BA771B">
            <w:pPr>
              <w:spacing w:before="80" w:after="80"/>
              <w:jc w:val="left"/>
              <w:rPr>
                <w:sz w:val="16"/>
                <w:szCs w:val="16"/>
              </w:rPr>
            </w:pPr>
            <w:r w:rsidRPr="000F0CC4">
              <w:rPr>
                <w:sz w:val="16"/>
                <w:szCs w:val="16"/>
              </w:rPr>
              <w:t>Only if funding is available</w:t>
            </w:r>
          </w:p>
        </w:tc>
        <w:tc>
          <w:tcPr>
            <w:tcW w:w="456" w:type="pct"/>
          </w:tcPr>
          <w:p w14:paraId="5C187699" w14:textId="77777777" w:rsidR="00D60B8B" w:rsidRPr="000F0CC4" w:rsidRDefault="00D60B8B" w:rsidP="00BA771B">
            <w:pPr>
              <w:spacing w:before="80" w:after="80"/>
              <w:jc w:val="left"/>
              <w:rPr>
                <w:sz w:val="16"/>
                <w:szCs w:val="16"/>
              </w:rPr>
            </w:pPr>
          </w:p>
        </w:tc>
        <w:tc>
          <w:tcPr>
            <w:tcW w:w="455" w:type="pct"/>
          </w:tcPr>
          <w:p w14:paraId="318AB382" w14:textId="77777777" w:rsidR="00D60B8B" w:rsidRPr="000F0CC4" w:rsidRDefault="00D60B8B" w:rsidP="00BA771B">
            <w:pPr>
              <w:spacing w:before="80" w:after="80"/>
              <w:jc w:val="left"/>
              <w:rPr>
                <w:sz w:val="16"/>
                <w:szCs w:val="16"/>
              </w:rPr>
            </w:pPr>
          </w:p>
        </w:tc>
        <w:tc>
          <w:tcPr>
            <w:tcW w:w="456" w:type="pct"/>
          </w:tcPr>
          <w:p w14:paraId="31155998" w14:textId="77777777" w:rsidR="00D60B8B" w:rsidRPr="000F0CC4" w:rsidRDefault="00D60B8B" w:rsidP="00BA771B">
            <w:pPr>
              <w:spacing w:before="80" w:after="80"/>
              <w:jc w:val="left"/>
              <w:rPr>
                <w:sz w:val="16"/>
                <w:szCs w:val="16"/>
              </w:rPr>
            </w:pPr>
          </w:p>
        </w:tc>
        <w:tc>
          <w:tcPr>
            <w:tcW w:w="456" w:type="pct"/>
          </w:tcPr>
          <w:p w14:paraId="1B1AEE1E" w14:textId="77777777" w:rsidR="00D60B8B" w:rsidRPr="000F0CC4" w:rsidRDefault="00D60B8B" w:rsidP="00BA771B">
            <w:pPr>
              <w:spacing w:before="80" w:after="80"/>
              <w:jc w:val="left"/>
              <w:rPr>
                <w:sz w:val="16"/>
                <w:szCs w:val="16"/>
              </w:rPr>
            </w:pPr>
            <w:r w:rsidRPr="000F0CC4">
              <w:rPr>
                <w:sz w:val="16"/>
                <w:szCs w:val="16"/>
              </w:rPr>
              <w:t>Some relevance but could be targeted to reaches</w:t>
            </w:r>
          </w:p>
        </w:tc>
      </w:tr>
      <w:tr w:rsidR="00D60B8B" w:rsidRPr="000F0CC4" w14:paraId="369B8BDF" w14:textId="77777777" w:rsidTr="002B327F">
        <w:tc>
          <w:tcPr>
            <w:tcW w:w="849" w:type="pct"/>
          </w:tcPr>
          <w:p w14:paraId="3CB1F93E" w14:textId="77777777" w:rsidR="00D60B8B" w:rsidRPr="000F0CC4" w:rsidRDefault="00D60B8B" w:rsidP="00BA771B">
            <w:pPr>
              <w:spacing w:before="80" w:after="80"/>
              <w:jc w:val="left"/>
              <w:rPr>
                <w:rFonts w:eastAsia="Times New Roman"/>
                <w:b/>
                <w:color w:val="228591"/>
                <w:sz w:val="16"/>
                <w:szCs w:val="16"/>
                <w:lang w:val="en-US"/>
              </w:rPr>
            </w:pPr>
            <w:r w:rsidRPr="000F0CC4">
              <w:rPr>
                <w:sz w:val="16"/>
                <w:szCs w:val="16"/>
              </w:rPr>
              <w:t>Can the hydraulic cues (e.g. water velocity) that influence key fish life-history processes (e.g. spawning, dispersal) be quantified during an e-flow and used to predict fish outcomes in other reaches and rivers? (Q3)</w:t>
            </w:r>
          </w:p>
        </w:tc>
        <w:tc>
          <w:tcPr>
            <w:tcW w:w="295" w:type="pct"/>
          </w:tcPr>
          <w:p w14:paraId="12B38C7A" w14:textId="77777777" w:rsidR="00D60B8B" w:rsidRPr="007D0793" w:rsidRDefault="00D60B8B" w:rsidP="00BA771B">
            <w:pPr>
              <w:spacing w:before="80" w:after="80"/>
              <w:jc w:val="left"/>
              <w:rPr>
                <w:sz w:val="16"/>
                <w:szCs w:val="16"/>
              </w:rPr>
            </w:pPr>
            <w:r w:rsidRPr="007D0793">
              <w:rPr>
                <w:sz w:val="16"/>
                <w:szCs w:val="16"/>
              </w:rPr>
              <w:t>Not scored</w:t>
            </w:r>
          </w:p>
        </w:tc>
        <w:tc>
          <w:tcPr>
            <w:tcW w:w="338" w:type="pct"/>
          </w:tcPr>
          <w:p w14:paraId="0D20ECB4" w14:textId="77777777" w:rsidR="00D60B8B" w:rsidRPr="000F0CC4" w:rsidRDefault="00D60B8B" w:rsidP="00BA771B">
            <w:pPr>
              <w:spacing w:before="80" w:after="80"/>
              <w:jc w:val="left"/>
              <w:rPr>
                <w:sz w:val="16"/>
                <w:szCs w:val="16"/>
              </w:rPr>
            </w:pPr>
            <w:r w:rsidRPr="000F0CC4">
              <w:rPr>
                <w:sz w:val="16"/>
                <w:szCs w:val="16"/>
              </w:rPr>
              <w:t>Too complex for 4-year timeframe</w:t>
            </w:r>
          </w:p>
        </w:tc>
        <w:tc>
          <w:tcPr>
            <w:tcW w:w="367" w:type="pct"/>
          </w:tcPr>
          <w:p w14:paraId="43257AB3" w14:textId="77777777" w:rsidR="00D60B8B" w:rsidRPr="000F0CC4" w:rsidRDefault="00D60B8B" w:rsidP="00BA771B">
            <w:pPr>
              <w:spacing w:before="80" w:after="80"/>
              <w:jc w:val="left"/>
              <w:rPr>
                <w:sz w:val="16"/>
                <w:szCs w:val="16"/>
              </w:rPr>
            </w:pPr>
            <w:r>
              <w:rPr>
                <w:sz w:val="16"/>
                <w:szCs w:val="16"/>
              </w:rPr>
              <w:t>V</w:t>
            </w:r>
            <w:r w:rsidRPr="000F0CC4">
              <w:rPr>
                <w:sz w:val="16"/>
                <w:szCs w:val="16"/>
              </w:rPr>
              <w:t>ery interested in this question</w:t>
            </w:r>
          </w:p>
        </w:tc>
        <w:tc>
          <w:tcPr>
            <w:tcW w:w="417" w:type="pct"/>
          </w:tcPr>
          <w:p w14:paraId="0FE0FF8B" w14:textId="77777777" w:rsidR="00D60B8B" w:rsidRPr="000F0CC4" w:rsidRDefault="00D60B8B" w:rsidP="00BA771B">
            <w:pPr>
              <w:spacing w:before="80" w:after="80"/>
              <w:jc w:val="left"/>
              <w:rPr>
                <w:sz w:val="16"/>
                <w:szCs w:val="16"/>
              </w:rPr>
            </w:pPr>
          </w:p>
        </w:tc>
        <w:tc>
          <w:tcPr>
            <w:tcW w:w="456" w:type="pct"/>
          </w:tcPr>
          <w:p w14:paraId="45B83B28" w14:textId="77777777" w:rsidR="00D60B8B" w:rsidRPr="000F0CC4" w:rsidRDefault="00D60B8B" w:rsidP="00BA771B">
            <w:pPr>
              <w:spacing w:before="80" w:after="80"/>
              <w:jc w:val="left"/>
              <w:rPr>
                <w:sz w:val="16"/>
                <w:szCs w:val="16"/>
              </w:rPr>
            </w:pPr>
          </w:p>
        </w:tc>
        <w:tc>
          <w:tcPr>
            <w:tcW w:w="455" w:type="pct"/>
          </w:tcPr>
          <w:p w14:paraId="47C24832" w14:textId="77777777" w:rsidR="00D60B8B" w:rsidRPr="000F0CC4" w:rsidRDefault="00D60B8B" w:rsidP="00BA771B">
            <w:pPr>
              <w:spacing w:before="80" w:after="80"/>
              <w:jc w:val="left"/>
              <w:rPr>
                <w:sz w:val="16"/>
                <w:szCs w:val="16"/>
              </w:rPr>
            </w:pPr>
          </w:p>
        </w:tc>
        <w:tc>
          <w:tcPr>
            <w:tcW w:w="456" w:type="pct"/>
          </w:tcPr>
          <w:p w14:paraId="035877C4" w14:textId="77777777" w:rsidR="00D60B8B" w:rsidRPr="000F0CC4" w:rsidRDefault="00D60B8B" w:rsidP="00BA771B">
            <w:pPr>
              <w:spacing w:before="80" w:after="80"/>
              <w:jc w:val="left"/>
              <w:rPr>
                <w:sz w:val="16"/>
                <w:szCs w:val="16"/>
              </w:rPr>
            </w:pPr>
          </w:p>
        </w:tc>
        <w:tc>
          <w:tcPr>
            <w:tcW w:w="455" w:type="pct"/>
          </w:tcPr>
          <w:p w14:paraId="73F74642" w14:textId="77777777" w:rsidR="00D60B8B" w:rsidRPr="000F0CC4" w:rsidRDefault="00D60B8B" w:rsidP="00BA771B">
            <w:pPr>
              <w:spacing w:before="80" w:after="80"/>
              <w:jc w:val="left"/>
              <w:rPr>
                <w:sz w:val="16"/>
                <w:szCs w:val="16"/>
              </w:rPr>
            </w:pPr>
          </w:p>
        </w:tc>
        <w:tc>
          <w:tcPr>
            <w:tcW w:w="456" w:type="pct"/>
          </w:tcPr>
          <w:p w14:paraId="704F4AAF" w14:textId="77777777" w:rsidR="00D60B8B" w:rsidRPr="000F0CC4" w:rsidRDefault="00D60B8B" w:rsidP="00BA771B">
            <w:pPr>
              <w:spacing w:before="80" w:after="80"/>
              <w:jc w:val="left"/>
              <w:rPr>
                <w:sz w:val="16"/>
                <w:szCs w:val="16"/>
              </w:rPr>
            </w:pPr>
            <w:r>
              <w:rPr>
                <w:sz w:val="16"/>
                <w:szCs w:val="16"/>
              </w:rPr>
              <w:t>V</w:t>
            </w:r>
            <w:r w:rsidRPr="000F0CC4">
              <w:rPr>
                <w:sz w:val="16"/>
                <w:szCs w:val="16"/>
              </w:rPr>
              <w:t xml:space="preserve">ery interested </w:t>
            </w:r>
            <w:r>
              <w:rPr>
                <w:sz w:val="16"/>
                <w:szCs w:val="16"/>
              </w:rPr>
              <w:t xml:space="preserve">- </w:t>
            </w:r>
            <w:r w:rsidRPr="000F0CC4">
              <w:rPr>
                <w:sz w:val="16"/>
                <w:szCs w:val="16"/>
              </w:rPr>
              <w:t>applies to recruitment/spawning for grayling, tupong &amp; bass</w:t>
            </w:r>
          </w:p>
        </w:tc>
        <w:tc>
          <w:tcPr>
            <w:tcW w:w="456" w:type="pct"/>
          </w:tcPr>
          <w:p w14:paraId="2CF10D64" w14:textId="77777777" w:rsidR="00D60B8B" w:rsidRPr="000F0CC4" w:rsidRDefault="00D60B8B" w:rsidP="00BA771B">
            <w:pPr>
              <w:spacing w:before="80" w:after="80"/>
              <w:jc w:val="left"/>
              <w:rPr>
                <w:sz w:val="16"/>
                <w:szCs w:val="16"/>
              </w:rPr>
            </w:pPr>
          </w:p>
        </w:tc>
      </w:tr>
      <w:tr w:rsidR="00D60B8B" w:rsidRPr="000F0CC4" w14:paraId="259E0671" w14:textId="77777777" w:rsidTr="002B327F">
        <w:tc>
          <w:tcPr>
            <w:tcW w:w="849" w:type="pct"/>
          </w:tcPr>
          <w:p w14:paraId="0851BBFD" w14:textId="77777777" w:rsidR="00D60B8B" w:rsidRPr="000F0CC4" w:rsidRDefault="00D60B8B" w:rsidP="00BA771B">
            <w:pPr>
              <w:spacing w:before="80" w:after="80"/>
              <w:jc w:val="left"/>
              <w:rPr>
                <w:sz w:val="16"/>
                <w:szCs w:val="16"/>
              </w:rPr>
            </w:pPr>
            <w:r w:rsidRPr="000F0CC4">
              <w:rPr>
                <w:sz w:val="16"/>
                <w:szCs w:val="16"/>
              </w:rPr>
              <w:t xml:space="preserve">Drought and flows question – possibly examining fish response/recovery to a flow designed to maintain/save a </w:t>
            </w:r>
            <w:r w:rsidRPr="000F0CC4">
              <w:rPr>
                <w:sz w:val="16"/>
                <w:szCs w:val="16"/>
              </w:rPr>
              <w:lastRenderedPageBreak/>
              <w:t>fish populat</w:t>
            </w:r>
            <w:r>
              <w:rPr>
                <w:sz w:val="16"/>
                <w:szCs w:val="16"/>
              </w:rPr>
              <w:t>ion or a hypoxia question (Q12)</w:t>
            </w:r>
          </w:p>
          <w:p w14:paraId="42A58172" w14:textId="77777777" w:rsidR="00D60B8B" w:rsidRPr="000F0CC4" w:rsidRDefault="00D60B8B" w:rsidP="00BA771B">
            <w:pPr>
              <w:spacing w:before="80" w:after="80"/>
              <w:jc w:val="left"/>
              <w:rPr>
                <w:rFonts w:eastAsia="Times New Roman"/>
                <w:color w:val="228591"/>
                <w:sz w:val="16"/>
                <w:szCs w:val="16"/>
                <w:lang w:val="en-US"/>
              </w:rPr>
            </w:pPr>
            <w:r w:rsidRPr="000F0CC4">
              <w:rPr>
                <w:sz w:val="16"/>
                <w:szCs w:val="16"/>
              </w:rPr>
              <w:t>Q</w:t>
            </w:r>
            <w:r>
              <w:rPr>
                <w:sz w:val="16"/>
                <w:szCs w:val="16"/>
              </w:rPr>
              <w:t>uestion</w:t>
            </w:r>
            <w:r w:rsidRPr="000F0CC4">
              <w:rPr>
                <w:sz w:val="16"/>
                <w:szCs w:val="16"/>
              </w:rPr>
              <w:t xml:space="preserve"> </w:t>
            </w:r>
            <w:r>
              <w:rPr>
                <w:sz w:val="16"/>
                <w:szCs w:val="16"/>
              </w:rPr>
              <w:t xml:space="preserve">requires further development </w:t>
            </w:r>
          </w:p>
        </w:tc>
        <w:tc>
          <w:tcPr>
            <w:tcW w:w="295" w:type="pct"/>
          </w:tcPr>
          <w:p w14:paraId="6263D684" w14:textId="77777777" w:rsidR="00D60B8B" w:rsidRPr="007D0793" w:rsidRDefault="00D60B8B" w:rsidP="00BA771B">
            <w:pPr>
              <w:spacing w:before="80" w:after="80"/>
              <w:jc w:val="left"/>
              <w:rPr>
                <w:sz w:val="16"/>
                <w:szCs w:val="16"/>
              </w:rPr>
            </w:pPr>
            <w:r w:rsidRPr="007D0793">
              <w:rPr>
                <w:sz w:val="16"/>
                <w:szCs w:val="16"/>
              </w:rPr>
              <w:lastRenderedPageBreak/>
              <w:t>Not scored</w:t>
            </w:r>
          </w:p>
        </w:tc>
        <w:tc>
          <w:tcPr>
            <w:tcW w:w="338" w:type="pct"/>
          </w:tcPr>
          <w:p w14:paraId="2B297992" w14:textId="77777777" w:rsidR="00D60B8B" w:rsidRPr="000F0CC4" w:rsidRDefault="00D60B8B" w:rsidP="00BA771B">
            <w:pPr>
              <w:spacing w:before="80" w:after="80"/>
              <w:jc w:val="left"/>
              <w:rPr>
                <w:sz w:val="16"/>
                <w:szCs w:val="16"/>
              </w:rPr>
            </w:pPr>
            <w:r w:rsidRPr="000F0CC4">
              <w:rPr>
                <w:sz w:val="16"/>
                <w:szCs w:val="16"/>
              </w:rPr>
              <w:t>High priority –</w:t>
            </w:r>
            <w:r>
              <w:rPr>
                <w:sz w:val="16"/>
                <w:szCs w:val="16"/>
              </w:rPr>
              <w:t xml:space="preserve">good for Wimmera </w:t>
            </w:r>
            <w:r>
              <w:rPr>
                <w:sz w:val="16"/>
                <w:szCs w:val="16"/>
              </w:rPr>
              <w:lastRenderedPageBreak/>
              <w:t>&amp;</w:t>
            </w:r>
            <w:r w:rsidRPr="000F0CC4">
              <w:rPr>
                <w:sz w:val="16"/>
                <w:szCs w:val="16"/>
              </w:rPr>
              <w:t xml:space="preserve"> other</w:t>
            </w:r>
            <w:r>
              <w:rPr>
                <w:sz w:val="16"/>
                <w:szCs w:val="16"/>
              </w:rPr>
              <w:t>s</w:t>
            </w:r>
            <w:r w:rsidRPr="000F0CC4">
              <w:rPr>
                <w:sz w:val="16"/>
                <w:szCs w:val="16"/>
              </w:rPr>
              <w:t xml:space="preserve"> watering for dry conditions</w:t>
            </w:r>
          </w:p>
        </w:tc>
        <w:tc>
          <w:tcPr>
            <w:tcW w:w="367" w:type="pct"/>
          </w:tcPr>
          <w:p w14:paraId="712993ED" w14:textId="77777777" w:rsidR="00D60B8B" w:rsidRPr="000F0CC4" w:rsidRDefault="00D60B8B" w:rsidP="00BA771B">
            <w:pPr>
              <w:spacing w:before="80" w:after="80"/>
              <w:jc w:val="left"/>
              <w:rPr>
                <w:sz w:val="16"/>
                <w:szCs w:val="16"/>
              </w:rPr>
            </w:pPr>
          </w:p>
        </w:tc>
        <w:tc>
          <w:tcPr>
            <w:tcW w:w="417" w:type="pct"/>
          </w:tcPr>
          <w:p w14:paraId="631CECA6" w14:textId="77777777" w:rsidR="00D60B8B" w:rsidRPr="000F0CC4" w:rsidRDefault="00D60B8B" w:rsidP="00BA771B">
            <w:pPr>
              <w:spacing w:before="80" w:after="80"/>
              <w:jc w:val="left"/>
              <w:rPr>
                <w:sz w:val="16"/>
                <w:szCs w:val="16"/>
              </w:rPr>
            </w:pPr>
          </w:p>
        </w:tc>
        <w:tc>
          <w:tcPr>
            <w:tcW w:w="456" w:type="pct"/>
          </w:tcPr>
          <w:p w14:paraId="67AF7864" w14:textId="77777777" w:rsidR="00D60B8B" w:rsidRPr="000F0CC4" w:rsidRDefault="00D60B8B" w:rsidP="00BA771B">
            <w:pPr>
              <w:spacing w:before="80" w:after="80"/>
              <w:jc w:val="left"/>
              <w:rPr>
                <w:sz w:val="16"/>
                <w:szCs w:val="16"/>
              </w:rPr>
            </w:pPr>
          </w:p>
        </w:tc>
        <w:tc>
          <w:tcPr>
            <w:tcW w:w="455" w:type="pct"/>
          </w:tcPr>
          <w:p w14:paraId="51AA773C" w14:textId="77777777" w:rsidR="00D60B8B" w:rsidRPr="000F0CC4" w:rsidRDefault="00D60B8B" w:rsidP="00BA771B">
            <w:pPr>
              <w:spacing w:before="80" w:after="80"/>
              <w:jc w:val="left"/>
              <w:rPr>
                <w:sz w:val="16"/>
                <w:szCs w:val="16"/>
              </w:rPr>
            </w:pPr>
          </w:p>
        </w:tc>
        <w:tc>
          <w:tcPr>
            <w:tcW w:w="456" w:type="pct"/>
          </w:tcPr>
          <w:p w14:paraId="13AD09A6" w14:textId="77777777" w:rsidR="00D60B8B" w:rsidRPr="000F0CC4" w:rsidRDefault="00D60B8B" w:rsidP="00BA771B">
            <w:pPr>
              <w:spacing w:before="80" w:after="80"/>
              <w:jc w:val="left"/>
              <w:rPr>
                <w:sz w:val="16"/>
                <w:szCs w:val="16"/>
              </w:rPr>
            </w:pPr>
          </w:p>
        </w:tc>
        <w:tc>
          <w:tcPr>
            <w:tcW w:w="455" w:type="pct"/>
          </w:tcPr>
          <w:p w14:paraId="7057D867" w14:textId="77777777" w:rsidR="00D60B8B" w:rsidRPr="000F0CC4" w:rsidRDefault="00D60B8B" w:rsidP="00BA771B">
            <w:pPr>
              <w:spacing w:before="80" w:after="80"/>
              <w:jc w:val="left"/>
              <w:rPr>
                <w:sz w:val="16"/>
                <w:szCs w:val="16"/>
              </w:rPr>
            </w:pPr>
          </w:p>
        </w:tc>
        <w:tc>
          <w:tcPr>
            <w:tcW w:w="456" w:type="pct"/>
          </w:tcPr>
          <w:p w14:paraId="7515E2F9" w14:textId="77777777" w:rsidR="00D60B8B" w:rsidRPr="000F0CC4" w:rsidRDefault="00D60B8B" w:rsidP="00BA771B">
            <w:pPr>
              <w:spacing w:before="80" w:after="80"/>
              <w:jc w:val="left"/>
              <w:rPr>
                <w:sz w:val="16"/>
                <w:szCs w:val="16"/>
              </w:rPr>
            </w:pPr>
          </w:p>
        </w:tc>
        <w:tc>
          <w:tcPr>
            <w:tcW w:w="456" w:type="pct"/>
          </w:tcPr>
          <w:p w14:paraId="63B15886" w14:textId="77777777" w:rsidR="00D60B8B" w:rsidRPr="000F0CC4" w:rsidRDefault="00D60B8B" w:rsidP="00BA771B">
            <w:pPr>
              <w:spacing w:before="80" w:after="80"/>
              <w:jc w:val="left"/>
              <w:rPr>
                <w:sz w:val="16"/>
                <w:szCs w:val="16"/>
              </w:rPr>
            </w:pPr>
            <w:r w:rsidRPr="000F0CC4">
              <w:rPr>
                <w:sz w:val="16"/>
                <w:szCs w:val="16"/>
              </w:rPr>
              <w:t xml:space="preserve">Good question and useful information for catastrophic </w:t>
            </w:r>
            <w:r w:rsidRPr="000F0CC4">
              <w:rPr>
                <w:sz w:val="16"/>
                <w:szCs w:val="16"/>
              </w:rPr>
              <w:lastRenderedPageBreak/>
              <w:t>events</w:t>
            </w:r>
          </w:p>
        </w:tc>
      </w:tr>
      <w:tr w:rsidR="00D60B8B" w:rsidRPr="000F0CC4" w14:paraId="4BA6CBD4" w14:textId="77777777" w:rsidTr="002B327F">
        <w:tc>
          <w:tcPr>
            <w:tcW w:w="849" w:type="pct"/>
          </w:tcPr>
          <w:p w14:paraId="3A69D6E5" w14:textId="77777777" w:rsidR="00D60B8B" w:rsidRPr="000F0CC4" w:rsidRDefault="00D60B8B" w:rsidP="00BA771B">
            <w:pPr>
              <w:spacing w:before="80" w:after="80"/>
              <w:jc w:val="left"/>
              <w:rPr>
                <w:sz w:val="16"/>
                <w:szCs w:val="16"/>
              </w:rPr>
            </w:pPr>
            <w:r w:rsidRPr="000F0CC4">
              <w:rPr>
                <w:sz w:val="16"/>
                <w:szCs w:val="16"/>
              </w:rPr>
              <w:lastRenderedPageBreak/>
              <w:t>Other questions identified by CMAs post group meeting</w:t>
            </w:r>
          </w:p>
        </w:tc>
        <w:tc>
          <w:tcPr>
            <w:tcW w:w="295" w:type="pct"/>
          </w:tcPr>
          <w:p w14:paraId="0965F1BA" w14:textId="77777777" w:rsidR="00D60B8B" w:rsidRPr="007D0793" w:rsidRDefault="00D60B8B" w:rsidP="00BA771B">
            <w:pPr>
              <w:spacing w:before="80" w:after="80"/>
              <w:jc w:val="left"/>
              <w:rPr>
                <w:sz w:val="16"/>
                <w:szCs w:val="16"/>
              </w:rPr>
            </w:pPr>
            <w:r w:rsidRPr="008B5672">
              <w:rPr>
                <w:sz w:val="16"/>
                <w:szCs w:val="16"/>
              </w:rPr>
              <w:t>Not scored</w:t>
            </w:r>
          </w:p>
        </w:tc>
        <w:tc>
          <w:tcPr>
            <w:tcW w:w="338" w:type="pct"/>
          </w:tcPr>
          <w:p w14:paraId="26F71A94" w14:textId="77777777" w:rsidR="00D60B8B" w:rsidRPr="000F0CC4" w:rsidRDefault="00D60B8B" w:rsidP="00BA771B">
            <w:pPr>
              <w:spacing w:before="80" w:after="80"/>
              <w:jc w:val="left"/>
              <w:rPr>
                <w:sz w:val="16"/>
                <w:szCs w:val="16"/>
              </w:rPr>
            </w:pPr>
          </w:p>
        </w:tc>
        <w:tc>
          <w:tcPr>
            <w:tcW w:w="367" w:type="pct"/>
          </w:tcPr>
          <w:p w14:paraId="70C36778" w14:textId="77777777" w:rsidR="00D60B8B" w:rsidRPr="000F0CC4" w:rsidRDefault="00D60B8B" w:rsidP="00BA771B">
            <w:pPr>
              <w:spacing w:before="80" w:after="80"/>
              <w:jc w:val="left"/>
              <w:rPr>
                <w:sz w:val="16"/>
                <w:szCs w:val="16"/>
              </w:rPr>
            </w:pPr>
          </w:p>
        </w:tc>
        <w:tc>
          <w:tcPr>
            <w:tcW w:w="417" w:type="pct"/>
          </w:tcPr>
          <w:p w14:paraId="13656048" w14:textId="77777777" w:rsidR="00D60B8B" w:rsidRPr="000F0CC4" w:rsidRDefault="00D60B8B" w:rsidP="00BA771B">
            <w:pPr>
              <w:spacing w:before="80" w:after="80"/>
              <w:jc w:val="left"/>
              <w:rPr>
                <w:sz w:val="16"/>
                <w:szCs w:val="16"/>
              </w:rPr>
            </w:pPr>
            <w:r w:rsidRPr="000F0CC4">
              <w:rPr>
                <w:sz w:val="16"/>
                <w:szCs w:val="16"/>
              </w:rPr>
              <w:t>Deep refuge pool monitoring to demonstrate effects of flows on abiotic parameters</w:t>
            </w:r>
          </w:p>
        </w:tc>
        <w:tc>
          <w:tcPr>
            <w:tcW w:w="456" w:type="pct"/>
          </w:tcPr>
          <w:p w14:paraId="332B5D09" w14:textId="77777777" w:rsidR="00D60B8B" w:rsidRPr="000F0CC4" w:rsidRDefault="00D60B8B" w:rsidP="00BA771B">
            <w:pPr>
              <w:spacing w:before="80" w:after="80"/>
              <w:jc w:val="left"/>
              <w:rPr>
                <w:sz w:val="16"/>
                <w:szCs w:val="16"/>
              </w:rPr>
            </w:pPr>
          </w:p>
        </w:tc>
        <w:tc>
          <w:tcPr>
            <w:tcW w:w="455" w:type="pct"/>
          </w:tcPr>
          <w:p w14:paraId="219CE28F" w14:textId="77777777" w:rsidR="00D60B8B" w:rsidRPr="000F0CC4" w:rsidRDefault="00D60B8B" w:rsidP="00BA771B">
            <w:pPr>
              <w:spacing w:before="80" w:after="80"/>
              <w:jc w:val="left"/>
              <w:rPr>
                <w:sz w:val="16"/>
                <w:szCs w:val="16"/>
              </w:rPr>
            </w:pPr>
          </w:p>
        </w:tc>
        <w:tc>
          <w:tcPr>
            <w:tcW w:w="456" w:type="pct"/>
          </w:tcPr>
          <w:p w14:paraId="1AAC5BF2" w14:textId="77777777" w:rsidR="00D60B8B" w:rsidRPr="000F0CC4" w:rsidRDefault="00D60B8B" w:rsidP="00BA771B">
            <w:pPr>
              <w:spacing w:before="80" w:after="80"/>
              <w:jc w:val="left"/>
              <w:rPr>
                <w:sz w:val="16"/>
                <w:szCs w:val="16"/>
              </w:rPr>
            </w:pPr>
          </w:p>
        </w:tc>
        <w:tc>
          <w:tcPr>
            <w:tcW w:w="455" w:type="pct"/>
          </w:tcPr>
          <w:p w14:paraId="61501E24" w14:textId="77777777" w:rsidR="00D60B8B" w:rsidRPr="000F0CC4" w:rsidRDefault="00D60B8B" w:rsidP="00BA771B">
            <w:pPr>
              <w:spacing w:before="80" w:after="80"/>
              <w:jc w:val="left"/>
              <w:rPr>
                <w:sz w:val="16"/>
                <w:szCs w:val="16"/>
              </w:rPr>
            </w:pPr>
          </w:p>
        </w:tc>
        <w:tc>
          <w:tcPr>
            <w:tcW w:w="456" w:type="pct"/>
          </w:tcPr>
          <w:p w14:paraId="59A13301" w14:textId="77777777" w:rsidR="00D60B8B" w:rsidRPr="000F0CC4" w:rsidRDefault="00D60B8B" w:rsidP="00BA771B">
            <w:pPr>
              <w:spacing w:before="80" w:after="80"/>
              <w:jc w:val="left"/>
              <w:rPr>
                <w:sz w:val="16"/>
                <w:szCs w:val="16"/>
              </w:rPr>
            </w:pPr>
          </w:p>
        </w:tc>
        <w:tc>
          <w:tcPr>
            <w:tcW w:w="456" w:type="pct"/>
          </w:tcPr>
          <w:p w14:paraId="182E84BC" w14:textId="77777777" w:rsidR="00D60B8B" w:rsidRPr="000F0CC4" w:rsidRDefault="00D60B8B" w:rsidP="00BA771B">
            <w:pPr>
              <w:spacing w:before="80" w:after="80"/>
              <w:jc w:val="left"/>
              <w:rPr>
                <w:sz w:val="16"/>
                <w:szCs w:val="16"/>
              </w:rPr>
            </w:pPr>
          </w:p>
        </w:tc>
      </w:tr>
    </w:tbl>
    <w:p w14:paraId="58E6724F" w14:textId="77777777" w:rsidR="00D60B8B" w:rsidRDefault="00D60B8B" w:rsidP="00AA7A00">
      <w:pPr>
        <w:sectPr w:rsidR="00D60B8B" w:rsidSect="00BC3281">
          <w:pgSz w:w="16838" w:h="11906" w:orient="landscape"/>
          <w:pgMar w:top="1620" w:right="1440" w:bottom="1440" w:left="1440" w:header="708" w:footer="708" w:gutter="0"/>
          <w:cols w:space="708"/>
          <w:docGrid w:linePitch="360"/>
        </w:sectPr>
      </w:pPr>
    </w:p>
    <w:p w14:paraId="1BBC28ED" w14:textId="02C4D0EE" w:rsidR="00CF75F9" w:rsidRDefault="00CF75F9" w:rsidP="00CF75F9">
      <w:pPr>
        <w:pStyle w:val="Heading1"/>
        <w:numPr>
          <w:ilvl w:val="0"/>
          <w:numId w:val="0"/>
        </w:numPr>
        <w:ind w:left="432" w:hanging="432"/>
      </w:pPr>
      <w:bookmarkStart w:id="285" w:name="_Toc456694040"/>
      <w:bookmarkStart w:id="286" w:name="_Toc456697336"/>
      <w:bookmarkStart w:id="287" w:name="_Toc456697451"/>
      <w:bookmarkStart w:id="288" w:name="_Toc456703553"/>
      <w:bookmarkStart w:id="289" w:name="_Toc456705475"/>
      <w:bookmarkStart w:id="290" w:name="_Toc456705623"/>
      <w:bookmarkStart w:id="291" w:name="_Toc456705951"/>
      <w:bookmarkStart w:id="292" w:name="_Toc456706076"/>
      <w:bookmarkStart w:id="293" w:name="_Toc456706402"/>
      <w:bookmarkStart w:id="294" w:name="_Toc456712688"/>
      <w:bookmarkStart w:id="295" w:name="_Toc456712834"/>
      <w:bookmarkStart w:id="296" w:name="_Toc456793218"/>
      <w:bookmarkStart w:id="297" w:name="_Toc497327489"/>
      <w:bookmarkEnd w:id="285"/>
      <w:bookmarkEnd w:id="286"/>
      <w:bookmarkEnd w:id="287"/>
      <w:bookmarkEnd w:id="288"/>
      <w:bookmarkEnd w:id="289"/>
      <w:bookmarkEnd w:id="290"/>
      <w:bookmarkEnd w:id="291"/>
      <w:bookmarkEnd w:id="292"/>
      <w:bookmarkEnd w:id="293"/>
      <w:bookmarkEnd w:id="294"/>
      <w:bookmarkEnd w:id="295"/>
      <w:bookmarkEnd w:id="296"/>
      <w:r>
        <w:lastRenderedPageBreak/>
        <w:t xml:space="preserve">Appendix </w:t>
      </w:r>
      <w:r w:rsidR="00170503">
        <w:t>8</w:t>
      </w:r>
      <w:r>
        <w:t>: Native vegetation conceptual models</w:t>
      </w:r>
      <w:bookmarkEnd w:id="297"/>
      <w:r>
        <w:t xml:space="preserve"> </w:t>
      </w:r>
    </w:p>
    <w:p w14:paraId="3D0F440B" w14:textId="64166835" w:rsidR="0051698F" w:rsidRDefault="009B4095" w:rsidP="0051698F">
      <w:pPr>
        <w:spacing w:after="160"/>
        <w:rPr>
          <w:sz w:val="20"/>
        </w:rPr>
      </w:pPr>
      <w:r w:rsidRPr="00E67CFF">
        <w:rPr>
          <w:sz w:val="20"/>
        </w:rPr>
        <w:t>Vegetation responses to flows can be captured in specific responses to a series of direct impacts from such things as: inundation depth, inundation duration, soil moisture/water availability, flow velocity, water turbidity and salinity. Different life forms and species will respond to these impacts differently, with some being highly sensitive to change and others being tolerant. For example, as the depth and duration of watering increases, the survival of flood-sensitive species is expected to decrease, as they are effectively drowned</w:t>
      </w:r>
      <w:r w:rsidR="00E67CFF">
        <w:rPr>
          <w:sz w:val="20"/>
        </w:rPr>
        <w:t xml:space="preserve"> (</w:t>
      </w:r>
      <w:r w:rsidR="00CA3E47" w:rsidRPr="00CA3E47">
        <w:rPr>
          <w:sz w:val="20"/>
        </w:rPr>
        <w:t xml:space="preserve">Miller </w:t>
      </w:r>
      <w:r w:rsidR="00CA3E47" w:rsidRPr="00D87B82">
        <w:rPr>
          <w:i/>
          <w:sz w:val="20"/>
        </w:rPr>
        <w:t>et al</w:t>
      </w:r>
      <w:r w:rsidR="00CA3E47" w:rsidRPr="00CA3E47">
        <w:rPr>
          <w:sz w:val="20"/>
        </w:rPr>
        <w:t>. 2013</w:t>
      </w:r>
      <w:r w:rsidR="00CA3E47">
        <w:rPr>
          <w:sz w:val="20"/>
        </w:rPr>
        <w:t xml:space="preserve">, </w:t>
      </w:r>
      <w:r w:rsidR="00E67CFF">
        <w:rPr>
          <w:sz w:val="20"/>
        </w:rPr>
        <w:t>Figure A).</w:t>
      </w:r>
      <w:r w:rsidR="0051698F">
        <w:rPr>
          <w:sz w:val="20"/>
        </w:rPr>
        <w:t xml:space="preserve"> </w:t>
      </w:r>
      <w:r w:rsidR="0051698F" w:rsidRPr="0051698F">
        <w:rPr>
          <w:sz w:val="20"/>
        </w:rPr>
        <w:t xml:space="preserve">It is expected that with regulation of waterways and the reduction of flooding frequency and volumes, </w:t>
      </w:r>
      <w:r w:rsidR="006F11D5">
        <w:rPr>
          <w:sz w:val="20"/>
        </w:rPr>
        <w:t>river</w:t>
      </w:r>
      <w:r w:rsidR="0051698F" w:rsidRPr="0051698F">
        <w:rPr>
          <w:sz w:val="20"/>
        </w:rPr>
        <w:t xml:space="preserve"> banks will be invaded by terrestrial and/or exotic species (Catford </w:t>
      </w:r>
      <w:r w:rsidR="0051698F" w:rsidRPr="00D87B82">
        <w:rPr>
          <w:i/>
          <w:sz w:val="20"/>
        </w:rPr>
        <w:t>et al</w:t>
      </w:r>
      <w:r w:rsidR="0051698F" w:rsidRPr="0051698F">
        <w:rPr>
          <w:sz w:val="20"/>
        </w:rPr>
        <w:t xml:space="preserve">. 2014, Greet </w:t>
      </w:r>
      <w:r w:rsidR="0051698F" w:rsidRPr="00D87B82">
        <w:rPr>
          <w:i/>
          <w:sz w:val="20"/>
        </w:rPr>
        <w:t>et al</w:t>
      </w:r>
      <w:r w:rsidR="0051698F" w:rsidRPr="0051698F">
        <w:rPr>
          <w:sz w:val="20"/>
        </w:rPr>
        <w:t xml:space="preserve">. 2012, Greet </w:t>
      </w:r>
      <w:r w:rsidR="0051698F" w:rsidRPr="00D87B82">
        <w:rPr>
          <w:i/>
          <w:sz w:val="20"/>
        </w:rPr>
        <w:t>et al</w:t>
      </w:r>
      <w:r w:rsidR="0051698F" w:rsidRPr="0051698F">
        <w:rPr>
          <w:sz w:val="20"/>
        </w:rPr>
        <w:t xml:space="preserve">. 2013, Poff </w:t>
      </w:r>
      <w:r w:rsidR="0051698F" w:rsidRPr="00D87B82">
        <w:rPr>
          <w:i/>
          <w:sz w:val="20"/>
        </w:rPr>
        <w:t>et al</w:t>
      </w:r>
      <w:r w:rsidR="0051698F" w:rsidRPr="0051698F">
        <w:rPr>
          <w:sz w:val="20"/>
        </w:rPr>
        <w:t xml:space="preserve">. 2010 and Webb </w:t>
      </w:r>
      <w:r w:rsidR="0051698F" w:rsidRPr="00D87B82">
        <w:rPr>
          <w:i/>
          <w:sz w:val="20"/>
        </w:rPr>
        <w:t>et al</w:t>
      </w:r>
      <w:r w:rsidR="0051698F" w:rsidRPr="0051698F">
        <w:rPr>
          <w:sz w:val="20"/>
        </w:rPr>
        <w:t xml:space="preserve">. 2015). These shifts are likely to alter the composition of species occurring within the channel, which may have significant implications for altered ecosystem services or functions (Laliberté </w:t>
      </w:r>
      <w:r w:rsidR="0051698F" w:rsidRPr="00D87B82">
        <w:rPr>
          <w:i/>
          <w:sz w:val="20"/>
        </w:rPr>
        <w:t>et al</w:t>
      </w:r>
      <w:r w:rsidR="0051698F" w:rsidRPr="0051698F">
        <w:rPr>
          <w:sz w:val="20"/>
        </w:rPr>
        <w:t xml:space="preserve">. 2010, Merritt </w:t>
      </w:r>
      <w:r w:rsidR="0051698F" w:rsidRPr="00D87B82">
        <w:rPr>
          <w:i/>
          <w:sz w:val="20"/>
        </w:rPr>
        <w:t>et al.</w:t>
      </w:r>
      <w:r w:rsidR="0051698F" w:rsidRPr="0051698F">
        <w:rPr>
          <w:sz w:val="20"/>
        </w:rPr>
        <w:t xml:space="preserve"> 2010). While river regulation alters vegetation composition, it is anticipated that controlled flow deliveries can be used to favour native species and reduce invasion of undesirable species (Miller </w:t>
      </w:r>
      <w:r w:rsidR="0051698F" w:rsidRPr="00D87B82">
        <w:rPr>
          <w:i/>
          <w:sz w:val="20"/>
        </w:rPr>
        <w:t>et al.</w:t>
      </w:r>
      <w:r w:rsidR="0051698F" w:rsidRPr="0051698F">
        <w:rPr>
          <w:sz w:val="20"/>
        </w:rPr>
        <w:t xml:space="preserve"> 2013). </w:t>
      </w:r>
    </w:p>
    <w:p w14:paraId="018F6075" w14:textId="287F7744" w:rsidR="0051698F" w:rsidRPr="00E67CFF" w:rsidRDefault="0051698F" w:rsidP="0051698F">
      <w:pPr>
        <w:spacing w:after="160"/>
        <w:rPr>
          <w:sz w:val="20"/>
        </w:rPr>
      </w:pPr>
      <w:r w:rsidRPr="0051698F">
        <w:rPr>
          <w:sz w:val="20"/>
        </w:rPr>
        <w:t xml:space="preserve">Also, while flows are beneficial for transporting seeds and stimulating germination at particular times in the growing season (Greet </w:t>
      </w:r>
      <w:r w:rsidRPr="00D87B82">
        <w:rPr>
          <w:i/>
          <w:sz w:val="20"/>
        </w:rPr>
        <w:t>et al.</w:t>
      </w:r>
      <w:r w:rsidRPr="0051698F">
        <w:rPr>
          <w:sz w:val="20"/>
        </w:rPr>
        <w:t xml:space="preserve"> 2012), very young seedlings are easily killed by inundation (Miller </w:t>
      </w:r>
      <w:r w:rsidRPr="00D87B82">
        <w:rPr>
          <w:i/>
          <w:sz w:val="20"/>
        </w:rPr>
        <w:t>et al</w:t>
      </w:r>
      <w:r w:rsidRPr="0051698F">
        <w:rPr>
          <w:sz w:val="20"/>
        </w:rPr>
        <w:t xml:space="preserve">. 2013). However, the balance between flows promoting germination and consequently reducing survival is not fully understood (Miller </w:t>
      </w:r>
      <w:r w:rsidRPr="00D87B82">
        <w:rPr>
          <w:i/>
          <w:sz w:val="20"/>
        </w:rPr>
        <w:t>et al.</w:t>
      </w:r>
      <w:r w:rsidRPr="0051698F">
        <w:rPr>
          <w:sz w:val="20"/>
        </w:rPr>
        <w:t xml:space="preserve"> 2013).</w:t>
      </w:r>
    </w:p>
    <w:p w14:paraId="1C7AD8FA" w14:textId="51B1DAC7" w:rsidR="009B4095" w:rsidRPr="00E67CFF" w:rsidRDefault="009B4095" w:rsidP="00D87B82">
      <w:pPr>
        <w:spacing w:after="160"/>
        <w:jc w:val="center"/>
        <w:rPr>
          <w:sz w:val="20"/>
        </w:rPr>
      </w:pPr>
    </w:p>
    <w:p w14:paraId="2FE2B03C" w14:textId="77777777" w:rsidR="009B4095" w:rsidRPr="00F2719D" w:rsidRDefault="009B4095" w:rsidP="00F2719D">
      <w:r w:rsidRPr="00CA02AF">
        <w:rPr>
          <w:noProof/>
          <w:lang w:eastAsia="en-AU"/>
        </w:rPr>
        <w:drawing>
          <wp:inline distT="0" distB="0" distL="0" distR="0" wp14:anchorId="09488B73" wp14:editId="3F1A6D48">
            <wp:extent cx="5402034" cy="28638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FMAP Concept models - Depth.duration.png"/>
                    <pic:cNvPicPr/>
                  </pic:nvPicPr>
                  <pic:blipFill>
                    <a:blip r:embed="rId43" cstate="print">
                      <a:extLst>
                        <a:ext uri="{28A0092B-C50C-407E-A947-70E740481C1C}">
                          <a14:useLocalDpi xmlns:a14="http://schemas.microsoft.com/office/drawing/2010/main"/>
                        </a:ext>
                      </a:extLst>
                    </a:blip>
                    <a:stretch>
                      <a:fillRect/>
                    </a:stretch>
                  </pic:blipFill>
                  <pic:spPr>
                    <a:xfrm>
                      <a:off x="0" y="0"/>
                      <a:ext cx="5399177" cy="2862293"/>
                    </a:xfrm>
                    <a:prstGeom prst="rect">
                      <a:avLst/>
                    </a:prstGeom>
                  </pic:spPr>
                </pic:pic>
              </a:graphicData>
            </a:graphic>
          </wp:inline>
        </w:drawing>
      </w:r>
      <w:r w:rsidRPr="00F2719D">
        <w:rPr>
          <w:color w:val="365F91" w:themeColor="accent1" w:themeShade="BF"/>
          <w:sz w:val="20"/>
        </w:rPr>
        <w:t xml:space="preserve">Figure </w:t>
      </w:r>
      <w:r w:rsidR="00F2719D">
        <w:rPr>
          <w:color w:val="365F91" w:themeColor="accent1" w:themeShade="BF"/>
          <w:sz w:val="20"/>
        </w:rPr>
        <w:t>A</w:t>
      </w:r>
      <w:r w:rsidRPr="00F2719D">
        <w:rPr>
          <w:color w:val="365F91" w:themeColor="accent1" w:themeShade="BF"/>
          <w:sz w:val="20"/>
        </w:rPr>
        <w:t xml:space="preserve">: Conceptual model for vegetation survival with increasing depth and duration of inundation. </w:t>
      </w:r>
    </w:p>
    <w:p w14:paraId="268FB73A" w14:textId="77777777" w:rsidR="00F2719D" w:rsidRPr="00E67CFF" w:rsidRDefault="00F2719D" w:rsidP="00C70AD3">
      <w:pPr>
        <w:spacing w:after="160"/>
        <w:rPr>
          <w:sz w:val="20"/>
        </w:rPr>
      </w:pPr>
    </w:p>
    <w:p w14:paraId="72750635" w14:textId="73BFD78A" w:rsidR="009B4095" w:rsidRDefault="009B4095" w:rsidP="00C70AD3">
      <w:pPr>
        <w:spacing w:after="160"/>
        <w:rPr>
          <w:sz w:val="20"/>
        </w:rPr>
      </w:pPr>
      <w:r w:rsidRPr="00E67CFF">
        <w:rPr>
          <w:sz w:val="20"/>
        </w:rPr>
        <w:t>On a similar note, when considering soil moisture levels, it is expected that increasing soil moisture levels will result in increased plant survival, until the point that soils become waterlogged, in which case sensitive species (e.g. terrestrial species) will suffer</w:t>
      </w:r>
      <w:r w:rsidR="00E67CFF">
        <w:rPr>
          <w:sz w:val="20"/>
        </w:rPr>
        <w:t xml:space="preserve"> (Figure B).</w:t>
      </w:r>
      <w:r w:rsidR="0051698F">
        <w:rPr>
          <w:sz w:val="20"/>
        </w:rPr>
        <w:t xml:space="preserve"> </w:t>
      </w:r>
    </w:p>
    <w:p w14:paraId="0E7C0CCD" w14:textId="77777777" w:rsidR="009B4095" w:rsidRDefault="009B4095" w:rsidP="00C70AD3">
      <w:pPr>
        <w:spacing w:after="160"/>
      </w:pPr>
      <w:r>
        <w:rPr>
          <w:noProof/>
          <w:lang w:eastAsia="en-AU"/>
        </w:rPr>
        <w:lastRenderedPageBreak/>
        <w:drawing>
          <wp:inline distT="0" distB="0" distL="0" distR="0" wp14:anchorId="73DF26F7" wp14:editId="52E6BA54">
            <wp:extent cx="5118265" cy="2520005"/>
            <wp:effectExtent l="0" t="0" r="6350" b="0"/>
            <wp:docPr id="16" name="Picture 16" descr="C:\Users\Peter\AppData\Local\Microsoft\Windows\INetCacheContent.Word\VEFMAP Concept models - Soil mois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Word\VEFMAP Concept models - Soil moistur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4453" cy="2518128"/>
                    </a:xfrm>
                    <a:prstGeom prst="rect">
                      <a:avLst/>
                    </a:prstGeom>
                    <a:noFill/>
                    <a:ln>
                      <a:noFill/>
                    </a:ln>
                  </pic:spPr>
                </pic:pic>
              </a:graphicData>
            </a:graphic>
          </wp:inline>
        </w:drawing>
      </w:r>
    </w:p>
    <w:p w14:paraId="4803DD87" w14:textId="77777777" w:rsidR="009B4095" w:rsidRPr="00F2719D" w:rsidRDefault="009B4095" w:rsidP="00C70AD3">
      <w:pPr>
        <w:pStyle w:val="Caption-Figure"/>
        <w:jc w:val="both"/>
        <w:rPr>
          <w:b w:val="0"/>
          <w:color w:val="365F91" w:themeColor="accent1" w:themeShade="BF"/>
          <w:sz w:val="20"/>
        </w:rPr>
      </w:pPr>
      <w:r w:rsidRPr="00F2719D">
        <w:rPr>
          <w:b w:val="0"/>
          <w:color w:val="365F91" w:themeColor="accent1" w:themeShade="BF"/>
          <w:sz w:val="20"/>
        </w:rPr>
        <w:t xml:space="preserve">Figure </w:t>
      </w:r>
      <w:r w:rsidR="004D4163">
        <w:rPr>
          <w:b w:val="0"/>
          <w:color w:val="365F91" w:themeColor="accent1" w:themeShade="BF"/>
          <w:sz w:val="20"/>
        </w:rPr>
        <w:t>B</w:t>
      </w:r>
      <w:r w:rsidRPr="00F2719D">
        <w:rPr>
          <w:b w:val="0"/>
          <w:color w:val="365F91" w:themeColor="accent1" w:themeShade="BF"/>
          <w:sz w:val="20"/>
        </w:rPr>
        <w:t>: Conceptual model for vegetation survival and germination with increasing soil moisture.</w:t>
      </w:r>
    </w:p>
    <w:p w14:paraId="575661B4" w14:textId="77777777" w:rsidR="009B4095" w:rsidRPr="00E67CFF" w:rsidRDefault="009B4095" w:rsidP="00C70AD3">
      <w:pPr>
        <w:spacing w:after="160"/>
        <w:rPr>
          <w:sz w:val="20"/>
        </w:rPr>
      </w:pPr>
      <w:r w:rsidRPr="00E67CFF">
        <w:rPr>
          <w:sz w:val="20"/>
        </w:rPr>
        <w:t>In another instance, as salinity, turbidity and velocity increase, it is expected that all plants will have decreased survival, but that more tolerant species will be better able to withstand the conditions than sensitive species</w:t>
      </w:r>
      <w:r w:rsidR="00E67CFF">
        <w:rPr>
          <w:sz w:val="20"/>
        </w:rPr>
        <w:t xml:space="preserve"> (Figure C).</w:t>
      </w:r>
      <w:r w:rsidRPr="00E67CFF">
        <w:rPr>
          <w:sz w:val="20"/>
        </w:rPr>
        <w:t xml:space="preserve"> </w:t>
      </w:r>
    </w:p>
    <w:p w14:paraId="27EF122E" w14:textId="77777777" w:rsidR="009B4095" w:rsidRPr="00CA02AF" w:rsidRDefault="009B4095" w:rsidP="00C70AD3">
      <w:pPr>
        <w:spacing w:after="160"/>
      </w:pPr>
      <w:r w:rsidRPr="00CA02AF">
        <w:rPr>
          <w:noProof/>
          <w:lang w:eastAsia="en-AU"/>
        </w:rPr>
        <w:drawing>
          <wp:inline distT="0" distB="0" distL="0" distR="0" wp14:anchorId="7887183B" wp14:editId="71B988F7">
            <wp:extent cx="5176402" cy="27441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FMAP Concept models - Salinity.png"/>
                    <pic:cNvPicPr/>
                  </pic:nvPicPr>
                  <pic:blipFill>
                    <a:blip r:embed="rId45" cstate="print">
                      <a:extLst>
                        <a:ext uri="{28A0092B-C50C-407E-A947-70E740481C1C}">
                          <a14:useLocalDpi xmlns:a14="http://schemas.microsoft.com/office/drawing/2010/main"/>
                        </a:ext>
                      </a:extLst>
                    </a:blip>
                    <a:stretch>
                      <a:fillRect/>
                    </a:stretch>
                  </pic:blipFill>
                  <pic:spPr>
                    <a:xfrm>
                      <a:off x="0" y="0"/>
                      <a:ext cx="5173664" cy="2742742"/>
                    </a:xfrm>
                    <a:prstGeom prst="rect">
                      <a:avLst/>
                    </a:prstGeom>
                  </pic:spPr>
                </pic:pic>
              </a:graphicData>
            </a:graphic>
          </wp:inline>
        </w:drawing>
      </w:r>
    </w:p>
    <w:p w14:paraId="199935BF" w14:textId="77777777" w:rsidR="009B4095" w:rsidRPr="00F2719D" w:rsidRDefault="009B4095" w:rsidP="00C70AD3">
      <w:pPr>
        <w:pStyle w:val="Caption-Figure"/>
        <w:jc w:val="both"/>
        <w:rPr>
          <w:b w:val="0"/>
          <w:color w:val="365F91" w:themeColor="accent1" w:themeShade="BF"/>
          <w:sz w:val="20"/>
        </w:rPr>
      </w:pPr>
      <w:r w:rsidRPr="00F2719D">
        <w:rPr>
          <w:b w:val="0"/>
          <w:color w:val="365F91" w:themeColor="accent1" w:themeShade="BF"/>
          <w:sz w:val="20"/>
        </w:rPr>
        <w:t xml:space="preserve">Figure </w:t>
      </w:r>
      <w:r w:rsidR="004D4163">
        <w:rPr>
          <w:b w:val="0"/>
          <w:color w:val="365F91" w:themeColor="accent1" w:themeShade="BF"/>
          <w:sz w:val="20"/>
        </w:rPr>
        <w:t>C</w:t>
      </w:r>
      <w:r w:rsidRPr="00F2719D">
        <w:rPr>
          <w:b w:val="0"/>
          <w:color w:val="365F91" w:themeColor="accent1" w:themeShade="BF"/>
          <w:sz w:val="20"/>
        </w:rPr>
        <w:t>. Conceptual model for vegetation survival with increasing salinity, turbidity and velocity.</w:t>
      </w:r>
    </w:p>
    <w:p w14:paraId="25AF9B5B" w14:textId="77777777" w:rsidR="009B4095" w:rsidRPr="00E67CFF" w:rsidRDefault="009B4095" w:rsidP="00C70AD3">
      <w:pPr>
        <w:pStyle w:val="Caption-Figure"/>
        <w:rPr>
          <w:sz w:val="20"/>
        </w:rPr>
      </w:pPr>
    </w:p>
    <w:p w14:paraId="5CE7CA06" w14:textId="77777777" w:rsidR="009B4095" w:rsidRPr="00E67CFF" w:rsidRDefault="009B4095" w:rsidP="00C70AD3">
      <w:pPr>
        <w:spacing w:after="160"/>
        <w:rPr>
          <w:sz w:val="20"/>
        </w:rPr>
      </w:pPr>
      <w:r w:rsidRPr="00E67CFF">
        <w:rPr>
          <w:noProof/>
          <w:sz w:val="20"/>
          <w:lang w:eastAsia="en-AU"/>
        </w:rPr>
        <w:t>In most instances, a combination of variables will influence vegetation response. Large discharges are more likely to be faster flowing, hence more turbid, and result in a greater depth and duration of inundation. Each of these variables can be detrimental to vegetation health when above a tolerable threshold</w:t>
      </w:r>
      <w:r w:rsidR="00E67CFF">
        <w:rPr>
          <w:noProof/>
          <w:sz w:val="20"/>
          <w:lang w:eastAsia="en-AU"/>
        </w:rPr>
        <w:t xml:space="preserve"> (Figure D)</w:t>
      </w:r>
      <w:r w:rsidRPr="00E67CFF">
        <w:rPr>
          <w:noProof/>
          <w:sz w:val="20"/>
          <w:lang w:eastAsia="en-AU"/>
        </w:rPr>
        <w:t xml:space="preserve">. Salinity of instream water will generally decrease with flow additions as fresher water flushes out still/slow flowing water with accumulated salts from soils and evaporation. </w:t>
      </w:r>
    </w:p>
    <w:p w14:paraId="433E2B76" w14:textId="77777777" w:rsidR="009B4095" w:rsidRPr="00F2719D" w:rsidRDefault="009B4095" w:rsidP="00F2719D">
      <w:r w:rsidRPr="00CA02AF">
        <w:rPr>
          <w:noProof/>
          <w:lang w:eastAsia="en-AU"/>
        </w:rPr>
        <w:lastRenderedPageBreak/>
        <w:drawing>
          <wp:inline distT="0" distB="0" distL="0" distR="0" wp14:anchorId="75C85D8B" wp14:editId="22B99A67">
            <wp:extent cx="5455956" cy="27145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FMAP Concept models - Depth.duration.png"/>
                    <pic:cNvPicPr/>
                  </pic:nvPicPr>
                  <pic:blipFill rotWithShape="1">
                    <a:blip r:embed="rId46" cstate="print">
                      <a:extLst>
                        <a:ext uri="{28A0092B-C50C-407E-A947-70E740481C1C}">
                          <a14:useLocalDpi xmlns:a14="http://schemas.microsoft.com/office/drawing/2010/main"/>
                        </a:ext>
                      </a:extLst>
                    </a:blip>
                    <a:srcRect l="4044"/>
                    <a:stretch/>
                  </pic:blipFill>
                  <pic:spPr bwMode="auto">
                    <a:xfrm>
                      <a:off x="0" y="0"/>
                      <a:ext cx="5476001" cy="2724509"/>
                    </a:xfrm>
                    <a:prstGeom prst="rect">
                      <a:avLst/>
                    </a:prstGeom>
                    <a:ln>
                      <a:noFill/>
                    </a:ln>
                    <a:extLst>
                      <a:ext uri="{53640926-AAD7-44D8-BBD7-CCE9431645EC}">
                        <a14:shadowObscured xmlns:a14="http://schemas.microsoft.com/office/drawing/2010/main"/>
                      </a:ext>
                    </a:extLst>
                  </pic:spPr>
                </pic:pic>
              </a:graphicData>
            </a:graphic>
          </wp:inline>
        </w:drawing>
      </w:r>
      <w:r w:rsidRPr="00F2719D">
        <w:rPr>
          <w:color w:val="365F91" w:themeColor="accent1" w:themeShade="BF"/>
          <w:sz w:val="20"/>
        </w:rPr>
        <w:t xml:space="preserve">Figure </w:t>
      </w:r>
      <w:r w:rsidR="004D4163">
        <w:rPr>
          <w:color w:val="365F91" w:themeColor="accent1" w:themeShade="BF"/>
          <w:sz w:val="20"/>
        </w:rPr>
        <w:t>D</w:t>
      </w:r>
      <w:r w:rsidRPr="00F2719D">
        <w:rPr>
          <w:color w:val="365F91" w:themeColor="accent1" w:themeShade="BF"/>
          <w:sz w:val="20"/>
        </w:rPr>
        <w:t>: Conceptual model for vegetation survival under a combination of conditions.</w:t>
      </w:r>
    </w:p>
    <w:p w14:paraId="43161B31" w14:textId="47345385" w:rsidR="009B4095" w:rsidRDefault="009B4095" w:rsidP="00C70AD3">
      <w:pPr>
        <w:spacing w:after="160"/>
      </w:pPr>
    </w:p>
    <w:p w14:paraId="3D74F4A0" w14:textId="63054414" w:rsidR="00FB4DB5" w:rsidRPr="00D87B82" w:rsidRDefault="00FB4DB5" w:rsidP="00C70AD3">
      <w:pPr>
        <w:spacing w:after="160"/>
        <w:rPr>
          <w:b/>
        </w:rPr>
      </w:pPr>
      <w:r w:rsidRPr="00D87B82">
        <w:rPr>
          <w:b/>
          <w:color w:val="31849B" w:themeColor="accent5" w:themeShade="BF"/>
          <w:sz w:val="24"/>
        </w:rPr>
        <w:t>References</w:t>
      </w:r>
    </w:p>
    <w:p w14:paraId="421E1206" w14:textId="6CADBA12" w:rsidR="009B4095" w:rsidRPr="00D87B82" w:rsidRDefault="00957E40" w:rsidP="00C70AD3">
      <w:pPr>
        <w:rPr>
          <w:rFonts w:cstheme="minorHAnsi"/>
          <w:noProof/>
          <w:sz w:val="20"/>
          <w:szCs w:val="20"/>
        </w:rPr>
      </w:pPr>
      <w:r w:rsidRPr="00D87B82">
        <w:rPr>
          <w:rFonts w:cstheme="minorHAnsi"/>
          <w:noProof/>
          <w:sz w:val="20"/>
          <w:szCs w:val="20"/>
        </w:rPr>
        <w:t>Catford, J.A., Morris, W.K., Vesk, P.A., Gippel, C.J. &amp; Downes, B.J. (2014) Species and environmental characteristics point to flow regulation and drought as drivers of riparian plant invasion. Diversity and Distributions, 20, 1084–1096.</w:t>
      </w:r>
    </w:p>
    <w:p w14:paraId="6EC85EFB" w14:textId="77777777" w:rsidR="006B119D" w:rsidRPr="00D87B82" w:rsidRDefault="006B119D" w:rsidP="006B119D">
      <w:pPr>
        <w:spacing w:after="120" w:line="240" w:lineRule="auto"/>
        <w:rPr>
          <w:rFonts w:cstheme="minorHAnsi"/>
          <w:sz w:val="20"/>
          <w:szCs w:val="20"/>
        </w:rPr>
      </w:pPr>
      <w:r w:rsidRPr="00D87B82">
        <w:rPr>
          <w:rFonts w:cstheme="minorHAnsi"/>
          <w:sz w:val="20"/>
          <w:szCs w:val="20"/>
        </w:rPr>
        <w:t>Greet, J., Cousens, R. D., &amp; Webb, J. A. (2012). Flow regulation affects temporal patterns of riverine plant seed dispersal: potential implications for plant recruitment. Freshwater Biology, 57(12), 2568-2579.</w:t>
      </w:r>
    </w:p>
    <w:p w14:paraId="5FC8456A" w14:textId="17F0BE5E" w:rsidR="006B119D" w:rsidRPr="00D87B82" w:rsidRDefault="006B119D" w:rsidP="006B119D">
      <w:pPr>
        <w:rPr>
          <w:sz w:val="20"/>
          <w:szCs w:val="20"/>
        </w:rPr>
      </w:pPr>
      <w:r w:rsidRPr="00D87B82">
        <w:rPr>
          <w:rFonts w:cstheme="minorHAnsi"/>
          <w:sz w:val="20"/>
          <w:szCs w:val="20"/>
        </w:rPr>
        <w:t>Greet, J., Cousens, R. D., &amp; Webb, J. A. (2013). More exotic and fewer native plant species: riverine vegetation patterns associated with altered seasonal flow patterns. River Research and Applications, 29(6), 686-706.</w:t>
      </w:r>
    </w:p>
    <w:p w14:paraId="65DC5672" w14:textId="3AC67290" w:rsidR="00FB4DB5" w:rsidRPr="00D87B82" w:rsidRDefault="00FB4DB5" w:rsidP="00C70AD3">
      <w:pPr>
        <w:rPr>
          <w:sz w:val="20"/>
          <w:szCs w:val="20"/>
        </w:rPr>
      </w:pPr>
      <w:r w:rsidRPr="00D87B82">
        <w:rPr>
          <w:sz w:val="20"/>
          <w:szCs w:val="20"/>
        </w:rPr>
        <w:t>Laliberté, E., Wells, J.A., DeClerck, F., Metcalfe, D.J., Catterall, C.P., Queiroz, C., Aubin, I., Bonser, S.P., Ding, Y., Fraterrigo, J.M., McNamara, S., Morgan, J.W., Merlos, D.S., Vesk, P.A. &amp; Mayfield, M.M. (2010) Land-use intensification reduces functional redundancy and response diversity in plant communities. Ecology Letters, 13, 76‒86.</w:t>
      </w:r>
    </w:p>
    <w:p w14:paraId="6A25E2CA" w14:textId="44E01142" w:rsidR="006B119D" w:rsidRDefault="006B119D" w:rsidP="00C70AD3">
      <w:pPr>
        <w:rPr>
          <w:rFonts w:cstheme="minorHAnsi"/>
          <w:sz w:val="20"/>
          <w:szCs w:val="20"/>
        </w:rPr>
      </w:pPr>
      <w:r w:rsidRPr="00D87B82">
        <w:rPr>
          <w:rFonts w:cstheme="minorHAnsi"/>
          <w:sz w:val="20"/>
          <w:szCs w:val="20"/>
        </w:rPr>
        <w:t>Merritt, D.M., Scott, M.L., Poff, N.L., Auble, G.T. &amp; Lytle, D.A. (2010) Theory, methods and tools for determining environmental flows for riparian vegetation: riparian vegetation-flow response guilds. Freshwater Biology, 55, 206‒225.</w:t>
      </w:r>
    </w:p>
    <w:p w14:paraId="6302E44C" w14:textId="0873480C" w:rsidR="006B119D" w:rsidRPr="00D87B82" w:rsidRDefault="006B119D" w:rsidP="00C70AD3">
      <w:pPr>
        <w:rPr>
          <w:sz w:val="20"/>
          <w:szCs w:val="20"/>
        </w:rPr>
      </w:pPr>
      <w:r>
        <w:rPr>
          <w:rFonts w:cstheme="minorHAnsi"/>
          <w:sz w:val="20"/>
          <w:szCs w:val="20"/>
        </w:rPr>
        <w:t>Miller, K.A., Webb, J.A., de Little, S.C. and Stewardson, M.J. (2013). Environmental flows can reduce the encroachment of terrestrial vegetation into river channels: a systematic literature review. Environmental Management, 52, 1202-1212.</w:t>
      </w:r>
    </w:p>
    <w:p w14:paraId="47451534" w14:textId="4244456C" w:rsidR="00FB4DB5" w:rsidRPr="00D87B82" w:rsidRDefault="006B119D" w:rsidP="00C70AD3">
      <w:pPr>
        <w:rPr>
          <w:sz w:val="20"/>
          <w:szCs w:val="20"/>
        </w:rPr>
      </w:pPr>
      <w:r w:rsidRPr="00D87B82">
        <w:rPr>
          <w:rFonts w:cstheme="minorHAnsi"/>
          <w:noProof/>
          <w:sz w:val="20"/>
          <w:szCs w:val="20"/>
        </w:rPr>
        <w:t>Poff, N. L. and Zimmerman, J. K. H. (2010), Ecological responses to altered flow regimes: a literature review to inform the science and management of environmental flows. Freshwater Biology, 55: 194–205.</w:t>
      </w:r>
    </w:p>
    <w:p w14:paraId="3B149701" w14:textId="2D660985" w:rsidR="00FB4DB5" w:rsidRPr="00D87B82" w:rsidRDefault="006B119D" w:rsidP="00C70AD3">
      <w:pPr>
        <w:rPr>
          <w:sz w:val="20"/>
          <w:szCs w:val="20"/>
        </w:rPr>
      </w:pPr>
      <w:r w:rsidRPr="00D87B82">
        <w:rPr>
          <w:rFonts w:cstheme="minorHAnsi"/>
          <w:noProof/>
          <w:sz w:val="20"/>
          <w:szCs w:val="20"/>
        </w:rPr>
        <w:t>Webb, J.A., Little, S.C., Miller, K.A., Stewardson, M.J., Rutherfurd, I.D., Sharpe, A.K., Patulny, L. and Poff, N.L. (2015). A general approach to predicting ecological responses to environmental flows: making best use of the literature, expert knowledge, and monitoring data. River Research and Applications, 31(4), pp.505-514.</w:t>
      </w:r>
    </w:p>
    <w:p w14:paraId="5A637FAC" w14:textId="77777777" w:rsidR="00FB4DB5" w:rsidRDefault="00FB4DB5" w:rsidP="00C70AD3">
      <w:pPr>
        <w:sectPr w:rsidR="00FB4DB5" w:rsidSect="009B4095">
          <w:pgSz w:w="11906" w:h="16838"/>
          <w:pgMar w:top="1440" w:right="1440" w:bottom="1440" w:left="1620" w:header="708" w:footer="708" w:gutter="0"/>
          <w:cols w:space="708"/>
          <w:docGrid w:linePitch="360"/>
        </w:sectPr>
      </w:pPr>
    </w:p>
    <w:p w14:paraId="16A64740" w14:textId="4AA8AE11" w:rsidR="00D65310" w:rsidRPr="007D0793" w:rsidRDefault="00D65310">
      <w:pPr>
        <w:pStyle w:val="Heading1"/>
        <w:numPr>
          <w:ilvl w:val="0"/>
          <w:numId w:val="0"/>
        </w:numPr>
      </w:pPr>
      <w:bookmarkStart w:id="298" w:name="_Toc497327490"/>
      <w:r w:rsidRPr="007D0793">
        <w:lastRenderedPageBreak/>
        <w:t>A</w:t>
      </w:r>
      <w:r w:rsidR="001A279B">
        <w:t>ppendix</w:t>
      </w:r>
      <w:r w:rsidRPr="007D0793">
        <w:t xml:space="preserve"> </w:t>
      </w:r>
      <w:r w:rsidR="00170503">
        <w:t>9</w:t>
      </w:r>
      <w:r w:rsidRPr="007D0793">
        <w:t>: Vegetation monitoring objectives and potential evaluation questions for each river system</w:t>
      </w:r>
      <w:bookmarkEnd w:id="298"/>
    </w:p>
    <w:tbl>
      <w:tblPr>
        <w:tblW w:w="1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26"/>
        <w:gridCol w:w="3491"/>
        <w:gridCol w:w="900"/>
        <w:gridCol w:w="1046"/>
        <w:gridCol w:w="634"/>
        <w:gridCol w:w="1106"/>
        <w:gridCol w:w="634"/>
        <w:gridCol w:w="1770"/>
        <w:gridCol w:w="1440"/>
      </w:tblGrid>
      <w:tr w:rsidR="00D65310" w:rsidRPr="004A4757" w14:paraId="3EE7B9C3" w14:textId="77777777" w:rsidTr="00CA50EA">
        <w:trPr>
          <w:cantSplit/>
          <w:trHeight w:val="1367"/>
          <w:tblHeader/>
        </w:trPr>
        <w:tc>
          <w:tcPr>
            <w:tcW w:w="1668" w:type="dxa"/>
            <w:shd w:val="clear" w:color="auto" w:fill="1F497D" w:themeFill="text2"/>
            <w:noWrap/>
            <w:vAlign w:val="center"/>
            <w:hideMark/>
          </w:tcPr>
          <w:p w14:paraId="04081847"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CMA</w:t>
            </w:r>
          </w:p>
        </w:tc>
        <w:tc>
          <w:tcPr>
            <w:tcW w:w="2126" w:type="dxa"/>
            <w:shd w:val="clear" w:color="auto" w:fill="1F497D" w:themeFill="text2"/>
            <w:noWrap/>
            <w:vAlign w:val="center"/>
            <w:hideMark/>
          </w:tcPr>
          <w:p w14:paraId="45980DD8"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River</w:t>
            </w:r>
          </w:p>
        </w:tc>
        <w:tc>
          <w:tcPr>
            <w:tcW w:w="3491" w:type="dxa"/>
            <w:shd w:val="clear" w:color="auto" w:fill="1F497D" w:themeFill="text2"/>
            <w:noWrap/>
            <w:vAlign w:val="center"/>
            <w:hideMark/>
          </w:tcPr>
          <w:p w14:paraId="7557FE31"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Questions</w:t>
            </w:r>
          </w:p>
        </w:tc>
        <w:tc>
          <w:tcPr>
            <w:tcW w:w="900" w:type="dxa"/>
            <w:shd w:val="clear" w:color="auto" w:fill="1F497D" w:themeFill="text2"/>
            <w:noWrap/>
            <w:textDirection w:val="btLr"/>
            <w:vAlign w:val="center"/>
            <w:hideMark/>
          </w:tcPr>
          <w:p w14:paraId="4BBF9F20"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Priority</w:t>
            </w:r>
          </w:p>
        </w:tc>
        <w:tc>
          <w:tcPr>
            <w:tcW w:w="1046" w:type="dxa"/>
            <w:shd w:val="clear" w:color="auto" w:fill="1F497D" w:themeFill="text2"/>
            <w:noWrap/>
            <w:textDirection w:val="btLr"/>
            <w:vAlign w:val="center"/>
            <w:hideMark/>
          </w:tcPr>
          <w:p w14:paraId="11487C40"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Submerged/</w:t>
            </w:r>
          </w:p>
          <w:p w14:paraId="24D34CC3"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Semi-emergent</w:t>
            </w:r>
          </w:p>
        </w:tc>
        <w:tc>
          <w:tcPr>
            <w:tcW w:w="634" w:type="dxa"/>
            <w:shd w:val="clear" w:color="auto" w:fill="1F497D" w:themeFill="text2"/>
            <w:noWrap/>
            <w:textDirection w:val="btLr"/>
            <w:vAlign w:val="center"/>
            <w:hideMark/>
          </w:tcPr>
          <w:p w14:paraId="5934A071"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Amphibious</w:t>
            </w:r>
          </w:p>
        </w:tc>
        <w:tc>
          <w:tcPr>
            <w:tcW w:w="1106" w:type="dxa"/>
            <w:shd w:val="clear" w:color="auto" w:fill="1F497D" w:themeFill="text2"/>
            <w:noWrap/>
            <w:textDirection w:val="btLr"/>
            <w:vAlign w:val="center"/>
            <w:hideMark/>
          </w:tcPr>
          <w:p w14:paraId="52FBF374"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Sedges/Rushes</w:t>
            </w:r>
          </w:p>
          <w:p w14:paraId="26B79244"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/Reed</w:t>
            </w:r>
          </w:p>
        </w:tc>
        <w:tc>
          <w:tcPr>
            <w:tcW w:w="634" w:type="dxa"/>
            <w:shd w:val="clear" w:color="auto" w:fill="1F497D" w:themeFill="text2"/>
            <w:noWrap/>
            <w:textDirection w:val="btLr"/>
            <w:vAlign w:val="center"/>
            <w:hideMark/>
          </w:tcPr>
          <w:p w14:paraId="6B730E78"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Trees &amp; Shrubs</w:t>
            </w:r>
          </w:p>
        </w:tc>
        <w:tc>
          <w:tcPr>
            <w:tcW w:w="1770" w:type="dxa"/>
            <w:shd w:val="clear" w:color="auto" w:fill="1F497D" w:themeFill="text2"/>
            <w:noWrap/>
            <w:vAlign w:val="center"/>
            <w:hideMark/>
          </w:tcPr>
          <w:p w14:paraId="37FF14A5"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Non-flow constraints of vegetation response to flow</w:t>
            </w:r>
          </w:p>
        </w:tc>
        <w:tc>
          <w:tcPr>
            <w:tcW w:w="1440" w:type="dxa"/>
            <w:shd w:val="clear" w:color="auto" w:fill="1F497D" w:themeFill="text2"/>
            <w:noWrap/>
            <w:vAlign w:val="center"/>
            <w:hideMark/>
          </w:tcPr>
          <w:p w14:paraId="4FC7CBF1" w14:textId="77777777" w:rsidR="00D65310" w:rsidRPr="00396BBC" w:rsidRDefault="00D65310" w:rsidP="00CA50EA">
            <w:pPr>
              <w:spacing w:before="40" w:after="40"/>
              <w:jc w:val="center"/>
              <w:rPr>
                <w:b/>
                <w:color w:val="FFFFFF" w:themeColor="background1"/>
                <w:sz w:val="16"/>
                <w:szCs w:val="16"/>
                <w:lang w:eastAsia="en-AU"/>
              </w:rPr>
            </w:pPr>
            <w:r w:rsidRPr="00396BBC">
              <w:rPr>
                <w:b/>
                <w:color w:val="FFFFFF" w:themeColor="background1"/>
                <w:sz w:val="16"/>
                <w:szCs w:val="16"/>
                <w:lang w:eastAsia="en-AU"/>
              </w:rPr>
              <w:t>Practical Constraints on Monitoring</w:t>
            </w:r>
          </w:p>
        </w:tc>
      </w:tr>
      <w:tr w:rsidR="00D65310" w:rsidRPr="004A4757" w14:paraId="4A95E715" w14:textId="77777777" w:rsidTr="00CA50EA">
        <w:trPr>
          <w:trHeight w:val="300"/>
        </w:trPr>
        <w:tc>
          <w:tcPr>
            <w:tcW w:w="1668" w:type="dxa"/>
            <w:shd w:val="clear" w:color="auto" w:fill="BFBFBF" w:themeFill="background1" w:themeFillShade="BF"/>
            <w:noWrap/>
            <w:hideMark/>
          </w:tcPr>
          <w:p w14:paraId="5ACE462E" w14:textId="3C2E0180" w:rsidR="00D65310" w:rsidRPr="00396BBC" w:rsidRDefault="00BA45CA" w:rsidP="00CA50EA">
            <w:pPr>
              <w:spacing w:before="40" w:after="40"/>
              <w:rPr>
                <w:sz w:val="16"/>
                <w:szCs w:val="16"/>
                <w:lang w:eastAsia="en-AU"/>
              </w:rPr>
            </w:pPr>
            <w:r>
              <w:rPr>
                <w:sz w:val="16"/>
                <w:szCs w:val="16"/>
                <w:lang w:eastAsia="en-AU"/>
              </w:rPr>
              <w:t>Cor</w:t>
            </w:r>
            <w:r w:rsidR="00D65310" w:rsidRPr="00396BBC">
              <w:rPr>
                <w:sz w:val="16"/>
                <w:szCs w:val="16"/>
                <w:lang w:eastAsia="en-AU"/>
              </w:rPr>
              <w:t>angamite</w:t>
            </w:r>
          </w:p>
        </w:tc>
        <w:tc>
          <w:tcPr>
            <w:tcW w:w="2126" w:type="dxa"/>
            <w:shd w:val="clear" w:color="auto" w:fill="BFBFBF" w:themeFill="background1" w:themeFillShade="BF"/>
            <w:noWrap/>
            <w:hideMark/>
          </w:tcPr>
          <w:p w14:paraId="36673278" w14:textId="77777777" w:rsidR="00D65310" w:rsidRPr="00396BBC" w:rsidRDefault="00D65310" w:rsidP="00CA50EA">
            <w:pPr>
              <w:spacing w:before="40" w:after="40"/>
              <w:jc w:val="left"/>
              <w:rPr>
                <w:sz w:val="16"/>
                <w:szCs w:val="16"/>
                <w:lang w:eastAsia="en-AU"/>
              </w:rPr>
            </w:pPr>
            <w:r w:rsidRPr="00396BBC">
              <w:rPr>
                <w:sz w:val="16"/>
                <w:szCs w:val="16"/>
                <w:lang w:eastAsia="en-AU"/>
              </w:rPr>
              <w:t>Moorabool River</w:t>
            </w:r>
          </w:p>
        </w:tc>
        <w:tc>
          <w:tcPr>
            <w:tcW w:w="3491" w:type="dxa"/>
            <w:shd w:val="clear" w:color="auto" w:fill="BFBFBF" w:themeFill="background1" w:themeFillShade="BF"/>
            <w:noWrap/>
            <w:hideMark/>
          </w:tcPr>
          <w:p w14:paraId="300804AE" w14:textId="77777777" w:rsidR="00D65310" w:rsidRPr="00396BBC" w:rsidRDefault="00D65310" w:rsidP="00CA50EA">
            <w:pPr>
              <w:spacing w:before="40" w:after="40"/>
              <w:jc w:val="left"/>
              <w:rPr>
                <w:sz w:val="16"/>
                <w:szCs w:val="16"/>
                <w:lang w:eastAsia="en-AU"/>
              </w:rPr>
            </w:pPr>
            <w:r w:rsidRPr="00396BBC">
              <w:rPr>
                <w:sz w:val="16"/>
                <w:szCs w:val="16"/>
                <w:lang w:eastAsia="en-AU"/>
              </w:rPr>
              <w:t xml:space="preserve">Maintain </w:t>
            </w:r>
            <w:r>
              <w:rPr>
                <w:sz w:val="16"/>
                <w:szCs w:val="16"/>
                <w:lang w:eastAsia="en-AU"/>
              </w:rPr>
              <w:t xml:space="preserve">or </w:t>
            </w:r>
            <w:r w:rsidRPr="00396BBC">
              <w:rPr>
                <w:sz w:val="16"/>
                <w:szCs w:val="16"/>
                <w:lang w:eastAsia="en-AU"/>
              </w:rPr>
              <w:t>increase</w:t>
            </w:r>
            <w:r>
              <w:rPr>
                <w:sz w:val="16"/>
                <w:szCs w:val="16"/>
                <w:lang w:eastAsia="en-AU"/>
              </w:rPr>
              <w:t>*</w:t>
            </w:r>
            <w:r w:rsidRPr="00396BBC">
              <w:rPr>
                <w:sz w:val="16"/>
                <w:szCs w:val="16"/>
                <w:lang w:eastAsia="en-AU"/>
              </w:rPr>
              <w:t xml:space="preserve"> cover/size of existing stands</w:t>
            </w:r>
          </w:p>
        </w:tc>
        <w:tc>
          <w:tcPr>
            <w:tcW w:w="900" w:type="dxa"/>
            <w:shd w:val="clear" w:color="auto" w:fill="BFBFBF" w:themeFill="background1" w:themeFillShade="BF"/>
            <w:noWrap/>
            <w:hideMark/>
          </w:tcPr>
          <w:p w14:paraId="3EA84DF2"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59C3025F"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293EDEF7"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6BFC6525"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4CC13E37" w14:textId="77777777" w:rsidR="00D65310" w:rsidRPr="00396BBC"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2C7CB4E6" w14:textId="77777777" w:rsidR="00D65310" w:rsidRPr="00396BBC" w:rsidRDefault="00D65310" w:rsidP="00CA50EA">
            <w:pPr>
              <w:spacing w:before="40" w:after="40"/>
              <w:rPr>
                <w:sz w:val="16"/>
                <w:szCs w:val="16"/>
                <w:lang w:eastAsia="en-AU"/>
              </w:rPr>
            </w:pPr>
            <w:r w:rsidRPr="00396BBC">
              <w:rPr>
                <w:sz w:val="16"/>
                <w:szCs w:val="16"/>
                <w:lang w:eastAsia="en-AU"/>
              </w:rPr>
              <w:t>Carp, Steep banks</w:t>
            </w:r>
          </w:p>
        </w:tc>
        <w:tc>
          <w:tcPr>
            <w:tcW w:w="1440" w:type="dxa"/>
            <w:shd w:val="clear" w:color="auto" w:fill="BFBFBF" w:themeFill="background1" w:themeFillShade="BF"/>
            <w:noWrap/>
            <w:hideMark/>
          </w:tcPr>
          <w:p w14:paraId="4734AB21" w14:textId="77777777" w:rsidR="00D65310" w:rsidRPr="00396BBC" w:rsidRDefault="00D65310" w:rsidP="00CA50EA">
            <w:pPr>
              <w:spacing w:before="40" w:after="40"/>
              <w:rPr>
                <w:sz w:val="16"/>
                <w:szCs w:val="16"/>
                <w:lang w:eastAsia="en-AU"/>
              </w:rPr>
            </w:pPr>
          </w:p>
        </w:tc>
      </w:tr>
      <w:tr w:rsidR="00D65310" w:rsidRPr="004A4757" w14:paraId="19F197B6" w14:textId="77777777" w:rsidTr="00CA50EA">
        <w:trPr>
          <w:trHeight w:val="300"/>
        </w:trPr>
        <w:tc>
          <w:tcPr>
            <w:tcW w:w="1668" w:type="dxa"/>
            <w:shd w:val="clear" w:color="auto" w:fill="BFBFBF" w:themeFill="background1" w:themeFillShade="BF"/>
            <w:noWrap/>
            <w:hideMark/>
          </w:tcPr>
          <w:p w14:paraId="73CEDF27" w14:textId="2E4F7AB1" w:rsidR="00D65310" w:rsidRPr="00396BBC" w:rsidRDefault="00BA45CA" w:rsidP="00CA50EA">
            <w:pPr>
              <w:spacing w:before="40" w:after="40"/>
              <w:rPr>
                <w:sz w:val="16"/>
                <w:szCs w:val="16"/>
                <w:lang w:eastAsia="en-AU"/>
              </w:rPr>
            </w:pPr>
            <w:r>
              <w:rPr>
                <w:sz w:val="16"/>
                <w:szCs w:val="16"/>
                <w:lang w:eastAsia="en-AU"/>
              </w:rPr>
              <w:t>Cor</w:t>
            </w:r>
            <w:r w:rsidR="00D65310" w:rsidRPr="00396BBC">
              <w:rPr>
                <w:sz w:val="16"/>
                <w:szCs w:val="16"/>
                <w:lang w:eastAsia="en-AU"/>
              </w:rPr>
              <w:t>angamite</w:t>
            </w:r>
          </w:p>
        </w:tc>
        <w:tc>
          <w:tcPr>
            <w:tcW w:w="2126" w:type="dxa"/>
            <w:shd w:val="clear" w:color="auto" w:fill="BFBFBF" w:themeFill="background1" w:themeFillShade="BF"/>
            <w:noWrap/>
            <w:hideMark/>
          </w:tcPr>
          <w:p w14:paraId="6253C2CB" w14:textId="77777777" w:rsidR="00D65310" w:rsidRPr="00396BBC" w:rsidRDefault="00D65310" w:rsidP="00CA50EA">
            <w:pPr>
              <w:spacing w:before="40" w:after="40"/>
              <w:jc w:val="left"/>
              <w:rPr>
                <w:sz w:val="16"/>
                <w:szCs w:val="16"/>
                <w:lang w:eastAsia="en-AU"/>
              </w:rPr>
            </w:pPr>
            <w:r w:rsidRPr="00396BBC">
              <w:rPr>
                <w:sz w:val="16"/>
                <w:szCs w:val="16"/>
                <w:lang w:eastAsia="en-AU"/>
              </w:rPr>
              <w:t>Moorabool River</w:t>
            </w:r>
          </w:p>
        </w:tc>
        <w:tc>
          <w:tcPr>
            <w:tcW w:w="3491" w:type="dxa"/>
            <w:shd w:val="clear" w:color="auto" w:fill="BFBFBF" w:themeFill="background1" w:themeFillShade="BF"/>
            <w:noWrap/>
            <w:hideMark/>
          </w:tcPr>
          <w:p w14:paraId="4264C7AD" w14:textId="77777777" w:rsidR="00D65310" w:rsidRPr="00396BBC" w:rsidRDefault="00D65310" w:rsidP="00CA50EA">
            <w:pPr>
              <w:spacing w:before="40" w:after="40"/>
              <w:jc w:val="left"/>
              <w:rPr>
                <w:sz w:val="16"/>
                <w:szCs w:val="16"/>
                <w:lang w:eastAsia="en-AU"/>
              </w:rPr>
            </w:pPr>
            <w:r w:rsidRPr="00396BBC">
              <w:rPr>
                <w:sz w:val="16"/>
                <w:szCs w:val="16"/>
                <w:lang w:eastAsia="en-AU"/>
              </w:rPr>
              <w:t>Increase recruitment of woody trees &amp; shrubs</w:t>
            </w:r>
          </w:p>
        </w:tc>
        <w:tc>
          <w:tcPr>
            <w:tcW w:w="900" w:type="dxa"/>
            <w:shd w:val="clear" w:color="auto" w:fill="BFBFBF" w:themeFill="background1" w:themeFillShade="BF"/>
            <w:noWrap/>
            <w:hideMark/>
          </w:tcPr>
          <w:p w14:paraId="2F4D2133"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3CFF63D7"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2CA5FF6E"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7744EE02"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2A6BB4C5"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1770" w:type="dxa"/>
            <w:shd w:val="clear" w:color="auto" w:fill="BFBFBF" w:themeFill="background1" w:themeFillShade="BF"/>
            <w:noWrap/>
            <w:hideMark/>
          </w:tcPr>
          <w:p w14:paraId="0102AEBB" w14:textId="77777777" w:rsidR="00D65310" w:rsidRPr="00396BBC" w:rsidRDefault="00D65310" w:rsidP="00CA50EA">
            <w:pPr>
              <w:spacing w:before="40" w:after="40"/>
              <w:rPr>
                <w:sz w:val="16"/>
                <w:szCs w:val="16"/>
                <w:lang w:eastAsia="en-AU"/>
              </w:rPr>
            </w:pPr>
            <w:r w:rsidRPr="00396BBC">
              <w:rPr>
                <w:sz w:val="16"/>
                <w:szCs w:val="16"/>
                <w:lang w:eastAsia="en-AU"/>
              </w:rPr>
              <w:t>Livestock grazing</w:t>
            </w:r>
          </w:p>
        </w:tc>
        <w:tc>
          <w:tcPr>
            <w:tcW w:w="1440" w:type="dxa"/>
            <w:shd w:val="clear" w:color="auto" w:fill="BFBFBF" w:themeFill="background1" w:themeFillShade="BF"/>
            <w:noWrap/>
            <w:hideMark/>
          </w:tcPr>
          <w:p w14:paraId="5EF5E225" w14:textId="77777777" w:rsidR="00D65310" w:rsidRPr="00396BBC" w:rsidRDefault="00D65310" w:rsidP="00CA50EA">
            <w:pPr>
              <w:spacing w:before="40" w:after="40"/>
              <w:rPr>
                <w:sz w:val="16"/>
                <w:szCs w:val="16"/>
                <w:lang w:eastAsia="en-AU"/>
              </w:rPr>
            </w:pPr>
          </w:p>
        </w:tc>
      </w:tr>
      <w:tr w:rsidR="00D65310" w:rsidRPr="004A4757" w14:paraId="7713A067" w14:textId="77777777" w:rsidTr="00CA50EA">
        <w:trPr>
          <w:trHeight w:val="300"/>
        </w:trPr>
        <w:tc>
          <w:tcPr>
            <w:tcW w:w="1668" w:type="dxa"/>
            <w:shd w:val="clear" w:color="auto" w:fill="BFBFBF" w:themeFill="background1" w:themeFillShade="BF"/>
            <w:noWrap/>
            <w:hideMark/>
          </w:tcPr>
          <w:p w14:paraId="6455E021" w14:textId="77777777" w:rsidR="00D65310" w:rsidRPr="00396BBC" w:rsidRDefault="00D65310" w:rsidP="00CA50EA">
            <w:pPr>
              <w:spacing w:before="40" w:after="40"/>
              <w:rPr>
                <w:sz w:val="16"/>
                <w:szCs w:val="16"/>
                <w:lang w:eastAsia="en-AU"/>
              </w:rPr>
            </w:pPr>
            <w:r w:rsidRPr="00396BBC">
              <w:rPr>
                <w:sz w:val="16"/>
                <w:szCs w:val="16"/>
                <w:lang w:eastAsia="en-AU"/>
              </w:rPr>
              <w:t>Glenelg Hopkins</w:t>
            </w:r>
          </w:p>
        </w:tc>
        <w:tc>
          <w:tcPr>
            <w:tcW w:w="2126" w:type="dxa"/>
            <w:shd w:val="clear" w:color="auto" w:fill="BFBFBF" w:themeFill="background1" w:themeFillShade="BF"/>
            <w:noWrap/>
            <w:hideMark/>
          </w:tcPr>
          <w:p w14:paraId="4D8448F9" w14:textId="77777777" w:rsidR="00D65310" w:rsidRPr="00396BBC" w:rsidRDefault="00D65310" w:rsidP="00CA50EA">
            <w:pPr>
              <w:spacing w:before="40" w:after="40"/>
              <w:jc w:val="left"/>
              <w:rPr>
                <w:sz w:val="16"/>
                <w:szCs w:val="16"/>
                <w:lang w:eastAsia="en-AU"/>
              </w:rPr>
            </w:pPr>
            <w:r w:rsidRPr="00396BBC">
              <w:rPr>
                <w:sz w:val="16"/>
                <w:szCs w:val="16"/>
                <w:lang w:eastAsia="en-AU"/>
              </w:rPr>
              <w:t>Glenelg River</w:t>
            </w:r>
          </w:p>
        </w:tc>
        <w:tc>
          <w:tcPr>
            <w:tcW w:w="3491" w:type="dxa"/>
            <w:shd w:val="clear" w:color="auto" w:fill="BFBFBF" w:themeFill="background1" w:themeFillShade="BF"/>
            <w:noWrap/>
            <w:hideMark/>
          </w:tcPr>
          <w:p w14:paraId="66F06361" w14:textId="77777777" w:rsidR="00D65310" w:rsidRPr="00396BBC" w:rsidRDefault="00D65310" w:rsidP="00CA50EA">
            <w:pPr>
              <w:spacing w:before="40" w:after="40"/>
              <w:jc w:val="left"/>
              <w:rPr>
                <w:sz w:val="16"/>
                <w:szCs w:val="16"/>
                <w:lang w:eastAsia="en-AU"/>
              </w:rPr>
            </w:pPr>
            <w:r w:rsidRPr="00396BBC">
              <w:rPr>
                <w:sz w:val="16"/>
                <w:szCs w:val="16"/>
                <w:lang w:eastAsia="en-AU"/>
              </w:rPr>
              <w:t>Maintain or increase number of species</w:t>
            </w:r>
          </w:p>
        </w:tc>
        <w:tc>
          <w:tcPr>
            <w:tcW w:w="900" w:type="dxa"/>
            <w:shd w:val="clear" w:color="auto" w:fill="BFBFBF" w:themeFill="background1" w:themeFillShade="BF"/>
            <w:noWrap/>
            <w:hideMark/>
          </w:tcPr>
          <w:p w14:paraId="2F2161CC"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2EB1959E"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6DC5A550"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5263E2E0"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5D038C1B"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1770" w:type="dxa"/>
            <w:shd w:val="clear" w:color="auto" w:fill="BFBFBF" w:themeFill="background1" w:themeFillShade="BF"/>
            <w:noWrap/>
            <w:hideMark/>
          </w:tcPr>
          <w:p w14:paraId="6C22D4C1" w14:textId="77777777" w:rsidR="00D65310" w:rsidRPr="00396BBC" w:rsidRDefault="00D65310" w:rsidP="00CA50EA">
            <w:pPr>
              <w:spacing w:before="40" w:after="40"/>
              <w:rPr>
                <w:sz w:val="16"/>
                <w:szCs w:val="16"/>
                <w:lang w:eastAsia="en-AU"/>
              </w:rPr>
            </w:pPr>
          </w:p>
        </w:tc>
        <w:tc>
          <w:tcPr>
            <w:tcW w:w="1440" w:type="dxa"/>
            <w:shd w:val="clear" w:color="auto" w:fill="BFBFBF" w:themeFill="background1" w:themeFillShade="BF"/>
            <w:noWrap/>
            <w:hideMark/>
          </w:tcPr>
          <w:p w14:paraId="0F48CE00" w14:textId="77777777" w:rsidR="00D65310" w:rsidRPr="00396BBC" w:rsidRDefault="00D65310" w:rsidP="00CA50EA">
            <w:pPr>
              <w:spacing w:before="40" w:after="40"/>
              <w:rPr>
                <w:sz w:val="16"/>
                <w:szCs w:val="16"/>
                <w:lang w:eastAsia="en-AU"/>
              </w:rPr>
            </w:pPr>
          </w:p>
        </w:tc>
      </w:tr>
      <w:tr w:rsidR="00D65310" w:rsidRPr="004A4757" w14:paraId="2A34334B" w14:textId="77777777" w:rsidTr="00CA50EA">
        <w:trPr>
          <w:trHeight w:val="300"/>
        </w:trPr>
        <w:tc>
          <w:tcPr>
            <w:tcW w:w="1668" w:type="dxa"/>
            <w:shd w:val="clear" w:color="auto" w:fill="BFBFBF" w:themeFill="background1" w:themeFillShade="BF"/>
            <w:noWrap/>
            <w:hideMark/>
          </w:tcPr>
          <w:p w14:paraId="46FD776B" w14:textId="77777777" w:rsidR="00D65310" w:rsidRPr="004A4757" w:rsidRDefault="00D65310" w:rsidP="00CA50EA">
            <w:pPr>
              <w:spacing w:before="40" w:after="40"/>
              <w:rPr>
                <w:sz w:val="16"/>
                <w:szCs w:val="16"/>
                <w:lang w:eastAsia="en-AU"/>
              </w:rPr>
            </w:pPr>
            <w:r w:rsidRPr="004A4757">
              <w:rPr>
                <w:sz w:val="16"/>
                <w:szCs w:val="16"/>
                <w:lang w:eastAsia="en-AU"/>
              </w:rPr>
              <w:t>Goulburn Broken</w:t>
            </w:r>
          </w:p>
        </w:tc>
        <w:tc>
          <w:tcPr>
            <w:tcW w:w="2126" w:type="dxa"/>
            <w:shd w:val="clear" w:color="auto" w:fill="BFBFBF" w:themeFill="background1" w:themeFillShade="BF"/>
            <w:noWrap/>
            <w:hideMark/>
          </w:tcPr>
          <w:p w14:paraId="04DB2236" w14:textId="77777777" w:rsidR="00D65310" w:rsidRPr="004A4757" w:rsidRDefault="00D65310" w:rsidP="00CA50EA">
            <w:pPr>
              <w:spacing w:before="40" w:after="40"/>
              <w:jc w:val="left"/>
              <w:rPr>
                <w:sz w:val="16"/>
                <w:szCs w:val="16"/>
                <w:lang w:eastAsia="en-AU"/>
              </w:rPr>
            </w:pPr>
            <w:r w:rsidRPr="004A4757">
              <w:rPr>
                <w:sz w:val="16"/>
                <w:szCs w:val="16"/>
                <w:lang w:eastAsia="en-AU"/>
              </w:rPr>
              <w:t>Broken &amp; Nine Mile-R4</w:t>
            </w:r>
          </w:p>
        </w:tc>
        <w:tc>
          <w:tcPr>
            <w:tcW w:w="3491" w:type="dxa"/>
            <w:shd w:val="clear" w:color="auto" w:fill="BFBFBF" w:themeFill="background1" w:themeFillShade="BF"/>
            <w:noWrap/>
            <w:hideMark/>
          </w:tcPr>
          <w:p w14:paraId="65BC1907" w14:textId="77777777" w:rsidR="00D65310" w:rsidRPr="004A4757" w:rsidRDefault="00D65310" w:rsidP="00CA50EA">
            <w:pPr>
              <w:spacing w:before="40" w:after="40"/>
              <w:jc w:val="left"/>
              <w:rPr>
                <w:sz w:val="16"/>
                <w:szCs w:val="16"/>
                <w:lang w:eastAsia="en-AU"/>
              </w:rPr>
            </w:pPr>
            <w:r w:rsidRPr="004A4757">
              <w:rPr>
                <w:sz w:val="16"/>
                <w:szCs w:val="16"/>
                <w:lang w:eastAsia="en-AU"/>
              </w:rPr>
              <w:t>Increase spatial extent along the river length</w:t>
            </w:r>
          </w:p>
        </w:tc>
        <w:tc>
          <w:tcPr>
            <w:tcW w:w="900" w:type="dxa"/>
            <w:shd w:val="clear" w:color="auto" w:fill="BFBFBF" w:themeFill="background1" w:themeFillShade="BF"/>
            <w:noWrap/>
            <w:hideMark/>
          </w:tcPr>
          <w:p w14:paraId="7C191035" w14:textId="77777777" w:rsidR="00D65310" w:rsidRPr="004A4757" w:rsidRDefault="00D65310" w:rsidP="00CA50EA">
            <w:pPr>
              <w:spacing w:before="40" w:after="40"/>
              <w:rPr>
                <w:sz w:val="16"/>
                <w:szCs w:val="16"/>
                <w:lang w:eastAsia="en-AU"/>
              </w:rPr>
            </w:pPr>
            <w:r w:rsidRPr="004A4757">
              <w:rPr>
                <w:sz w:val="16"/>
                <w:szCs w:val="16"/>
                <w:lang w:eastAsia="en-AU"/>
              </w:rPr>
              <w:t>HIGH</w:t>
            </w:r>
          </w:p>
        </w:tc>
        <w:tc>
          <w:tcPr>
            <w:tcW w:w="1046" w:type="dxa"/>
            <w:shd w:val="clear" w:color="auto" w:fill="BFBFBF" w:themeFill="background1" w:themeFillShade="BF"/>
            <w:noWrap/>
            <w:hideMark/>
          </w:tcPr>
          <w:p w14:paraId="688FCC52" w14:textId="77777777" w:rsidR="00D65310" w:rsidRPr="004A4757" w:rsidRDefault="00D65310" w:rsidP="00CA50EA">
            <w:pPr>
              <w:spacing w:before="40" w:after="40"/>
              <w:rPr>
                <w:sz w:val="16"/>
                <w:szCs w:val="16"/>
                <w:lang w:eastAsia="en-AU"/>
              </w:rPr>
            </w:pPr>
            <w:r w:rsidRPr="004A4757">
              <w:rPr>
                <w:sz w:val="16"/>
                <w:szCs w:val="16"/>
                <w:lang w:eastAsia="en-AU"/>
              </w:rPr>
              <w:t>Y</w:t>
            </w:r>
          </w:p>
        </w:tc>
        <w:tc>
          <w:tcPr>
            <w:tcW w:w="634" w:type="dxa"/>
            <w:shd w:val="clear" w:color="auto" w:fill="BFBFBF" w:themeFill="background1" w:themeFillShade="BF"/>
            <w:noWrap/>
            <w:hideMark/>
          </w:tcPr>
          <w:p w14:paraId="6F9E446C" w14:textId="77777777" w:rsidR="00D65310" w:rsidRPr="004A4757" w:rsidRDefault="00D65310" w:rsidP="00CA50EA">
            <w:pPr>
              <w:spacing w:before="40" w:after="40"/>
              <w:rPr>
                <w:sz w:val="16"/>
                <w:szCs w:val="16"/>
                <w:lang w:eastAsia="en-AU"/>
              </w:rPr>
            </w:pPr>
            <w:r w:rsidRPr="004A4757">
              <w:rPr>
                <w:sz w:val="16"/>
                <w:szCs w:val="16"/>
                <w:lang w:eastAsia="en-AU"/>
              </w:rPr>
              <w:t>Y</w:t>
            </w:r>
          </w:p>
        </w:tc>
        <w:tc>
          <w:tcPr>
            <w:tcW w:w="1106" w:type="dxa"/>
            <w:shd w:val="clear" w:color="auto" w:fill="BFBFBF" w:themeFill="background1" w:themeFillShade="BF"/>
            <w:noWrap/>
            <w:hideMark/>
          </w:tcPr>
          <w:p w14:paraId="25B3CCE3" w14:textId="77777777" w:rsidR="00D65310" w:rsidRPr="004A4757" w:rsidRDefault="00D65310" w:rsidP="00CA50EA">
            <w:pPr>
              <w:spacing w:before="40" w:after="40"/>
              <w:rPr>
                <w:sz w:val="16"/>
                <w:szCs w:val="16"/>
                <w:lang w:eastAsia="en-AU"/>
              </w:rPr>
            </w:pPr>
            <w:r w:rsidRPr="004A4757">
              <w:rPr>
                <w:sz w:val="16"/>
                <w:szCs w:val="16"/>
                <w:lang w:eastAsia="en-AU"/>
              </w:rPr>
              <w:t>Y</w:t>
            </w:r>
          </w:p>
        </w:tc>
        <w:tc>
          <w:tcPr>
            <w:tcW w:w="634" w:type="dxa"/>
            <w:shd w:val="clear" w:color="auto" w:fill="BFBFBF" w:themeFill="background1" w:themeFillShade="BF"/>
            <w:noWrap/>
            <w:hideMark/>
          </w:tcPr>
          <w:p w14:paraId="7DC7D86F" w14:textId="77777777" w:rsidR="00D65310" w:rsidRPr="004A4757"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76C70E76" w14:textId="77777777" w:rsidR="00D65310" w:rsidRPr="004A4757" w:rsidRDefault="00D65310" w:rsidP="00CA50EA">
            <w:pPr>
              <w:spacing w:before="40" w:after="40"/>
              <w:rPr>
                <w:sz w:val="16"/>
                <w:szCs w:val="16"/>
                <w:lang w:eastAsia="en-AU"/>
              </w:rPr>
            </w:pPr>
          </w:p>
        </w:tc>
        <w:tc>
          <w:tcPr>
            <w:tcW w:w="1440" w:type="dxa"/>
            <w:shd w:val="clear" w:color="auto" w:fill="BFBFBF" w:themeFill="background1" w:themeFillShade="BF"/>
            <w:noWrap/>
            <w:hideMark/>
          </w:tcPr>
          <w:p w14:paraId="4D82B3B0" w14:textId="77777777" w:rsidR="00D65310" w:rsidRPr="004A4757" w:rsidRDefault="00D65310" w:rsidP="00CA50EA">
            <w:pPr>
              <w:spacing w:before="40" w:after="40"/>
              <w:rPr>
                <w:sz w:val="16"/>
                <w:szCs w:val="16"/>
                <w:lang w:eastAsia="en-AU"/>
              </w:rPr>
            </w:pPr>
          </w:p>
        </w:tc>
      </w:tr>
      <w:tr w:rsidR="00D65310" w:rsidRPr="004A4757" w14:paraId="3691E978" w14:textId="77777777" w:rsidTr="00CA50EA">
        <w:trPr>
          <w:trHeight w:val="300"/>
        </w:trPr>
        <w:tc>
          <w:tcPr>
            <w:tcW w:w="1668" w:type="dxa"/>
            <w:shd w:val="clear" w:color="auto" w:fill="BFBFBF" w:themeFill="background1" w:themeFillShade="BF"/>
            <w:noWrap/>
            <w:hideMark/>
          </w:tcPr>
          <w:p w14:paraId="2FA07B3F" w14:textId="77777777" w:rsidR="00D65310" w:rsidRPr="00396BBC" w:rsidRDefault="00D65310" w:rsidP="00CA50EA">
            <w:pPr>
              <w:spacing w:before="40" w:after="40"/>
              <w:rPr>
                <w:sz w:val="16"/>
                <w:szCs w:val="16"/>
                <w:lang w:eastAsia="en-AU"/>
              </w:rPr>
            </w:pPr>
            <w:r w:rsidRPr="00396BBC">
              <w:rPr>
                <w:sz w:val="16"/>
                <w:szCs w:val="16"/>
                <w:lang w:eastAsia="en-AU"/>
              </w:rPr>
              <w:t>Goulburn Broken</w:t>
            </w:r>
          </w:p>
        </w:tc>
        <w:tc>
          <w:tcPr>
            <w:tcW w:w="2126" w:type="dxa"/>
            <w:shd w:val="clear" w:color="auto" w:fill="BFBFBF" w:themeFill="background1" w:themeFillShade="BF"/>
            <w:noWrap/>
            <w:hideMark/>
          </w:tcPr>
          <w:p w14:paraId="3AA4DFCD" w14:textId="77777777" w:rsidR="00D65310" w:rsidRPr="00396BBC" w:rsidRDefault="00D65310" w:rsidP="00CA50EA">
            <w:pPr>
              <w:spacing w:before="40" w:after="40"/>
              <w:jc w:val="left"/>
              <w:rPr>
                <w:sz w:val="16"/>
                <w:szCs w:val="16"/>
                <w:lang w:eastAsia="en-AU"/>
              </w:rPr>
            </w:pPr>
            <w:r w:rsidRPr="00396BBC">
              <w:rPr>
                <w:sz w:val="16"/>
                <w:szCs w:val="16"/>
                <w:lang w:eastAsia="en-AU"/>
              </w:rPr>
              <w:t>Goulburn River</w:t>
            </w:r>
          </w:p>
        </w:tc>
        <w:tc>
          <w:tcPr>
            <w:tcW w:w="3491" w:type="dxa"/>
            <w:shd w:val="clear" w:color="auto" w:fill="BFBFBF" w:themeFill="background1" w:themeFillShade="BF"/>
            <w:noWrap/>
            <w:hideMark/>
          </w:tcPr>
          <w:p w14:paraId="622A92FD" w14:textId="77777777" w:rsidR="00D65310" w:rsidRPr="00396BBC" w:rsidRDefault="00D65310" w:rsidP="00CA50EA">
            <w:pPr>
              <w:spacing w:before="40" w:after="40"/>
              <w:jc w:val="left"/>
              <w:rPr>
                <w:sz w:val="16"/>
                <w:szCs w:val="16"/>
                <w:lang w:eastAsia="en-AU"/>
              </w:rPr>
            </w:pPr>
            <w:r w:rsidRPr="00396BBC">
              <w:rPr>
                <w:sz w:val="16"/>
                <w:szCs w:val="16"/>
                <w:lang w:eastAsia="en-AU"/>
              </w:rPr>
              <w:t>Maintain/increase cover/size of existing stands</w:t>
            </w:r>
          </w:p>
        </w:tc>
        <w:tc>
          <w:tcPr>
            <w:tcW w:w="900" w:type="dxa"/>
            <w:shd w:val="clear" w:color="auto" w:fill="BFBFBF" w:themeFill="background1" w:themeFillShade="BF"/>
            <w:noWrap/>
            <w:hideMark/>
          </w:tcPr>
          <w:p w14:paraId="1655D3BF"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75A90613"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705AEFE0"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1106" w:type="dxa"/>
            <w:shd w:val="clear" w:color="auto" w:fill="BFBFBF" w:themeFill="background1" w:themeFillShade="BF"/>
            <w:noWrap/>
            <w:hideMark/>
          </w:tcPr>
          <w:p w14:paraId="6BB150A5"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0C6FB5EB" w14:textId="77777777" w:rsidR="00D65310" w:rsidRPr="00396BBC"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34A2A21B" w14:textId="77777777" w:rsidR="00D65310" w:rsidRPr="00396BBC" w:rsidRDefault="00D65310" w:rsidP="00CA50EA">
            <w:pPr>
              <w:spacing w:before="40" w:after="40"/>
              <w:rPr>
                <w:sz w:val="16"/>
                <w:szCs w:val="16"/>
                <w:lang w:eastAsia="en-AU"/>
              </w:rPr>
            </w:pPr>
          </w:p>
        </w:tc>
        <w:tc>
          <w:tcPr>
            <w:tcW w:w="1440" w:type="dxa"/>
            <w:shd w:val="clear" w:color="auto" w:fill="BFBFBF" w:themeFill="background1" w:themeFillShade="BF"/>
            <w:noWrap/>
            <w:hideMark/>
          </w:tcPr>
          <w:p w14:paraId="5E31C651" w14:textId="77777777" w:rsidR="00D65310" w:rsidRPr="00396BBC" w:rsidRDefault="00D65310" w:rsidP="00CA50EA">
            <w:pPr>
              <w:spacing w:before="40" w:after="40"/>
              <w:rPr>
                <w:sz w:val="16"/>
                <w:szCs w:val="16"/>
                <w:lang w:eastAsia="en-AU"/>
              </w:rPr>
            </w:pPr>
            <w:r w:rsidRPr="00396BBC">
              <w:rPr>
                <w:sz w:val="16"/>
                <w:szCs w:val="16"/>
                <w:lang w:eastAsia="en-AU"/>
              </w:rPr>
              <w:t>Steep banks</w:t>
            </w:r>
          </w:p>
        </w:tc>
      </w:tr>
      <w:tr w:rsidR="00D65310" w:rsidRPr="004A4757" w14:paraId="1AC32824" w14:textId="77777777" w:rsidTr="00CA50EA">
        <w:trPr>
          <w:trHeight w:val="300"/>
        </w:trPr>
        <w:tc>
          <w:tcPr>
            <w:tcW w:w="1668" w:type="dxa"/>
            <w:shd w:val="clear" w:color="auto" w:fill="BFBFBF" w:themeFill="background1" w:themeFillShade="BF"/>
            <w:noWrap/>
            <w:hideMark/>
          </w:tcPr>
          <w:p w14:paraId="16B6647B" w14:textId="77777777" w:rsidR="00D65310" w:rsidRPr="00396BBC" w:rsidRDefault="00D65310" w:rsidP="00CA50EA">
            <w:pPr>
              <w:spacing w:before="40" w:after="40"/>
              <w:rPr>
                <w:sz w:val="16"/>
                <w:szCs w:val="16"/>
                <w:lang w:eastAsia="en-AU"/>
              </w:rPr>
            </w:pPr>
            <w:r w:rsidRPr="00396BBC">
              <w:rPr>
                <w:sz w:val="16"/>
                <w:szCs w:val="16"/>
                <w:lang w:eastAsia="en-AU"/>
              </w:rPr>
              <w:t>Goulburn Broken</w:t>
            </w:r>
          </w:p>
        </w:tc>
        <w:tc>
          <w:tcPr>
            <w:tcW w:w="2126" w:type="dxa"/>
            <w:shd w:val="clear" w:color="auto" w:fill="BFBFBF" w:themeFill="background1" w:themeFillShade="BF"/>
            <w:noWrap/>
            <w:hideMark/>
          </w:tcPr>
          <w:p w14:paraId="6E398BE3" w14:textId="77777777" w:rsidR="00D65310" w:rsidRPr="00396BBC" w:rsidRDefault="00D65310" w:rsidP="00CA50EA">
            <w:pPr>
              <w:spacing w:before="40" w:after="40"/>
              <w:jc w:val="left"/>
              <w:rPr>
                <w:sz w:val="16"/>
                <w:szCs w:val="16"/>
                <w:lang w:eastAsia="en-AU"/>
              </w:rPr>
            </w:pPr>
            <w:r w:rsidRPr="00396BBC">
              <w:rPr>
                <w:sz w:val="16"/>
                <w:szCs w:val="16"/>
                <w:lang w:eastAsia="en-AU"/>
              </w:rPr>
              <w:t>Goulburn River</w:t>
            </w:r>
          </w:p>
        </w:tc>
        <w:tc>
          <w:tcPr>
            <w:tcW w:w="3491" w:type="dxa"/>
            <w:shd w:val="clear" w:color="auto" w:fill="BFBFBF" w:themeFill="background1" w:themeFillShade="BF"/>
            <w:noWrap/>
            <w:hideMark/>
          </w:tcPr>
          <w:p w14:paraId="30B86F10" w14:textId="77777777" w:rsidR="00D65310" w:rsidRPr="00396BBC" w:rsidRDefault="00D65310" w:rsidP="00CA50EA">
            <w:pPr>
              <w:spacing w:before="40" w:after="40"/>
              <w:jc w:val="left"/>
              <w:rPr>
                <w:sz w:val="16"/>
                <w:szCs w:val="16"/>
                <w:lang w:eastAsia="en-AU"/>
              </w:rPr>
            </w:pPr>
            <w:r w:rsidRPr="00396BBC">
              <w:rPr>
                <w:sz w:val="16"/>
                <w:szCs w:val="16"/>
                <w:lang w:eastAsia="en-AU"/>
              </w:rPr>
              <w:t>Increase spatial extent along the river length</w:t>
            </w:r>
          </w:p>
        </w:tc>
        <w:tc>
          <w:tcPr>
            <w:tcW w:w="900" w:type="dxa"/>
            <w:shd w:val="clear" w:color="auto" w:fill="BFBFBF" w:themeFill="background1" w:themeFillShade="BF"/>
            <w:noWrap/>
            <w:hideMark/>
          </w:tcPr>
          <w:p w14:paraId="2E898C5C"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6DDA6D33"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6F9C3E2D"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1106" w:type="dxa"/>
            <w:shd w:val="clear" w:color="auto" w:fill="BFBFBF" w:themeFill="background1" w:themeFillShade="BF"/>
            <w:noWrap/>
            <w:hideMark/>
          </w:tcPr>
          <w:p w14:paraId="580A3FE7"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1C426EFD" w14:textId="77777777" w:rsidR="00D65310" w:rsidRPr="00396BBC"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3BA8B33B" w14:textId="77777777" w:rsidR="00D65310" w:rsidRPr="00396BBC" w:rsidRDefault="00D65310" w:rsidP="00CA50EA">
            <w:pPr>
              <w:spacing w:before="40" w:after="40"/>
              <w:rPr>
                <w:sz w:val="16"/>
                <w:szCs w:val="16"/>
                <w:lang w:eastAsia="en-AU"/>
              </w:rPr>
            </w:pPr>
          </w:p>
        </w:tc>
        <w:tc>
          <w:tcPr>
            <w:tcW w:w="1440" w:type="dxa"/>
            <w:shd w:val="clear" w:color="auto" w:fill="BFBFBF" w:themeFill="background1" w:themeFillShade="BF"/>
            <w:noWrap/>
            <w:hideMark/>
          </w:tcPr>
          <w:p w14:paraId="51F0B7AC" w14:textId="77777777" w:rsidR="00D65310" w:rsidRPr="00396BBC" w:rsidRDefault="00D65310" w:rsidP="00CA50EA">
            <w:pPr>
              <w:spacing w:before="40" w:after="40"/>
              <w:rPr>
                <w:sz w:val="16"/>
                <w:szCs w:val="16"/>
                <w:lang w:eastAsia="en-AU"/>
              </w:rPr>
            </w:pPr>
            <w:r w:rsidRPr="00396BBC">
              <w:rPr>
                <w:sz w:val="16"/>
                <w:szCs w:val="16"/>
                <w:lang w:eastAsia="en-AU"/>
              </w:rPr>
              <w:t>Steep banks</w:t>
            </w:r>
          </w:p>
        </w:tc>
      </w:tr>
      <w:tr w:rsidR="00D65310" w:rsidRPr="004A4757" w14:paraId="40B5D09A" w14:textId="77777777" w:rsidTr="00CA50EA">
        <w:trPr>
          <w:trHeight w:val="300"/>
        </w:trPr>
        <w:tc>
          <w:tcPr>
            <w:tcW w:w="1668" w:type="dxa"/>
            <w:shd w:val="clear" w:color="auto" w:fill="BFBFBF" w:themeFill="background1" w:themeFillShade="BF"/>
            <w:noWrap/>
            <w:hideMark/>
          </w:tcPr>
          <w:p w14:paraId="4BE79AB6" w14:textId="77777777" w:rsidR="00D65310" w:rsidRPr="00396BBC" w:rsidRDefault="00D65310" w:rsidP="00CA50EA">
            <w:pPr>
              <w:spacing w:before="40" w:after="40"/>
              <w:rPr>
                <w:sz w:val="16"/>
                <w:szCs w:val="16"/>
                <w:lang w:eastAsia="en-AU"/>
              </w:rPr>
            </w:pPr>
            <w:r w:rsidRPr="00396BBC">
              <w:rPr>
                <w:sz w:val="16"/>
                <w:szCs w:val="16"/>
                <w:lang w:eastAsia="en-AU"/>
              </w:rPr>
              <w:t>North Central</w:t>
            </w:r>
          </w:p>
        </w:tc>
        <w:tc>
          <w:tcPr>
            <w:tcW w:w="2126" w:type="dxa"/>
            <w:shd w:val="clear" w:color="auto" w:fill="BFBFBF" w:themeFill="background1" w:themeFillShade="BF"/>
            <w:noWrap/>
            <w:hideMark/>
          </w:tcPr>
          <w:p w14:paraId="0F270359" w14:textId="77777777" w:rsidR="00D65310" w:rsidRPr="00396BBC" w:rsidRDefault="00D65310" w:rsidP="00CA50EA">
            <w:pPr>
              <w:spacing w:before="40" w:after="40"/>
              <w:jc w:val="left"/>
              <w:rPr>
                <w:sz w:val="16"/>
                <w:szCs w:val="16"/>
                <w:lang w:eastAsia="en-AU"/>
              </w:rPr>
            </w:pPr>
            <w:r w:rsidRPr="00396BBC">
              <w:rPr>
                <w:sz w:val="16"/>
                <w:szCs w:val="16"/>
                <w:lang w:eastAsia="en-AU"/>
              </w:rPr>
              <w:t>Campaspe River</w:t>
            </w:r>
          </w:p>
        </w:tc>
        <w:tc>
          <w:tcPr>
            <w:tcW w:w="3491" w:type="dxa"/>
            <w:shd w:val="clear" w:color="auto" w:fill="BFBFBF" w:themeFill="background1" w:themeFillShade="BF"/>
            <w:noWrap/>
            <w:hideMark/>
          </w:tcPr>
          <w:p w14:paraId="66B82EE4" w14:textId="77777777" w:rsidR="00D65310" w:rsidRPr="00396BBC" w:rsidRDefault="00D65310" w:rsidP="00CA50EA">
            <w:pPr>
              <w:spacing w:before="40" w:after="40"/>
              <w:jc w:val="left"/>
              <w:rPr>
                <w:sz w:val="16"/>
                <w:szCs w:val="16"/>
                <w:lang w:eastAsia="en-AU"/>
              </w:rPr>
            </w:pPr>
            <w:r w:rsidRPr="00396BBC">
              <w:rPr>
                <w:sz w:val="16"/>
                <w:szCs w:val="16"/>
                <w:lang w:eastAsia="en-AU"/>
              </w:rPr>
              <w:t>Increase spatial extent along the river length</w:t>
            </w:r>
          </w:p>
        </w:tc>
        <w:tc>
          <w:tcPr>
            <w:tcW w:w="900" w:type="dxa"/>
            <w:shd w:val="clear" w:color="auto" w:fill="BFBFBF" w:themeFill="background1" w:themeFillShade="BF"/>
            <w:noWrap/>
            <w:hideMark/>
          </w:tcPr>
          <w:p w14:paraId="42EBDE8F"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6DC5E5D8"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5C0F7DC3"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59588A10"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34B57B0E" w14:textId="77777777" w:rsidR="00D65310" w:rsidRPr="00396BBC"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313E8980" w14:textId="77777777" w:rsidR="00D65310" w:rsidRPr="00396BBC" w:rsidRDefault="00D65310" w:rsidP="00CA50EA">
            <w:pPr>
              <w:spacing w:before="40" w:after="40"/>
              <w:rPr>
                <w:sz w:val="16"/>
                <w:szCs w:val="16"/>
                <w:lang w:eastAsia="en-AU"/>
              </w:rPr>
            </w:pPr>
            <w:r w:rsidRPr="00396BBC">
              <w:rPr>
                <w:sz w:val="16"/>
                <w:szCs w:val="16"/>
                <w:lang w:eastAsia="en-AU"/>
              </w:rPr>
              <w:t>Carp</w:t>
            </w:r>
          </w:p>
        </w:tc>
        <w:tc>
          <w:tcPr>
            <w:tcW w:w="1440" w:type="dxa"/>
            <w:shd w:val="clear" w:color="auto" w:fill="BFBFBF" w:themeFill="background1" w:themeFillShade="BF"/>
            <w:noWrap/>
            <w:hideMark/>
          </w:tcPr>
          <w:p w14:paraId="472DBCEE" w14:textId="77777777" w:rsidR="00D65310" w:rsidRPr="00396BBC" w:rsidRDefault="00D65310" w:rsidP="00CA50EA">
            <w:pPr>
              <w:spacing w:before="40" w:after="40"/>
              <w:rPr>
                <w:sz w:val="16"/>
                <w:szCs w:val="16"/>
                <w:lang w:eastAsia="en-AU"/>
              </w:rPr>
            </w:pPr>
          </w:p>
        </w:tc>
      </w:tr>
      <w:tr w:rsidR="00D65310" w:rsidRPr="004A4757" w14:paraId="0C158A2C" w14:textId="77777777" w:rsidTr="00CA50EA">
        <w:trPr>
          <w:trHeight w:val="300"/>
        </w:trPr>
        <w:tc>
          <w:tcPr>
            <w:tcW w:w="1668" w:type="dxa"/>
            <w:shd w:val="clear" w:color="auto" w:fill="BFBFBF" w:themeFill="background1" w:themeFillShade="BF"/>
            <w:noWrap/>
            <w:hideMark/>
          </w:tcPr>
          <w:p w14:paraId="1A106B21" w14:textId="77777777" w:rsidR="00D65310" w:rsidRPr="00396BBC" w:rsidRDefault="00D65310" w:rsidP="00CA50EA">
            <w:pPr>
              <w:spacing w:before="40" w:after="40"/>
              <w:rPr>
                <w:sz w:val="16"/>
                <w:szCs w:val="16"/>
                <w:lang w:eastAsia="en-AU"/>
              </w:rPr>
            </w:pPr>
            <w:r w:rsidRPr="00396BBC">
              <w:rPr>
                <w:sz w:val="16"/>
                <w:szCs w:val="16"/>
                <w:lang w:eastAsia="en-AU"/>
              </w:rPr>
              <w:t>North Central</w:t>
            </w:r>
          </w:p>
        </w:tc>
        <w:tc>
          <w:tcPr>
            <w:tcW w:w="2126" w:type="dxa"/>
            <w:shd w:val="clear" w:color="auto" w:fill="BFBFBF" w:themeFill="background1" w:themeFillShade="BF"/>
            <w:noWrap/>
            <w:hideMark/>
          </w:tcPr>
          <w:p w14:paraId="02EA99E6" w14:textId="77777777" w:rsidR="00D65310" w:rsidRPr="00396BBC" w:rsidRDefault="00D65310" w:rsidP="00CA50EA">
            <w:pPr>
              <w:spacing w:before="40" w:after="40"/>
              <w:jc w:val="left"/>
              <w:rPr>
                <w:sz w:val="16"/>
                <w:szCs w:val="16"/>
                <w:lang w:eastAsia="en-AU"/>
              </w:rPr>
            </w:pPr>
            <w:r w:rsidRPr="00396BBC">
              <w:rPr>
                <w:sz w:val="16"/>
                <w:szCs w:val="16"/>
                <w:lang w:eastAsia="en-AU"/>
              </w:rPr>
              <w:t>Loddon River: Upper/Middle/Lower</w:t>
            </w:r>
          </w:p>
        </w:tc>
        <w:tc>
          <w:tcPr>
            <w:tcW w:w="3491" w:type="dxa"/>
            <w:shd w:val="clear" w:color="auto" w:fill="BFBFBF" w:themeFill="background1" w:themeFillShade="BF"/>
            <w:noWrap/>
            <w:hideMark/>
          </w:tcPr>
          <w:p w14:paraId="7D1EB5E9" w14:textId="77777777" w:rsidR="00D65310" w:rsidRPr="00396BBC" w:rsidRDefault="00D65310" w:rsidP="00CA50EA">
            <w:pPr>
              <w:spacing w:before="40" w:after="40"/>
              <w:jc w:val="left"/>
              <w:rPr>
                <w:sz w:val="16"/>
                <w:szCs w:val="16"/>
                <w:lang w:eastAsia="en-AU"/>
              </w:rPr>
            </w:pPr>
            <w:r w:rsidRPr="00396BBC">
              <w:rPr>
                <w:sz w:val="16"/>
                <w:szCs w:val="16"/>
                <w:lang w:eastAsia="en-AU"/>
              </w:rPr>
              <w:t>Increase spatial extent along the river length</w:t>
            </w:r>
          </w:p>
        </w:tc>
        <w:tc>
          <w:tcPr>
            <w:tcW w:w="900" w:type="dxa"/>
            <w:shd w:val="clear" w:color="auto" w:fill="BFBFBF" w:themeFill="background1" w:themeFillShade="BF"/>
            <w:noWrap/>
            <w:hideMark/>
          </w:tcPr>
          <w:p w14:paraId="1E35B60B"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0D957AEC"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3A9968AE"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2A51B6DA"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1BE0824B" w14:textId="77777777" w:rsidR="00D65310" w:rsidRPr="00396BBC"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0EF33A76" w14:textId="77777777" w:rsidR="00D65310" w:rsidRPr="00396BBC" w:rsidRDefault="00D65310" w:rsidP="00CA50EA">
            <w:pPr>
              <w:spacing w:before="40" w:after="40"/>
              <w:rPr>
                <w:sz w:val="16"/>
                <w:szCs w:val="16"/>
                <w:lang w:eastAsia="en-AU"/>
              </w:rPr>
            </w:pPr>
            <w:r w:rsidRPr="00396BBC">
              <w:rPr>
                <w:sz w:val="16"/>
                <w:szCs w:val="16"/>
                <w:lang w:eastAsia="en-AU"/>
              </w:rPr>
              <w:t>Carp</w:t>
            </w:r>
          </w:p>
        </w:tc>
        <w:tc>
          <w:tcPr>
            <w:tcW w:w="1440" w:type="dxa"/>
            <w:shd w:val="clear" w:color="auto" w:fill="BFBFBF" w:themeFill="background1" w:themeFillShade="BF"/>
            <w:noWrap/>
            <w:hideMark/>
          </w:tcPr>
          <w:p w14:paraId="241671B9" w14:textId="77777777" w:rsidR="00D65310" w:rsidRPr="00396BBC" w:rsidRDefault="00D65310" w:rsidP="00CA50EA">
            <w:pPr>
              <w:spacing w:before="40" w:after="40"/>
              <w:rPr>
                <w:sz w:val="16"/>
                <w:szCs w:val="16"/>
                <w:lang w:eastAsia="en-AU"/>
              </w:rPr>
            </w:pPr>
            <w:r w:rsidRPr="00396BBC">
              <w:rPr>
                <w:sz w:val="16"/>
                <w:szCs w:val="16"/>
                <w:lang w:eastAsia="en-AU"/>
              </w:rPr>
              <w:t>Steep banks</w:t>
            </w:r>
          </w:p>
        </w:tc>
      </w:tr>
      <w:tr w:rsidR="00D65310" w:rsidRPr="004A4757" w14:paraId="1E62CD7B" w14:textId="77777777" w:rsidTr="00CA50EA">
        <w:trPr>
          <w:trHeight w:val="300"/>
        </w:trPr>
        <w:tc>
          <w:tcPr>
            <w:tcW w:w="1668" w:type="dxa"/>
            <w:shd w:val="clear" w:color="auto" w:fill="BFBFBF" w:themeFill="background1" w:themeFillShade="BF"/>
            <w:noWrap/>
            <w:hideMark/>
          </w:tcPr>
          <w:p w14:paraId="316263CC" w14:textId="77777777" w:rsidR="00D65310" w:rsidRPr="00396BBC" w:rsidRDefault="00D65310" w:rsidP="00CA50EA">
            <w:pPr>
              <w:spacing w:before="40" w:after="40"/>
              <w:rPr>
                <w:sz w:val="16"/>
                <w:szCs w:val="16"/>
                <w:lang w:eastAsia="en-AU"/>
              </w:rPr>
            </w:pPr>
            <w:r w:rsidRPr="00396BBC">
              <w:rPr>
                <w:sz w:val="16"/>
                <w:szCs w:val="16"/>
                <w:lang w:eastAsia="en-AU"/>
              </w:rPr>
              <w:t>North Central</w:t>
            </w:r>
          </w:p>
        </w:tc>
        <w:tc>
          <w:tcPr>
            <w:tcW w:w="2126" w:type="dxa"/>
            <w:shd w:val="clear" w:color="auto" w:fill="BFBFBF" w:themeFill="background1" w:themeFillShade="BF"/>
            <w:noWrap/>
            <w:hideMark/>
          </w:tcPr>
          <w:p w14:paraId="269B4A39" w14:textId="77777777" w:rsidR="00D65310" w:rsidRPr="00396BBC" w:rsidRDefault="00D65310" w:rsidP="00CA50EA">
            <w:pPr>
              <w:spacing w:before="40" w:after="40"/>
              <w:jc w:val="left"/>
              <w:rPr>
                <w:sz w:val="16"/>
                <w:szCs w:val="16"/>
                <w:lang w:eastAsia="en-AU"/>
              </w:rPr>
            </w:pPr>
            <w:r w:rsidRPr="00396BBC">
              <w:rPr>
                <w:sz w:val="16"/>
                <w:szCs w:val="16"/>
                <w:lang w:eastAsia="en-AU"/>
              </w:rPr>
              <w:t>Loddon River:</w:t>
            </w:r>
          </w:p>
          <w:p w14:paraId="2E7B40A1" w14:textId="77777777" w:rsidR="00D65310" w:rsidRPr="00396BBC" w:rsidRDefault="00D65310" w:rsidP="00CA50EA">
            <w:pPr>
              <w:spacing w:before="40" w:after="40"/>
              <w:jc w:val="left"/>
              <w:rPr>
                <w:sz w:val="16"/>
                <w:szCs w:val="16"/>
                <w:lang w:eastAsia="en-AU"/>
              </w:rPr>
            </w:pPr>
            <w:r w:rsidRPr="00396BBC">
              <w:rPr>
                <w:sz w:val="16"/>
                <w:szCs w:val="16"/>
                <w:lang w:eastAsia="en-AU"/>
              </w:rPr>
              <w:t>Upper/Middle/ Lower</w:t>
            </w:r>
          </w:p>
        </w:tc>
        <w:tc>
          <w:tcPr>
            <w:tcW w:w="3491" w:type="dxa"/>
            <w:shd w:val="clear" w:color="auto" w:fill="BFBFBF" w:themeFill="background1" w:themeFillShade="BF"/>
            <w:noWrap/>
            <w:hideMark/>
          </w:tcPr>
          <w:p w14:paraId="496B24BF" w14:textId="77777777" w:rsidR="00D65310" w:rsidRPr="00396BBC" w:rsidRDefault="00D65310" w:rsidP="00CA50EA">
            <w:pPr>
              <w:spacing w:before="40" w:after="40"/>
              <w:jc w:val="left"/>
              <w:rPr>
                <w:sz w:val="16"/>
                <w:szCs w:val="16"/>
                <w:lang w:eastAsia="en-AU"/>
              </w:rPr>
            </w:pPr>
            <w:r w:rsidRPr="00396BBC">
              <w:rPr>
                <w:sz w:val="16"/>
                <w:szCs w:val="16"/>
                <w:lang w:eastAsia="en-AU"/>
              </w:rPr>
              <w:t>Increase recruitment of woody trees&amp; shrubs</w:t>
            </w:r>
          </w:p>
        </w:tc>
        <w:tc>
          <w:tcPr>
            <w:tcW w:w="900" w:type="dxa"/>
            <w:shd w:val="clear" w:color="auto" w:fill="BFBFBF" w:themeFill="background1" w:themeFillShade="BF"/>
            <w:noWrap/>
            <w:hideMark/>
          </w:tcPr>
          <w:p w14:paraId="2E6D9F6F"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3E8A3C51"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5838C4D8"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14E46F02"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1A835FB8"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1770" w:type="dxa"/>
            <w:shd w:val="clear" w:color="auto" w:fill="BFBFBF" w:themeFill="background1" w:themeFillShade="BF"/>
            <w:noWrap/>
            <w:hideMark/>
          </w:tcPr>
          <w:p w14:paraId="3CFBCDF7" w14:textId="77777777" w:rsidR="00D65310" w:rsidRPr="00396BBC" w:rsidRDefault="00D65310" w:rsidP="00CA50EA">
            <w:pPr>
              <w:spacing w:before="40" w:after="40"/>
              <w:rPr>
                <w:sz w:val="16"/>
                <w:szCs w:val="16"/>
                <w:lang w:eastAsia="en-AU"/>
              </w:rPr>
            </w:pPr>
            <w:r w:rsidRPr="00396BBC">
              <w:rPr>
                <w:sz w:val="16"/>
                <w:szCs w:val="16"/>
                <w:lang w:eastAsia="en-AU"/>
              </w:rPr>
              <w:t>Livestock grazing</w:t>
            </w:r>
          </w:p>
        </w:tc>
        <w:tc>
          <w:tcPr>
            <w:tcW w:w="1440" w:type="dxa"/>
            <w:shd w:val="clear" w:color="auto" w:fill="BFBFBF" w:themeFill="background1" w:themeFillShade="BF"/>
            <w:noWrap/>
            <w:hideMark/>
          </w:tcPr>
          <w:p w14:paraId="23195872" w14:textId="77777777" w:rsidR="00D65310" w:rsidRPr="00396BBC" w:rsidRDefault="00D65310" w:rsidP="00CA50EA">
            <w:pPr>
              <w:spacing w:before="40" w:after="40"/>
              <w:rPr>
                <w:sz w:val="16"/>
                <w:szCs w:val="16"/>
                <w:lang w:eastAsia="en-AU"/>
              </w:rPr>
            </w:pPr>
            <w:r w:rsidRPr="00396BBC">
              <w:rPr>
                <w:sz w:val="16"/>
                <w:szCs w:val="16"/>
                <w:lang w:eastAsia="en-AU"/>
              </w:rPr>
              <w:t>Steep banks</w:t>
            </w:r>
          </w:p>
        </w:tc>
      </w:tr>
      <w:tr w:rsidR="00D65310" w:rsidRPr="004A4757" w14:paraId="25B70A81" w14:textId="77777777" w:rsidTr="00CA50EA">
        <w:trPr>
          <w:trHeight w:val="300"/>
        </w:trPr>
        <w:tc>
          <w:tcPr>
            <w:tcW w:w="1668" w:type="dxa"/>
            <w:shd w:val="clear" w:color="auto" w:fill="BFBFBF" w:themeFill="background1" w:themeFillShade="BF"/>
            <w:noWrap/>
            <w:hideMark/>
          </w:tcPr>
          <w:p w14:paraId="4F71A6C6" w14:textId="77777777" w:rsidR="00D65310" w:rsidRPr="00396BBC" w:rsidRDefault="00D65310" w:rsidP="00CA50EA">
            <w:pPr>
              <w:spacing w:before="40" w:after="40"/>
              <w:rPr>
                <w:sz w:val="16"/>
                <w:szCs w:val="16"/>
                <w:lang w:eastAsia="en-AU"/>
              </w:rPr>
            </w:pPr>
            <w:r w:rsidRPr="00396BBC">
              <w:rPr>
                <w:sz w:val="16"/>
                <w:szCs w:val="16"/>
                <w:lang w:eastAsia="en-AU"/>
              </w:rPr>
              <w:t>North Central</w:t>
            </w:r>
          </w:p>
        </w:tc>
        <w:tc>
          <w:tcPr>
            <w:tcW w:w="2126" w:type="dxa"/>
            <w:shd w:val="clear" w:color="auto" w:fill="BFBFBF" w:themeFill="background1" w:themeFillShade="BF"/>
            <w:noWrap/>
            <w:hideMark/>
          </w:tcPr>
          <w:p w14:paraId="5617D185" w14:textId="77777777" w:rsidR="00D65310" w:rsidRPr="00396BBC" w:rsidRDefault="00D65310" w:rsidP="00CA50EA">
            <w:pPr>
              <w:spacing w:before="40" w:after="40"/>
              <w:jc w:val="left"/>
              <w:rPr>
                <w:sz w:val="16"/>
                <w:szCs w:val="16"/>
                <w:lang w:eastAsia="en-AU"/>
              </w:rPr>
            </w:pPr>
            <w:r w:rsidRPr="00396BBC">
              <w:rPr>
                <w:sz w:val="16"/>
                <w:szCs w:val="16"/>
                <w:lang w:eastAsia="en-AU"/>
              </w:rPr>
              <w:t>Loddon River: Upper/Middle/Lower</w:t>
            </w:r>
          </w:p>
        </w:tc>
        <w:tc>
          <w:tcPr>
            <w:tcW w:w="3491" w:type="dxa"/>
            <w:shd w:val="clear" w:color="auto" w:fill="BFBFBF" w:themeFill="background1" w:themeFillShade="BF"/>
            <w:noWrap/>
            <w:hideMark/>
          </w:tcPr>
          <w:p w14:paraId="6ACDC21E" w14:textId="77777777" w:rsidR="00D65310" w:rsidRPr="00396BBC" w:rsidRDefault="00D65310" w:rsidP="00CA50EA">
            <w:pPr>
              <w:spacing w:before="40" w:after="40"/>
              <w:jc w:val="left"/>
              <w:rPr>
                <w:sz w:val="16"/>
                <w:szCs w:val="16"/>
                <w:lang w:eastAsia="en-AU"/>
              </w:rPr>
            </w:pPr>
            <w:r w:rsidRPr="00396BBC">
              <w:rPr>
                <w:sz w:val="16"/>
                <w:szCs w:val="16"/>
                <w:lang w:eastAsia="en-AU"/>
              </w:rPr>
              <w:t>Increase spatial extent along the river length</w:t>
            </w:r>
          </w:p>
        </w:tc>
        <w:tc>
          <w:tcPr>
            <w:tcW w:w="900" w:type="dxa"/>
            <w:shd w:val="clear" w:color="auto" w:fill="BFBFBF" w:themeFill="background1" w:themeFillShade="BF"/>
            <w:noWrap/>
            <w:hideMark/>
          </w:tcPr>
          <w:p w14:paraId="729CDAD4"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0683E072"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0C461869"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782320F3"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76B3FBF1"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1770" w:type="dxa"/>
            <w:shd w:val="clear" w:color="auto" w:fill="BFBFBF" w:themeFill="background1" w:themeFillShade="BF"/>
            <w:noWrap/>
            <w:hideMark/>
          </w:tcPr>
          <w:p w14:paraId="71D53B84" w14:textId="77777777" w:rsidR="00D65310" w:rsidRPr="00396BBC" w:rsidRDefault="00D65310" w:rsidP="00CA50EA">
            <w:pPr>
              <w:spacing w:before="40" w:after="40"/>
              <w:rPr>
                <w:sz w:val="16"/>
                <w:szCs w:val="16"/>
                <w:lang w:eastAsia="en-AU"/>
              </w:rPr>
            </w:pPr>
            <w:r w:rsidRPr="00396BBC">
              <w:rPr>
                <w:sz w:val="16"/>
                <w:szCs w:val="16"/>
                <w:lang w:eastAsia="en-AU"/>
              </w:rPr>
              <w:t>Livestock grazing</w:t>
            </w:r>
          </w:p>
        </w:tc>
        <w:tc>
          <w:tcPr>
            <w:tcW w:w="1440" w:type="dxa"/>
            <w:shd w:val="clear" w:color="auto" w:fill="BFBFBF" w:themeFill="background1" w:themeFillShade="BF"/>
            <w:noWrap/>
            <w:hideMark/>
          </w:tcPr>
          <w:p w14:paraId="1C59379C" w14:textId="77777777" w:rsidR="00D65310" w:rsidRPr="00396BBC" w:rsidRDefault="00D65310" w:rsidP="00CA50EA">
            <w:pPr>
              <w:spacing w:before="40" w:after="40"/>
              <w:rPr>
                <w:sz w:val="16"/>
                <w:szCs w:val="16"/>
                <w:lang w:eastAsia="en-AU"/>
              </w:rPr>
            </w:pPr>
          </w:p>
        </w:tc>
      </w:tr>
      <w:tr w:rsidR="00D65310" w:rsidRPr="004A4757" w14:paraId="295FC699" w14:textId="77777777" w:rsidTr="00CA50EA">
        <w:trPr>
          <w:trHeight w:val="300"/>
        </w:trPr>
        <w:tc>
          <w:tcPr>
            <w:tcW w:w="1668" w:type="dxa"/>
            <w:shd w:val="clear" w:color="auto" w:fill="BFBFBF" w:themeFill="background1" w:themeFillShade="BF"/>
            <w:noWrap/>
            <w:hideMark/>
          </w:tcPr>
          <w:p w14:paraId="7A1ABE7E" w14:textId="77777777" w:rsidR="00D65310" w:rsidRPr="00396BBC" w:rsidRDefault="00D65310" w:rsidP="00CA50EA">
            <w:pPr>
              <w:spacing w:before="40" w:after="40"/>
              <w:rPr>
                <w:sz w:val="16"/>
                <w:szCs w:val="16"/>
                <w:lang w:eastAsia="en-AU"/>
              </w:rPr>
            </w:pPr>
            <w:r w:rsidRPr="00396BBC">
              <w:rPr>
                <w:sz w:val="16"/>
                <w:szCs w:val="16"/>
                <w:lang w:eastAsia="en-AU"/>
              </w:rPr>
              <w:t>West Gippsland</w:t>
            </w:r>
          </w:p>
        </w:tc>
        <w:tc>
          <w:tcPr>
            <w:tcW w:w="2126" w:type="dxa"/>
            <w:shd w:val="clear" w:color="auto" w:fill="BFBFBF" w:themeFill="background1" w:themeFillShade="BF"/>
            <w:noWrap/>
            <w:hideMark/>
          </w:tcPr>
          <w:p w14:paraId="6F0ADA7C" w14:textId="77777777" w:rsidR="00D65310" w:rsidRPr="00396BBC" w:rsidRDefault="00D65310" w:rsidP="00CA50EA">
            <w:pPr>
              <w:spacing w:before="40" w:after="40"/>
              <w:jc w:val="left"/>
              <w:rPr>
                <w:sz w:val="16"/>
                <w:szCs w:val="16"/>
                <w:lang w:eastAsia="en-AU"/>
              </w:rPr>
            </w:pPr>
            <w:r w:rsidRPr="00396BBC">
              <w:rPr>
                <w:sz w:val="16"/>
                <w:szCs w:val="16"/>
                <w:lang w:eastAsia="en-AU"/>
              </w:rPr>
              <w:t>LaTrobe River Estuary</w:t>
            </w:r>
          </w:p>
        </w:tc>
        <w:tc>
          <w:tcPr>
            <w:tcW w:w="3491" w:type="dxa"/>
            <w:shd w:val="clear" w:color="auto" w:fill="BFBFBF" w:themeFill="background1" w:themeFillShade="BF"/>
            <w:noWrap/>
            <w:hideMark/>
          </w:tcPr>
          <w:p w14:paraId="0E6CCAD9" w14:textId="77777777" w:rsidR="00D65310" w:rsidRPr="00396BBC" w:rsidRDefault="00D65310" w:rsidP="00CA50EA">
            <w:pPr>
              <w:spacing w:before="40" w:after="40"/>
              <w:jc w:val="left"/>
              <w:rPr>
                <w:sz w:val="16"/>
                <w:szCs w:val="16"/>
                <w:lang w:eastAsia="en-AU"/>
              </w:rPr>
            </w:pPr>
            <w:r w:rsidRPr="00396BBC">
              <w:rPr>
                <w:sz w:val="16"/>
                <w:szCs w:val="16"/>
                <w:lang w:eastAsia="en-AU"/>
              </w:rPr>
              <w:t>Maintain/increase cover/size of existing stands</w:t>
            </w:r>
          </w:p>
        </w:tc>
        <w:tc>
          <w:tcPr>
            <w:tcW w:w="900" w:type="dxa"/>
            <w:shd w:val="clear" w:color="auto" w:fill="BFBFBF" w:themeFill="background1" w:themeFillShade="BF"/>
            <w:noWrap/>
            <w:hideMark/>
          </w:tcPr>
          <w:p w14:paraId="7EAEADC9"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0E4DF8C0"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604C939F"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74C82B9A"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3E3DA1EA" w14:textId="77777777" w:rsidR="00D65310" w:rsidRPr="00396BBC"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5D79684C" w14:textId="77777777" w:rsidR="00D65310" w:rsidRPr="00396BBC" w:rsidRDefault="00D65310" w:rsidP="00CA50EA">
            <w:pPr>
              <w:spacing w:before="40" w:after="40"/>
              <w:rPr>
                <w:sz w:val="16"/>
                <w:szCs w:val="16"/>
                <w:lang w:eastAsia="en-AU"/>
              </w:rPr>
            </w:pPr>
            <w:r w:rsidRPr="00396BBC">
              <w:rPr>
                <w:sz w:val="16"/>
                <w:szCs w:val="16"/>
                <w:lang w:eastAsia="en-AU"/>
              </w:rPr>
              <w:t>Salinity</w:t>
            </w:r>
          </w:p>
        </w:tc>
        <w:tc>
          <w:tcPr>
            <w:tcW w:w="1440" w:type="dxa"/>
            <w:shd w:val="clear" w:color="auto" w:fill="BFBFBF" w:themeFill="background1" w:themeFillShade="BF"/>
            <w:noWrap/>
            <w:hideMark/>
          </w:tcPr>
          <w:p w14:paraId="15A300BB" w14:textId="77777777" w:rsidR="00D65310" w:rsidRPr="00396BBC" w:rsidRDefault="00D65310" w:rsidP="00CA50EA">
            <w:pPr>
              <w:spacing w:before="40" w:after="40"/>
              <w:rPr>
                <w:sz w:val="16"/>
                <w:szCs w:val="16"/>
                <w:lang w:eastAsia="en-AU"/>
              </w:rPr>
            </w:pPr>
          </w:p>
        </w:tc>
      </w:tr>
      <w:tr w:rsidR="00D65310" w:rsidRPr="004A4757" w14:paraId="3B293142" w14:textId="77777777" w:rsidTr="00CA50EA">
        <w:trPr>
          <w:trHeight w:val="300"/>
        </w:trPr>
        <w:tc>
          <w:tcPr>
            <w:tcW w:w="1668" w:type="dxa"/>
            <w:shd w:val="clear" w:color="auto" w:fill="BFBFBF" w:themeFill="background1" w:themeFillShade="BF"/>
            <w:noWrap/>
            <w:hideMark/>
          </w:tcPr>
          <w:p w14:paraId="5A52AC0E" w14:textId="77777777" w:rsidR="00D65310" w:rsidRPr="00396BBC" w:rsidRDefault="00D65310" w:rsidP="00CA50EA">
            <w:pPr>
              <w:spacing w:before="40" w:after="40"/>
              <w:rPr>
                <w:sz w:val="16"/>
                <w:szCs w:val="16"/>
                <w:lang w:eastAsia="en-AU"/>
              </w:rPr>
            </w:pPr>
            <w:r w:rsidRPr="00396BBC">
              <w:rPr>
                <w:sz w:val="16"/>
                <w:szCs w:val="16"/>
                <w:lang w:eastAsia="en-AU"/>
              </w:rPr>
              <w:t>West Gippsland</w:t>
            </w:r>
          </w:p>
        </w:tc>
        <w:tc>
          <w:tcPr>
            <w:tcW w:w="2126" w:type="dxa"/>
            <w:shd w:val="clear" w:color="auto" w:fill="BFBFBF" w:themeFill="background1" w:themeFillShade="BF"/>
            <w:noWrap/>
            <w:hideMark/>
          </w:tcPr>
          <w:p w14:paraId="309F7213" w14:textId="77777777" w:rsidR="00D65310" w:rsidRPr="00396BBC" w:rsidRDefault="00D65310" w:rsidP="00CA50EA">
            <w:pPr>
              <w:spacing w:before="40" w:after="40"/>
              <w:jc w:val="left"/>
              <w:rPr>
                <w:sz w:val="16"/>
                <w:szCs w:val="16"/>
                <w:lang w:eastAsia="en-AU"/>
              </w:rPr>
            </w:pPr>
            <w:r w:rsidRPr="00396BBC">
              <w:rPr>
                <w:sz w:val="16"/>
                <w:szCs w:val="16"/>
                <w:lang w:eastAsia="en-AU"/>
              </w:rPr>
              <w:t>Macalister River</w:t>
            </w:r>
          </w:p>
        </w:tc>
        <w:tc>
          <w:tcPr>
            <w:tcW w:w="3491" w:type="dxa"/>
            <w:shd w:val="clear" w:color="auto" w:fill="BFBFBF" w:themeFill="background1" w:themeFillShade="BF"/>
            <w:noWrap/>
            <w:hideMark/>
          </w:tcPr>
          <w:p w14:paraId="6FE80656" w14:textId="77777777" w:rsidR="00D65310" w:rsidRPr="00396BBC" w:rsidRDefault="00D65310" w:rsidP="00CA50EA">
            <w:pPr>
              <w:spacing w:before="40" w:after="40"/>
              <w:jc w:val="left"/>
              <w:rPr>
                <w:sz w:val="16"/>
                <w:szCs w:val="16"/>
                <w:lang w:eastAsia="en-AU"/>
              </w:rPr>
            </w:pPr>
            <w:r w:rsidRPr="00396BBC">
              <w:rPr>
                <w:sz w:val="16"/>
                <w:szCs w:val="16"/>
                <w:lang w:eastAsia="en-AU"/>
              </w:rPr>
              <w:t>Increase spatial extent along the river length</w:t>
            </w:r>
          </w:p>
        </w:tc>
        <w:tc>
          <w:tcPr>
            <w:tcW w:w="900" w:type="dxa"/>
            <w:shd w:val="clear" w:color="auto" w:fill="BFBFBF" w:themeFill="background1" w:themeFillShade="BF"/>
            <w:noWrap/>
            <w:hideMark/>
          </w:tcPr>
          <w:p w14:paraId="3347FD5D"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6BCFB6D1"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1AA56E8F"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578F1686"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276003D3" w14:textId="77777777" w:rsidR="00D65310" w:rsidRPr="00396BBC"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297F73C5" w14:textId="77777777" w:rsidR="00D65310" w:rsidRPr="00396BBC" w:rsidRDefault="00D65310" w:rsidP="00CA50EA">
            <w:pPr>
              <w:spacing w:before="40" w:after="40"/>
              <w:rPr>
                <w:sz w:val="16"/>
                <w:szCs w:val="16"/>
                <w:lang w:eastAsia="en-AU"/>
              </w:rPr>
            </w:pPr>
            <w:r w:rsidRPr="00396BBC">
              <w:rPr>
                <w:sz w:val="16"/>
                <w:szCs w:val="16"/>
                <w:lang w:eastAsia="en-AU"/>
              </w:rPr>
              <w:t>Turbidity, Carp</w:t>
            </w:r>
          </w:p>
        </w:tc>
        <w:tc>
          <w:tcPr>
            <w:tcW w:w="1440" w:type="dxa"/>
            <w:shd w:val="clear" w:color="auto" w:fill="BFBFBF" w:themeFill="background1" w:themeFillShade="BF"/>
            <w:noWrap/>
            <w:hideMark/>
          </w:tcPr>
          <w:p w14:paraId="1989164C" w14:textId="77777777" w:rsidR="00D65310" w:rsidRPr="00396BBC" w:rsidRDefault="00D65310" w:rsidP="00CA50EA">
            <w:pPr>
              <w:spacing w:before="40" w:after="40"/>
              <w:rPr>
                <w:sz w:val="16"/>
                <w:szCs w:val="16"/>
                <w:lang w:eastAsia="en-AU"/>
              </w:rPr>
            </w:pPr>
            <w:r w:rsidRPr="00396BBC">
              <w:rPr>
                <w:sz w:val="16"/>
                <w:szCs w:val="16"/>
                <w:lang w:eastAsia="en-AU"/>
              </w:rPr>
              <w:t>Deep/turbidity water</w:t>
            </w:r>
          </w:p>
        </w:tc>
      </w:tr>
      <w:tr w:rsidR="00D65310" w:rsidRPr="004A4757" w14:paraId="6B3016A2" w14:textId="77777777" w:rsidTr="00CA50EA">
        <w:trPr>
          <w:cantSplit/>
          <w:trHeight w:val="300"/>
        </w:trPr>
        <w:tc>
          <w:tcPr>
            <w:tcW w:w="1668" w:type="dxa"/>
            <w:shd w:val="clear" w:color="auto" w:fill="BFBFBF" w:themeFill="background1" w:themeFillShade="BF"/>
            <w:noWrap/>
            <w:hideMark/>
          </w:tcPr>
          <w:p w14:paraId="36538E0A" w14:textId="77777777" w:rsidR="00D65310" w:rsidRPr="00396BBC" w:rsidRDefault="00D65310" w:rsidP="00CA50EA">
            <w:pPr>
              <w:spacing w:before="40" w:after="40"/>
              <w:rPr>
                <w:sz w:val="16"/>
                <w:szCs w:val="16"/>
                <w:lang w:eastAsia="en-AU"/>
              </w:rPr>
            </w:pPr>
            <w:r w:rsidRPr="00396BBC">
              <w:rPr>
                <w:sz w:val="16"/>
                <w:szCs w:val="16"/>
                <w:lang w:eastAsia="en-AU"/>
              </w:rPr>
              <w:t>Wimmera</w:t>
            </w:r>
          </w:p>
        </w:tc>
        <w:tc>
          <w:tcPr>
            <w:tcW w:w="2126" w:type="dxa"/>
            <w:shd w:val="clear" w:color="auto" w:fill="BFBFBF" w:themeFill="background1" w:themeFillShade="BF"/>
            <w:noWrap/>
            <w:hideMark/>
          </w:tcPr>
          <w:p w14:paraId="3E7CE009" w14:textId="77777777" w:rsidR="00D65310" w:rsidRPr="00396BBC" w:rsidRDefault="00D65310" w:rsidP="00CA50EA">
            <w:pPr>
              <w:spacing w:before="40" w:after="40"/>
              <w:jc w:val="left"/>
              <w:rPr>
                <w:sz w:val="16"/>
                <w:szCs w:val="16"/>
                <w:lang w:eastAsia="en-AU"/>
              </w:rPr>
            </w:pPr>
            <w:r w:rsidRPr="00396BBC">
              <w:rPr>
                <w:sz w:val="16"/>
                <w:szCs w:val="16"/>
                <w:lang w:eastAsia="en-AU"/>
              </w:rPr>
              <w:t>Wimmera River-R3</w:t>
            </w:r>
          </w:p>
        </w:tc>
        <w:tc>
          <w:tcPr>
            <w:tcW w:w="3491" w:type="dxa"/>
            <w:shd w:val="clear" w:color="auto" w:fill="BFBFBF" w:themeFill="background1" w:themeFillShade="BF"/>
            <w:noWrap/>
            <w:hideMark/>
          </w:tcPr>
          <w:p w14:paraId="57ABA145" w14:textId="77777777" w:rsidR="00D65310" w:rsidRPr="00396BBC" w:rsidRDefault="00D65310" w:rsidP="00CA50EA">
            <w:pPr>
              <w:spacing w:before="40" w:after="40"/>
              <w:jc w:val="left"/>
              <w:rPr>
                <w:sz w:val="16"/>
                <w:szCs w:val="16"/>
                <w:lang w:eastAsia="en-AU"/>
              </w:rPr>
            </w:pPr>
            <w:r w:rsidRPr="00396BBC">
              <w:rPr>
                <w:sz w:val="16"/>
                <w:szCs w:val="16"/>
                <w:lang w:eastAsia="en-AU"/>
              </w:rPr>
              <w:t>Maintain</w:t>
            </w:r>
            <w:r>
              <w:rPr>
                <w:sz w:val="16"/>
                <w:szCs w:val="16"/>
                <w:lang w:eastAsia="en-AU"/>
              </w:rPr>
              <w:t xml:space="preserve"> or </w:t>
            </w:r>
            <w:r w:rsidRPr="00396BBC">
              <w:rPr>
                <w:sz w:val="16"/>
                <w:szCs w:val="16"/>
                <w:lang w:eastAsia="en-AU"/>
              </w:rPr>
              <w:t>increase cover/size of existing stands</w:t>
            </w:r>
          </w:p>
        </w:tc>
        <w:tc>
          <w:tcPr>
            <w:tcW w:w="900" w:type="dxa"/>
            <w:shd w:val="clear" w:color="auto" w:fill="BFBFBF" w:themeFill="background1" w:themeFillShade="BF"/>
            <w:noWrap/>
            <w:hideMark/>
          </w:tcPr>
          <w:p w14:paraId="6E56B266"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0F06E732"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16E0319F"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31DC6D0A"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704FEF06" w14:textId="77777777" w:rsidR="00D65310" w:rsidRPr="00396BBC"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4591A394" w14:textId="77777777" w:rsidR="00D65310" w:rsidRPr="00396BBC" w:rsidRDefault="00D65310" w:rsidP="00CA50EA">
            <w:pPr>
              <w:spacing w:before="40" w:after="40"/>
              <w:rPr>
                <w:sz w:val="16"/>
                <w:szCs w:val="16"/>
                <w:lang w:eastAsia="en-AU"/>
              </w:rPr>
            </w:pPr>
            <w:r w:rsidRPr="00396BBC">
              <w:rPr>
                <w:sz w:val="16"/>
                <w:szCs w:val="16"/>
                <w:lang w:eastAsia="en-AU"/>
              </w:rPr>
              <w:t>Turbidity, Salinity</w:t>
            </w:r>
          </w:p>
        </w:tc>
        <w:tc>
          <w:tcPr>
            <w:tcW w:w="1440" w:type="dxa"/>
            <w:shd w:val="clear" w:color="auto" w:fill="BFBFBF" w:themeFill="background1" w:themeFillShade="BF"/>
            <w:noWrap/>
            <w:hideMark/>
          </w:tcPr>
          <w:p w14:paraId="7F3D3BE7" w14:textId="77777777" w:rsidR="00D65310" w:rsidRPr="00396BBC" w:rsidRDefault="00D65310" w:rsidP="00CA50EA">
            <w:pPr>
              <w:spacing w:before="40" w:after="40"/>
              <w:rPr>
                <w:sz w:val="16"/>
                <w:szCs w:val="16"/>
                <w:lang w:eastAsia="en-AU"/>
              </w:rPr>
            </w:pPr>
            <w:r w:rsidRPr="00396BBC">
              <w:rPr>
                <w:sz w:val="16"/>
                <w:szCs w:val="16"/>
                <w:lang w:eastAsia="en-AU"/>
              </w:rPr>
              <w:t>Steep banks, Deep/turbid water</w:t>
            </w:r>
          </w:p>
        </w:tc>
      </w:tr>
      <w:tr w:rsidR="00D65310" w:rsidRPr="004A4757" w14:paraId="79961580" w14:textId="77777777" w:rsidTr="00CA50EA">
        <w:trPr>
          <w:trHeight w:val="300"/>
        </w:trPr>
        <w:tc>
          <w:tcPr>
            <w:tcW w:w="1668" w:type="dxa"/>
            <w:shd w:val="clear" w:color="auto" w:fill="BFBFBF" w:themeFill="background1" w:themeFillShade="BF"/>
            <w:noWrap/>
            <w:hideMark/>
          </w:tcPr>
          <w:p w14:paraId="2EE13FA9" w14:textId="77777777" w:rsidR="00D65310" w:rsidRPr="00396BBC" w:rsidRDefault="00D65310" w:rsidP="00CA50EA">
            <w:pPr>
              <w:spacing w:before="40" w:after="40"/>
              <w:rPr>
                <w:sz w:val="16"/>
                <w:szCs w:val="16"/>
                <w:lang w:eastAsia="en-AU"/>
              </w:rPr>
            </w:pPr>
            <w:r w:rsidRPr="00396BBC">
              <w:rPr>
                <w:sz w:val="16"/>
                <w:szCs w:val="16"/>
                <w:lang w:eastAsia="en-AU"/>
              </w:rPr>
              <w:t>Wimmera</w:t>
            </w:r>
          </w:p>
        </w:tc>
        <w:tc>
          <w:tcPr>
            <w:tcW w:w="2126" w:type="dxa"/>
            <w:shd w:val="clear" w:color="auto" w:fill="BFBFBF" w:themeFill="background1" w:themeFillShade="BF"/>
            <w:noWrap/>
            <w:hideMark/>
          </w:tcPr>
          <w:p w14:paraId="12540526" w14:textId="77777777" w:rsidR="00D65310" w:rsidRPr="00396BBC" w:rsidRDefault="00D65310" w:rsidP="00CA50EA">
            <w:pPr>
              <w:spacing w:before="40" w:after="40"/>
              <w:jc w:val="left"/>
              <w:rPr>
                <w:sz w:val="16"/>
                <w:szCs w:val="16"/>
                <w:lang w:eastAsia="en-AU"/>
              </w:rPr>
            </w:pPr>
            <w:r w:rsidRPr="00396BBC">
              <w:rPr>
                <w:sz w:val="16"/>
                <w:szCs w:val="16"/>
                <w:lang w:eastAsia="en-AU"/>
              </w:rPr>
              <w:t>Wimmera River-R4</w:t>
            </w:r>
          </w:p>
        </w:tc>
        <w:tc>
          <w:tcPr>
            <w:tcW w:w="3491" w:type="dxa"/>
            <w:shd w:val="clear" w:color="auto" w:fill="BFBFBF" w:themeFill="background1" w:themeFillShade="BF"/>
            <w:noWrap/>
            <w:hideMark/>
          </w:tcPr>
          <w:p w14:paraId="3C56329C" w14:textId="77777777" w:rsidR="00D65310" w:rsidRPr="00396BBC" w:rsidRDefault="00D65310" w:rsidP="00CA50EA">
            <w:pPr>
              <w:spacing w:before="40" w:after="40"/>
              <w:jc w:val="left"/>
              <w:rPr>
                <w:sz w:val="16"/>
                <w:szCs w:val="16"/>
                <w:lang w:eastAsia="en-AU"/>
              </w:rPr>
            </w:pPr>
            <w:r w:rsidRPr="00396BBC">
              <w:rPr>
                <w:sz w:val="16"/>
                <w:szCs w:val="16"/>
                <w:lang w:eastAsia="en-AU"/>
              </w:rPr>
              <w:t>Increase spatial extent along the river length</w:t>
            </w:r>
          </w:p>
        </w:tc>
        <w:tc>
          <w:tcPr>
            <w:tcW w:w="900" w:type="dxa"/>
            <w:shd w:val="clear" w:color="auto" w:fill="BFBFBF" w:themeFill="background1" w:themeFillShade="BF"/>
            <w:noWrap/>
            <w:hideMark/>
          </w:tcPr>
          <w:p w14:paraId="51E0602A"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27D60EC4"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BFBFBF" w:themeFill="background1" w:themeFillShade="BF"/>
            <w:noWrap/>
            <w:hideMark/>
          </w:tcPr>
          <w:p w14:paraId="5A013112"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7AC45E65"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5A66473E" w14:textId="77777777" w:rsidR="00D65310" w:rsidRPr="00396BBC" w:rsidRDefault="00D65310" w:rsidP="00CA50EA">
            <w:pPr>
              <w:spacing w:before="40" w:after="40"/>
              <w:rPr>
                <w:sz w:val="16"/>
                <w:szCs w:val="16"/>
                <w:lang w:eastAsia="en-AU"/>
              </w:rPr>
            </w:pPr>
          </w:p>
        </w:tc>
        <w:tc>
          <w:tcPr>
            <w:tcW w:w="1770" w:type="dxa"/>
            <w:shd w:val="clear" w:color="auto" w:fill="BFBFBF" w:themeFill="background1" w:themeFillShade="BF"/>
            <w:noWrap/>
            <w:hideMark/>
          </w:tcPr>
          <w:p w14:paraId="20C80DC9" w14:textId="77777777" w:rsidR="00D65310" w:rsidRPr="00396BBC" w:rsidRDefault="00D65310" w:rsidP="00CA50EA">
            <w:pPr>
              <w:spacing w:before="40" w:after="40"/>
              <w:rPr>
                <w:sz w:val="16"/>
                <w:szCs w:val="16"/>
                <w:lang w:eastAsia="en-AU"/>
              </w:rPr>
            </w:pPr>
            <w:r w:rsidRPr="00396BBC">
              <w:rPr>
                <w:sz w:val="16"/>
                <w:szCs w:val="16"/>
                <w:lang w:eastAsia="en-AU"/>
              </w:rPr>
              <w:t>Carp</w:t>
            </w:r>
          </w:p>
        </w:tc>
        <w:tc>
          <w:tcPr>
            <w:tcW w:w="1440" w:type="dxa"/>
            <w:shd w:val="clear" w:color="auto" w:fill="BFBFBF" w:themeFill="background1" w:themeFillShade="BF"/>
            <w:noWrap/>
            <w:hideMark/>
          </w:tcPr>
          <w:p w14:paraId="35C59FF4" w14:textId="77777777" w:rsidR="00D65310" w:rsidRPr="00396BBC" w:rsidRDefault="00D65310" w:rsidP="00CA50EA">
            <w:pPr>
              <w:spacing w:before="40" w:after="40"/>
              <w:rPr>
                <w:sz w:val="16"/>
                <w:szCs w:val="16"/>
                <w:lang w:eastAsia="en-AU"/>
              </w:rPr>
            </w:pPr>
            <w:r w:rsidRPr="00396BBC">
              <w:rPr>
                <w:sz w:val="16"/>
                <w:szCs w:val="16"/>
                <w:lang w:eastAsia="en-AU"/>
              </w:rPr>
              <w:t>Steep banks</w:t>
            </w:r>
          </w:p>
        </w:tc>
      </w:tr>
      <w:tr w:rsidR="00D65310" w:rsidRPr="004A4757" w14:paraId="28FFCAA1" w14:textId="77777777" w:rsidTr="00CA50EA">
        <w:trPr>
          <w:trHeight w:val="300"/>
        </w:trPr>
        <w:tc>
          <w:tcPr>
            <w:tcW w:w="1668" w:type="dxa"/>
            <w:shd w:val="clear" w:color="auto" w:fill="BFBFBF" w:themeFill="background1" w:themeFillShade="BF"/>
            <w:noWrap/>
            <w:hideMark/>
          </w:tcPr>
          <w:p w14:paraId="0DC3C2BE" w14:textId="77777777" w:rsidR="00D65310" w:rsidRPr="00396BBC" w:rsidRDefault="00D65310" w:rsidP="00CA50EA">
            <w:pPr>
              <w:spacing w:before="40" w:after="40"/>
              <w:rPr>
                <w:sz w:val="16"/>
                <w:szCs w:val="16"/>
                <w:lang w:eastAsia="en-AU"/>
              </w:rPr>
            </w:pPr>
            <w:r w:rsidRPr="00396BBC">
              <w:rPr>
                <w:sz w:val="16"/>
                <w:szCs w:val="16"/>
                <w:lang w:eastAsia="en-AU"/>
              </w:rPr>
              <w:lastRenderedPageBreak/>
              <w:t>Wimmera</w:t>
            </w:r>
          </w:p>
        </w:tc>
        <w:tc>
          <w:tcPr>
            <w:tcW w:w="2126" w:type="dxa"/>
            <w:shd w:val="clear" w:color="auto" w:fill="BFBFBF" w:themeFill="background1" w:themeFillShade="BF"/>
            <w:noWrap/>
            <w:hideMark/>
          </w:tcPr>
          <w:p w14:paraId="2A12B496" w14:textId="77777777" w:rsidR="00D65310" w:rsidRPr="00396BBC" w:rsidRDefault="00D65310" w:rsidP="00CA50EA">
            <w:pPr>
              <w:spacing w:before="40" w:after="40"/>
              <w:jc w:val="left"/>
              <w:rPr>
                <w:sz w:val="16"/>
                <w:szCs w:val="16"/>
                <w:lang w:eastAsia="en-AU"/>
              </w:rPr>
            </w:pPr>
            <w:r w:rsidRPr="00396BBC">
              <w:rPr>
                <w:sz w:val="16"/>
                <w:szCs w:val="16"/>
                <w:lang w:eastAsia="en-AU"/>
              </w:rPr>
              <w:t>Wimmera River-R4</w:t>
            </w:r>
          </w:p>
        </w:tc>
        <w:tc>
          <w:tcPr>
            <w:tcW w:w="3491" w:type="dxa"/>
            <w:shd w:val="clear" w:color="auto" w:fill="BFBFBF" w:themeFill="background1" w:themeFillShade="BF"/>
            <w:noWrap/>
            <w:hideMark/>
          </w:tcPr>
          <w:p w14:paraId="2AA6B5DC" w14:textId="77777777" w:rsidR="00D65310" w:rsidRPr="00396BBC" w:rsidRDefault="00D65310" w:rsidP="00CA50EA">
            <w:pPr>
              <w:spacing w:before="40" w:after="40"/>
              <w:jc w:val="left"/>
              <w:rPr>
                <w:sz w:val="16"/>
                <w:szCs w:val="16"/>
                <w:lang w:eastAsia="en-AU"/>
              </w:rPr>
            </w:pPr>
            <w:r w:rsidRPr="00396BBC">
              <w:rPr>
                <w:sz w:val="16"/>
                <w:szCs w:val="16"/>
                <w:lang w:eastAsia="en-AU"/>
              </w:rPr>
              <w:t>Maintain/increase cover/size of existing stands</w:t>
            </w:r>
          </w:p>
        </w:tc>
        <w:tc>
          <w:tcPr>
            <w:tcW w:w="900" w:type="dxa"/>
            <w:shd w:val="clear" w:color="auto" w:fill="BFBFBF" w:themeFill="background1" w:themeFillShade="BF"/>
            <w:noWrap/>
            <w:hideMark/>
          </w:tcPr>
          <w:p w14:paraId="589B8AD1" w14:textId="77777777" w:rsidR="00D65310" w:rsidRPr="00396BBC" w:rsidRDefault="00D65310" w:rsidP="00CA50EA">
            <w:pPr>
              <w:spacing w:before="40" w:after="40"/>
              <w:rPr>
                <w:sz w:val="16"/>
                <w:szCs w:val="16"/>
                <w:lang w:eastAsia="en-AU"/>
              </w:rPr>
            </w:pPr>
            <w:r w:rsidRPr="00396BBC">
              <w:rPr>
                <w:sz w:val="16"/>
                <w:szCs w:val="16"/>
                <w:lang w:eastAsia="en-AU"/>
              </w:rPr>
              <w:t>HIGH</w:t>
            </w:r>
          </w:p>
        </w:tc>
        <w:tc>
          <w:tcPr>
            <w:tcW w:w="1046" w:type="dxa"/>
            <w:shd w:val="clear" w:color="auto" w:fill="BFBFBF" w:themeFill="background1" w:themeFillShade="BF"/>
            <w:noWrap/>
            <w:hideMark/>
          </w:tcPr>
          <w:p w14:paraId="62296238"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68A9E691" w14:textId="77777777" w:rsidR="00D65310" w:rsidRPr="00396BBC" w:rsidRDefault="00D65310" w:rsidP="00CA50EA">
            <w:pPr>
              <w:spacing w:before="40" w:after="40"/>
              <w:rPr>
                <w:sz w:val="16"/>
                <w:szCs w:val="16"/>
                <w:lang w:eastAsia="en-AU"/>
              </w:rPr>
            </w:pPr>
          </w:p>
        </w:tc>
        <w:tc>
          <w:tcPr>
            <w:tcW w:w="1106" w:type="dxa"/>
            <w:shd w:val="clear" w:color="auto" w:fill="BFBFBF" w:themeFill="background1" w:themeFillShade="BF"/>
            <w:noWrap/>
            <w:hideMark/>
          </w:tcPr>
          <w:p w14:paraId="58FF3BEA" w14:textId="77777777" w:rsidR="00D65310" w:rsidRPr="00396BBC" w:rsidRDefault="00D65310" w:rsidP="00CA50EA">
            <w:pPr>
              <w:spacing w:before="40" w:after="40"/>
              <w:rPr>
                <w:sz w:val="16"/>
                <w:szCs w:val="16"/>
                <w:lang w:eastAsia="en-AU"/>
              </w:rPr>
            </w:pPr>
          </w:p>
        </w:tc>
        <w:tc>
          <w:tcPr>
            <w:tcW w:w="634" w:type="dxa"/>
            <w:shd w:val="clear" w:color="auto" w:fill="BFBFBF" w:themeFill="background1" w:themeFillShade="BF"/>
            <w:noWrap/>
            <w:hideMark/>
          </w:tcPr>
          <w:p w14:paraId="52AA67C8"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1770" w:type="dxa"/>
            <w:shd w:val="clear" w:color="auto" w:fill="BFBFBF" w:themeFill="background1" w:themeFillShade="BF"/>
            <w:noWrap/>
            <w:hideMark/>
          </w:tcPr>
          <w:p w14:paraId="6E5C5372" w14:textId="77777777" w:rsidR="00D65310" w:rsidRPr="00396BBC" w:rsidRDefault="00D65310" w:rsidP="00CA50EA">
            <w:pPr>
              <w:spacing w:before="40" w:after="40"/>
              <w:rPr>
                <w:sz w:val="16"/>
                <w:szCs w:val="16"/>
                <w:lang w:eastAsia="en-AU"/>
              </w:rPr>
            </w:pPr>
          </w:p>
        </w:tc>
        <w:tc>
          <w:tcPr>
            <w:tcW w:w="1440" w:type="dxa"/>
            <w:shd w:val="clear" w:color="auto" w:fill="BFBFBF" w:themeFill="background1" w:themeFillShade="BF"/>
            <w:noWrap/>
            <w:hideMark/>
          </w:tcPr>
          <w:p w14:paraId="66FA3CEA" w14:textId="77777777" w:rsidR="00D65310" w:rsidRPr="00396BBC" w:rsidRDefault="00D65310" w:rsidP="00CA50EA">
            <w:pPr>
              <w:spacing w:before="40" w:after="40"/>
              <w:rPr>
                <w:sz w:val="16"/>
                <w:szCs w:val="16"/>
                <w:lang w:eastAsia="en-AU"/>
              </w:rPr>
            </w:pPr>
          </w:p>
        </w:tc>
      </w:tr>
      <w:tr w:rsidR="00D65310" w:rsidRPr="004A4757" w14:paraId="29B7D02E" w14:textId="77777777" w:rsidTr="00CA50EA">
        <w:trPr>
          <w:trHeight w:val="300"/>
        </w:trPr>
        <w:tc>
          <w:tcPr>
            <w:tcW w:w="1668" w:type="dxa"/>
            <w:shd w:val="clear" w:color="auto" w:fill="F2F2F2" w:themeFill="background1" w:themeFillShade="F2"/>
            <w:noWrap/>
            <w:hideMark/>
          </w:tcPr>
          <w:p w14:paraId="780D525C" w14:textId="77777777" w:rsidR="00D65310" w:rsidRPr="00396BBC" w:rsidRDefault="00D65310" w:rsidP="00CA50EA">
            <w:pPr>
              <w:spacing w:before="40" w:after="40"/>
              <w:rPr>
                <w:sz w:val="16"/>
                <w:szCs w:val="16"/>
                <w:lang w:eastAsia="en-AU"/>
              </w:rPr>
            </w:pPr>
            <w:r w:rsidRPr="00396BBC">
              <w:rPr>
                <w:sz w:val="16"/>
                <w:szCs w:val="16"/>
                <w:lang w:eastAsia="en-AU"/>
              </w:rPr>
              <w:t>Glenelg Hopkins</w:t>
            </w:r>
          </w:p>
        </w:tc>
        <w:tc>
          <w:tcPr>
            <w:tcW w:w="2126" w:type="dxa"/>
            <w:shd w:val="clear" w:color="auto" w:fill="F2F2F2" w:themeFill="background1" w:themeFillShade="F2"/>
            <w:noWrap/>
            <w:hideMark/>
          </w:tcPr>
          <w:p w14:paraId="321D8564" w14:textId="77777777" w:rsidR="00D65310" w:rsidRPr="00396BBC" w:rsidRDefault="00D65310" w:rsidP="00CA50EA">
            <w:pPr>
              <w:spacing w:before="40" w:after="40"/>
              <w:jc w:val="left"/>
              <w:rPr>
                <w:sz w:val="16"/>
                <w:szCs w:val="16"/>
                <w:lang w:eastAsia="en-AU"/>
              </w:rPr>
            </w:pPr>
            <w:r w:rsidRPr="00396BBC">
              <w:rPr>
                <w:sz w:val="16"/>
                <w:szCs w:val="16"/>
                <w:lang w:eastAsia="en-AU"/>
              </w:rPr>
              <w:t>Glenelg River</w:t>
            </w:r>
          </w:p>
        </w:tc>
        <w:tc>
          <w:tcPr>
            <w:tcW w:w="3491" w:type="dxa"/>
            <w:shd w:val="clear" w:color="auto" w:fill="F2F2F2" w:themeFill="background1" w:themeFillShade="F2"/>
            <w:noWrap/>
            <w:hideMark/>
          </w:tcPr>
          <w:p w14:paraId="31930B72" w14:textId="77777777" w:rsidR="00D65310" w:rsidRPr="00396BBC" w:rsidRDefault="00D65310" w:rsidP="00CA50EA">
            <w:pPr>
              <w:spacing w:before="40" w:after="40"/>
              <w:jc w:val="left"/>
              <w:rPr>
                <w:sz w:val="16"/>
                <w:szCs w:val="16"/>
                <w:lang w:eastAsia="en-AU"/>
              </w:rPr>
            </w:pPr>
            <w:r w:rsidRPr="00396BBC">
              <w:rPr>
                <w:sz w:val="16"/>
                <w:szCs w:val="16"/>
                <w:lang w:eastAsia="en-AU"/>
              </w:rPr>
              <w:t>Maintain</w:t>
            </w:r>
            <w:r>
              <w:rPr>
                <w:sz w:val="16"/>
                <w:szCs w:val="16"/>
                <w:lang w:eastAsia="en-AU"/>
              </w:rPr>
              <w:t xml:space="preserve"> or </w:t>
            </w:r>
            <w:r w:rsidRPr="00396BBC">
              <w:rPr>
                <w:sz w:val="16"/>
                <w:szCs w:val="16"/>
                <w:lang w:eastAsia="en-AU"/>
              </w:rPr>
              <w:t>increase cover/size of existing stands</w:t>
            </w:r>
          </w:p>
        </w:tc>
        <w:tc>
          <w:tcPr>
            <w:tcW w:w="900" w:type="dxa"/>
            <w:shd w:val="clear" w:color="auto" w:fill="F2F2F2" w:themeFill="background1" w:themeFillShade="F2"/>
            <w:noWrap/>
            <w:hideMark/>
          </w:tcPr>
          <w:p w14:paraId="712ADE24" w14:textId="77777777" w:rsidR="00D65310" w:rsidRPr="00396BBC" w:rsidRDefault="00D65310" w:rsidP="00CA50EA">
            <w:pPr>
              <w:spacing w:before="40" w:after="40"/>
              <w:rPr>
                <w:sz w:val="16"/>
                <w:szCs w:val="16"/>
                <w:lang w:eastAsia="en-AU"/>
              </w:rPr>
            </w:pPr>
            <w:r w:rsidRPr="00396BBC">
              <w:rPr>
                <w:sz w:val="16"/>
                <w:szCs w:val="16"/>
                <w:lang w:eastAsia="en-AU"/>
              </w:rPr>
              <w:t>MEDIUM</w:t>
            </w:r>
          </w:p>
        </w:tc>
        <w:tc>
          <w:tcPr>
            <w:tcW w:w="1046" w:type="dxa"/>
            <w:shd w:val="clear" w:color="auto" w:fill="F2F2F2" w:themeFill="background1" w:themeFillShade="F2"/>
            <w:noWrap/>
            <w:hideMark/>
          </w:tcPr>
          <w:p w14:paraId="14990118" w14:textId="77777777" w:rsidR="00D65310" w:rsidRPr="00396BBC" w:rsidRDefault="00D65310" w:rsidP="00CA50EA">
            <w:pPr>
              <w:spacing w:before="40" w:after="40"/>
              <w:rPr>
                <w:sz w:val="16"/>
                <w:szCs w:val="16"/>
                <w:lang w:eastAsia="en-AU"/>
              </w:rPr>
            </w:pPr>
            <w:r>
              <w:rPr>
                <w:sz w:val="16"/>
                <w:szCs w:val="16"/>
                <w:lang w:eastAsia="en-AU"/>
              </w:rPr>
              <w:t>Y</w:t>
            </w:r>
          </w:p>
        </w:tc>
        <w:tc>
          <w:tcPr>
            <w:tcW w:w="634" w:type="dxa"/>
            <w:shd w:val="clear" w:color="auto" w:fill="F2F2F2" w:themeFill="background1" w:themeFillShade="F2"/>
            <w:noWrap/>
            <w:hideMark/>
          </w:tcPr>
          <w:p w14:paraId="4CCBAC7E" w14:textId="77777777" w:rsidR="00D65310" w:rsidRPr="00396BBC" w:rsidRDefault="00D65310" w:rsidP="00CA50EA">
            <w:pPr>
              <w:spacing w:before="40" w:after="40"/>
              <w:rPr>
                <w:sz w:val="16"/>
                <w:szCs w:val="16"/>
                <w:lang w:eastAsia="en-AU"/>
              </w:rPr>
            </w:pPr>
          </w:p>
        </w:tc>
        <w:tc>
          <w:tcPr>
            <w:tcW w:w="1106" w:type="dxa"/>
            <w:shd w:val="clear" w:color="auto" w:fill="F2F2F2" w:themeFill="background1" w:themeFillShade="F2"/>
            <w:noWrap/>
            <w:hideMark/>
          </w:tcPr>
          <w:p w14:paraId="3CA52F25"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280E8253" w14:textId="77777777" w:rsidR="00D65310" w:rsidRPr="00396BBC" w:rsidRDefault="00D65310" w:rsidP="00CA50EA">
            <w:pPr>
              <w:spacing w:before="40" w:after="40"/>
              <w:rPr>
                <w:sz w:val="16"/>
                <w:szCs w:val="16"/>
                <w:lang w:eastAsia="en-AU"/>
              </w:rPr>
            </w:pPr>
          </w:p>
        </w:tc>
        <w:tc>
          <w:tcPr>
            <w:tcW w:w="1770" w:type="dxa"/>
            <w:shd w:val="clear" w:color="auto" w:fill="F2F2F2" w:themeFill="background1" w:themeFillShade="F2"/>
            <w:noWrap/>
            <w:hideMark/>
          </w:tcPr>
          <w:p w14:paraId="4FAA627F" w14:textId="77777777" w:rsidR="00D65310" w:rsidRPr="00396BBC" w:rsidRDefault="00D65310" w:rsidP="00CA50EA">
            <w:pPr>
              <w:spacing w:before="40" w:after="40"/>
              <w:rPr>
                <w:sz w:val="16"/>
                <w:szCs w:val="16"/>
                <w:lang w:eastAsia="en-AU"/>
              </w:rPr>
            </w:pPr>
            <w:r w:rsidRPr="00396BBC">
              <w:rPr>
                <w:sz w:val="16"/>
                <w:szCs w:val="16"/>
                <w:lang w:eastAsia="en-AU"/>
              </w:rPr>
              <w:t>Livestock grazing</w:t>
            </w:r>
          </w:p>
        </w:tc>
        <w:tc>
          <w:tcPr>
            <w:tcW w:w="1440" w:type="dxa"/>
            <w:shd w:val="clear" w:color="auto" w:fill="F2F2F2" w:themeFill="background1" w:themeFillShade="F2"/>
            <w:noWrap/>
            <w:hideMark/>
          </w:tcPr>
          <w:p w14:paraId="569192C1" w14:textId="77777777" w:rsidR="00D65310" w:rsidRPr="00396BBC" w:rsidRDefault="00D65310" w:rsidP="00CA50EA">
            <w:pPr>
              <w:spacing w:before="40" w:after="40"/>
              <w:rPr>
                <w:sz w:val="16"/>
                <w:szCs w:val="16"/>
                <w:lang w:eastAsia="en-AU"/>
              </w:rPr>
            </w:pPr>
          </w:p>
        </w:tc>
      </w:tr>
      <w:tr w:rsidR="00D65310" w:rsidRPr="004A4757" w14:paraId="61ADA93D" w14:textId="77777777" w:rsidTr="00CA50EA">
        <w:trPr>
          <w:trHeight w:val="300"/>
        </w:trPr>
        <w:tc>
          <w:tcPr>
            <w:tcW w:w="1668" w:type="dxa"/>
            <w:shd w:val="clear" w:color="auto" w:fill="F2F2F2" w:themeFill="background1" w:themeFillShade="F2"/>
            <w:noWrap/>
          </w:tcPr>
          <w:p w14:paraId="0BBA34EE" w14:textId="77777777" w:rsidR="00D65310" w:rsidRPr="00396BBC" w:rsidRDefault="00D65310" w:rsidP="00CA50EA">
            <w:pPr>
              <w:spacing w:before="40" w:after="40"/>
              <w:rPr>
                <w:sz w:val="16"/>
                <w:szCs w:val="16"/>
                <w:lang w:eastAsia="en-AU"/>
              </w:rPr>
            </w:pPr>
            <w:r w:rsidRPr="00396BBC">
              <w:rPr>
                <w:sz w:val="16"/>
                <w:szCs w:val="16"/>
                <w:lang w:eastAsia="en-AU"/>
              </w:rPr>
              <w:t>North Central</w:t>
            </w:r>
          </w:p>
        </w:tc>
        <w:tc>
          <w:tcPr>
            <w:tcW w:w="2126" w:type="dxa"/>
            <w:shd w:val="clear" w:color="auto" w:fill="F2F2F2" w:themeFill="background1" w:themeFillShade="F2"/>
            <w:noWrap/>
          </w:tcPr>
          <w:p w14:paraId="018D3521" w14:textId="77777777" w:rsidR="00D65310" w:rsidRPr="00396BBC" w:rsidRDefault="00D65310" w:rsidP="00CA50EA">
            <w:pPr>
              <w:spacing w:before="40" w:after="40"/>
              <w:jc w:val="left"/>
              <w:rPr>
                <w:sz w:val="16"/>
                <w:szCs w:val="16"/>
                <w:lang w:eastAsia="en-AU"/>
              </w:rPr>
            </w:pPr>
            <w:r w:rsidRPr="00396BBC">
              <w:rPr>
                <w:sz w:val="16"/>
                <w:szCs w:val="16"/>
                <w:lang w:eastAsia="en-AU"/>
              </w:rPr>
              <w:t>Campaspe River</w:t>
            </w:r>
          </w:p>
        </w:tc>
        <w:tc>
          <w:tcPr>
            <w:tcW w:w="3491" w:type="dxa"/>
            <w:shd w:val="clear" w:color="auto" w:fill="F2F2F2" w:themeFill="background1" w:themeFillShade="F2"/>
            <w:noWrap/>
          </w:tcPr>
          <w:p w14:paraId="213BDBFA" w14:textId="77777777" w:rsidR="00D65310" w:rsidRPr="00396BBC" w:rsidRDefault="00D65310" w:rsidP="00CA50EA">
            <w:pPr>
              <w:spacing w:before="40" w:after="40"/>
              <w:jc w:val="left"/>
              <w:rPr>
                <w:sz w:val="16"/>
                <w:szCs w:val="16"/>
                <w:lang w:eastAsia="en-AU"/>
              </w:rPr>
            </w:pPr>
            <w:r w:rsidRPr="00396BBC">
              <w:rPr>
                <w:sz w:val="16"/>
                <w:szCs w:val="16"/>
                <w:lang w:eastAsia="en-AU"/>
              </w:rPr>
              <w:t>Maintain/increase cover/size of existing stands</w:t>
            </w:r>
          </w:p>
        </w:tc>
        <w:tc>
          <w:tcPr>
            <w:tcW w:w="900" w:type="dxa"/>
            <w:shd w:val="clear" w:color="auto" w:fill="F2F2F2" w:themeFill="background1" w:themeFillShade="F2"/>
            <w:noWrap/>
          </w:tcPr>
          <w:p w14:paraId="1072C703" w14:textId="77777777" w:rsidR="00D65310" w:rsidRPr="00396BBC" w:rsidRDefault="00D65310" w:rsidP="00CA50EA">
            <w:pPr>
              <w:spacing w:before="40" w:after="40"/>
              <w:rPr>
                <w:sz w:val="16"/>
                <w:szCs w:val="16"/>
                <w:lang w:eastAsia="en-AU"/>
              </w:rPr>
            </w:pPr>
            <w:r w:rsidRPr="00396BBC">
              <w:rPr>
                <w:sz w:val="16"/>
                <w:szCs w:val="16"/>
                <w:lang w:eastAsia="en-AU"/>
              </w:rPr>
              <w:t>MEDIUM</w:t>
            </w:r>
          </w:p>
        </w:tc>
        <w:tc>
          <w:tcPr>
            <w:tcW w:w="1046" w:type="dxa"/>
            <w:shd w:val="clear" w:color="auto" w:fill="F2F2F2" w:themeFill="background1" w:themeFillShade="F2"/>
            <w:noWrap/>
          </w:tcPr>
          <w:p w14:paraId="1E497E1E" w14:textId="77777777" w:rsidR="00D65310" w:rsidRPr="00396BBC" w:rsidRDefault="00D65310" w:rsidP="00CA50EA">
            <w:pPr>
              <w:spacing w:before="40" w:after="40"/>
              <w:rPr>
                <w:sz w:val="16"/>
                <w:szCs w:val="16"/>
                <w:lang w:eastAsia="en-AU"/>
              </w:rPr>
            </w:pPr>
            <w:r>
              <w:rPr>
                <w:sz w:val="16"/>
                <w:szCs w:val="16"/>
                <w:lang w:eastAsia="en-AU"/>
              </w:rPr>
              <w:t>Y</w:t>
            </w:r>
          </w:p>
        </w:tc>
        <w:tc>
          <w:tcPr>
            <w:tcW w:w="634" w:type="dxa"/>
            <w:shd w:val="clear" w:color="auto" w:fill="F2F2F2" w:themeFill="background1" w:themeFillShade="F2"/>
            <w:noWrap/>
          </w:tcPr>
          <w:p w14:paraId="047813B1" w14:textId="77777777" w:rsidR="00D65310" w:rsidRPr="00396BBC" w:rsidRDefault="00D65310" w:rsidP="00CA50EA">
            <w:pPr>
              <w:spacing w:before="40" w:after="40"/>
              <w:rPr>
                <w:sz w:val="16"/>
                <w:szCs w:val="16"/>
                <w:lang w:eastAsia="en-AU"/>
              </w:rPr>
            </w:pPr>
          </w:p>
        </w:tc>
        <w:tc>
          <w:tcPr>
            <w:tcW w:w="1106" w:type="dxa"/>
            <w:shd w:val="clear" w:color="auto" w:fill="F2F2F2" w:themeFill="background1" w:themeFillShade="F2"/>
            <w:noWrap/>
          </w:tcPr>
          <w:p w14:paraId="0D980D69" w14:textId="77777777" w:rsidR="00D65310" w:rsidRPr="00396BBC" w:rsidRDefault="00D65310" w:rsidP="00CA50EA">
            <w:pPr>
              <w:spacing w:before="40" w:after="40"/>
              <w:rPr>
                <w:sz w:val="16"/>
                <w:szCs w:val="16"/>
                <w:lang w:eastAsia="en-AU"/>
              </w:rPr>
            </w:pPr>
            <w:r>
              <w:rPr>
                <w:sz w:val="16"/>
                <w:szCs w:val="16"/>
                <w:lang w:eastAsia="en-AU"/>
              </w:rPr>
              <w:t>Y</w:t>
            </w:r>
          </w:p>
        </w:tc>
        <w:tc>
          <w:tcPr>
            <w:tcW w:w="634" w:type="dxa"/>
            <w:shd w:val="clear" w:color="auto" w:fill="F2F2F2" w:themeFill="background1" w:themeFillShade="F2"/>
            <w:noWrap/>
          </w:tcPr>
          <w:p w14:paraId="1D473566" w14:textId="77777777" w:rsidR="00D65310" w:rsidRPr="00396BBC" w:rsidRDefault="00D65310" w:rsidP="00CA50EA">
            <w:pPr>
              <w:spacing w:before="40" w:after="40"/>
              <w:rPr>
                <w:sz w:val="16"/>
                <w:szCs w:val="16"/>
                <w:lang w:eastAsia="en-AU"/>
              </w:rPr>
            </w:pPr>
          </w:p>
        </w:tc>
        <w:tc>
          <w:tcPr>
            <w:tcW w:w="1770" w:type="dxa"/>
            <w:shd w:val="clear" w:color="auto" w:fill="F2F2F2" w:themeFill="background1" w:themeFillShade="F2"/>
            <w:noWrap/>
          </w:tcPr>
          <w:p w14:paraId="4FD84762" w14:textId="77777777" w:rsidR="00D65310" w:rsidRPr="00396BBC" w:rsidRDefault="00D65310" w:rsidP="00CA50EA">
            <w:pPr>
              <w:spacing w:before="40" w:after="40"/>
              <w:rPr>
                <w:sz w:val="16"/>
                <w:szCs w:val="16"/>
                <w:lang w:eastAsia="en-AU"/>
              </w:rPr>
            </w:pPr>
            <w:r w:rsidRPr="00396BBC">
              <w:rPr>
                <w:sz w:val="16"/>
                <w:szCs w:val="16"/>
                <w:lang w:eastAsia="en-AU"/>
              </w:rPr>
              <w:t>Salinity/Turbidity</w:t>
            </w:r>
          </w:p>
        </w:tc>
        <w:tc>
          <w:tcPr>
            <w:tcW w:w="1440" w:type="dxa"/>
            <w:shd w:val="clear" w:color="auto" w:fill="F2F2F2" w:themeFill="background1" w:themeFillShade="F2"/>
            <w:noWrap/>
          </w:tcPr>
          <w:p w14:paraId="37375B13" w14:textId="77777777" w:rsidR="00D65310" w:rsidRPr="00396BBC" w:rsidRDefault="00D65310" w:rsidP="00CA50EA">
            <w:pPr>
              <w:spacing w:before="40" w:after="40"/>
              <w:rPr>
                <w:sz w:val="16"/>
                <w:szCs w:val="16"/>
                <w:lang w:eastAsia="en-AU"/>
              </w:rPr>
            </w:pPr>
          </w:p>
        </w:tc>
      </w:tr>
      <w:tr w:rsidR="00D65310" w:rsidRPr="004A4757" w14:paraId="71F46F10" w14:textId="77777777" w:rsidTr="00CA50EA">
        <w:trPr>
          <w:trHeight w:val="300"/>
        </w:trPr>
        <w:tc>
          <w:tcPr>
            <w:tcW w:w="1668" w:type="dxa"/>
            <w:shd w:val="clear" w:color="auto" w:fill="F2F2F2" w:themeFill="background1" w:themeFillShade="F2"/>
            <w:noWrap/>
            <w:hideMark/>
          </w:tcPr>
          <w:p w14:paraId="5E4271FC" w14:textId="77777777" w:rsidR="00D65310" w:rsidRPr="00396BBC" w:rsidRDefault="00D65310" w:rsidP="00CA50EA">
            <w:pPr>
              <w:spacing w:before="40" w:after="40"/>
              <w:rPr>
                <w:sz w:val="16"/>
                <w:szCs w:val="16"/>
                <w:lang w:eastAsia="en-AU"/>
              </w:rPr>
            </w:pPr>
            <w:r w:rsidRPr="00396BBC">
              <w:rPr>
                <w:sz w:val="16"/>
                <w:szCs w:val="16"/>
                <w:lang w:eastAsia="en-AU"/>
              </w:rPr>
              <w:t>North Central</w:t>
            </w:r>
          </w:p>
        </w:tc>
        <w:tc>
          <w:tcPr>
            <w:tcW w:w="2126" w:type="dxa"/>
            <w:shd w:val="clear" w:color="auto" w:fill="F2F2F2" w:themeFill="background1" w:themeFillShade="F2"/>
            <w:noWrap/>
            <w:hideMark/>
          </w:tcPr>
          <w:p w14:paraId="361BAECF" w14:textId="77777777" w:rsidR="00D65310" w:rsidRPr="00396BBC" w:rsidRDefault="00D65310" w:rsidP="00CA50EA">
            <w:pPr>
              <w:spacing w:before="40" w:after="40"/>
              <w:jc w:val="left"/>
              <w:rPr>
                <w:sz w:val="16"/>
                <w:szCs w:val="16"/>
                <w:lang w:eastAsia="en-AU"/>
              </w:rPr>
            </w:pPr>
            <w:r w:rsidRPr="00396BBC">
              <w:rPr>
                <w:sz w:val="16"/>
                <w:szCs w:val="16"/>
                <w:lang w:eastAsia="en-AU"/>
              </w:rPr>
              <w:t>Campaspe River</w:t>
            </w:r>
          </w:p>
        </w:tc>
        <w:tc>
          <w:tcPr>
            <w:tcW w:w="3491" w:type="dxa"/>
            <w:shd w:val="clear" w:color="auto" w:fill="F2F2F2" w:themeFill="background1" w:themeFillShade="F2"/>
            <w:noWrap/>
            <w:hideMark/>
          </w:tcPr>
          <w:p w14:paraId="5F0E0201" w14:textId="77777777" w:rsidR="00D65310" w:rsidRPr="00396BBC" w:rsidRDefault="00D65310" w:rsidP="00CA50EA">
            <w:pPr>
              <w:spacing w:before="40" w:after="40"/>
              <w:jc w:val="left"/>
              <w:rPr>
                <w:sz w:val="16"/>
                <w:szCs w:val="16"/>
                <w:lang w:eastAsia="en-AU"/>
              </w:rPr>
            </w:pPr>
            <w:r w:rsidRPr="00396BBC">
              <w:rPr>
                <w:sz w:val="16"/>
                <w:szCs w:val="16"/>
                <w:lang w:eastAsia="en-AU"/>
              </w:rPr>
              <w:t>Increase recruitment of woody trees&amp; shrubs</w:t>
            </w:r>
          </w:p>
        </w:tc>
        <w:tc>
          <w:tcPr>
            <w:tcW w:w="900" w:type="dxa"/>
            <w:shd w:val="clear" w:color="auto" w:fill="F2F2F2" w:themeFill="background1" w:themeFillShade="F2"/>
            <w:noWrap/>
            <w:hideMark/>
          </w:tcPr>
          <w:p w14:paraId="376FD327" w14:textId="77777777" w:rsidR="00D65310" w:rsidRPr="00396BBC" w:rsidRDefault="00D65310" w:rsidP="00CA50EA">
            <w:pPr>
              <w:spacing w:before="40" w:after="40"/>
              <w:rPr>
                <w:sz w:val="16"/>
                <w:szCs w:val="16"/>
                <w:lang w:eastAsia="en-AU"/>
              </w:rPr>
            </w:pPr>
            <w:r w:rsidRPr="00396BBC">
              <w:rPr>
                <w:sz w:val="16"/>
                <w:szCs w:val="16"/>
                <w:lang w:eastAsia="en-AU"/>
              </w:rPr>
              <w:t>MEDIUM</w:t>
            </w:r>
          </w:p>
        </w:tc>
        <w:tc>
          <w:tcPr>
            <w:tcW w:w="1046" w:type="dxa"/>
            <w:shd w:val="clear" w:color="auto" w:fill="F2F2F2" w:themeFill="background1" w:themeFillShade="F2"/>
            <w:noWrap/>
            <w:hideMark/>
          </w:tcPr>
          <w:p w14:paraId="5804637F"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3B69E14B" w14:textId="77777777" w:rsidR="00D65310" w:rsidRPr="00396BBC" w:rsidRDefault="00D65310" w:rsidP="00CA50EA">
            <w:pPr>
              <w:spacing w:before="40" w:after="40"/>
              <w:rPr>
                <w:sz w:val="16"/>
                <w:szCs w:val="16"/>
                <w:lang w:eastAsia="en-AU"/>
              </w:rPr>
            </w:pPr>
          </w:p>
        </w:tc>
        <w:tc>
          <w:tcPr>
            <w:tcW w:w="1106" w:type="dxa"/>
            <w:shd w:val="clear" w:color="auto" w:fill="F2F2F2" w:themeFill="background1" w:themeFillShade="F2"/>
            <w:noWrap/>
            <w:hideMark/>
          </w:tcPr>
          <w:p w14:paraId="67F4D223"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362E6507" w14:textId="77777777" w:rsidR="00D65310" w:rsidRPr="00396BBC" w:rsidRDefault="00D65310" w:rsidP="00CA50EA">
            <w:pPr>
              <w:spacing w:before="40" w:after="40"/>
              <w:rPr>
                <w:sz w:val="16"/>
                <w:szCs w:val="16"/>
                <w:lang w:eastAsia="en-AU"/>
              </w:rPr>
            </w:pPr>
            <w:r>
              <w:rPr>
                <w:sz w:val="16"/>
                <w:szCs w:val="16"/>
                <w:lang w:eastAsia="en-AU"/>
              </w:rPr>
              <w:t>Y</w:t>
            </w:r>
          </w:p>
        </w:tc>
        <w:tc>
          <w:tcPr>
            <w:tcW w:w="1770" w:type="dxa"/>
            <w:shd w:val="clear" w:color="auto" w:fill="F2F2F2" w:themeFill="background1" w:themeFillShade="F2"/>
            <w:noWrap/>
            <w:hideMark/>
          </w:tcPr>
          <w:p w14:paraId="2CE68EFE" w14:textId="77777777" w:rsidR="00D65310" w:rsidRPr="00396BBC" w:rsidRDefault="00D65310" w:rsidP="00CA50EA">
            <w:pPr>
              <w:spacing w:before="40" w:after="40"/>
              <w:rPr>
                <w:sz w:val="16"/>
                <w:szCs w:val="16"/>
                <w:lang w:eastAsia="en-AU"/>
              </w:rPr>
            </w:pPr>
          </w:p>
        </w:tc>
        <w:tc>
          <w:tcPr>
            <w:tcW w:w="1440" w:type="dxa"/>
            <w:shd w:val="clear" w:color="auto" w:fill="F2F2F2" w:themeFill="background1" w:themeFillShade="F2"/>
            <w:noWrap/>
            <w:hideMark/>
          </w:tcPr>
          <w:p w14:paraId="24086AC3" w14:textId="77777777" w:rsidR="00D65310" w:rsidRPr="00396BBC" w:rsidRDefault="00D65310" w:rsidP="00CA50EA">
            <w:pPr>
              <w:spacing w:before="40" w:after="40"/>
              <w:rPr>
                <w:sz w:val="16"/>
                <w:szCs w:val="16"/>
                <w:lang w:eastAsia="en-AU"/>
              </w:rPr>
            </w:pPr>
          </w:p>
        </w:tc>
      </w:tr>
      <w:tr w:rsidR="00D65310" w:rsidRPr="004A4757" w14:paraId="06387EE6" w14:textId="77777777" w:rsidTr="00CA50EA">
        <w:trPr>
          <w:trHeight w:val="300"/>
        </w:trPr>
        <w:tc>
          <w:tcPr>
            <w:tcW w:w="1668" w:type="dxa"/>
            <w:shd w:val="clear" w:color="auto" w:fill="F2F2F2" w:themeFill="background1" w:themeFillShade="F2"/>
            <w:noWrap/>
            <w:hideMark/>
          </w:tcPr>
          <w:p w14:paraId="4955A9CE" w14:textId="77777777" w:rsidR="00D65310" w:rsidRPr="00396BBC" w:rsidRDefault="00D65310" w:rsidP="00CA50EA">
            <w:pPr>
              <w:spacing w:before="40" w:after="40"/>
              <w:rPr>
                <w:sz w:val="16"/>
                <w:szCs w:val="16"/>
                <w:lang w:eastAsia="en-AU"/>
              </w:rPr>
            </w:pPr>
            <w:r w:rsidRPr="00396BBC">
              <w:rPr>
                <w:sz w:val="16"/>
                <w:szCs w:val="16"/>
                <w:lang w:eastAsia="en-AU"/>
              </w:rPr>
              <w:t>West Gippsland</w:t>
            </w:r>
          </w:p>
        </w:tc>
        <w:tc>
          <w:tcPr>
            <w:tcW w:w="2126" w:type="dxa"/>
            <w:shd w:val="clear" w:color="auto" w:fill="F2F2F2" w:themeFill="background1" w:themeFillShade="F2"/>
            <w:noWrap/>
            <w:hideMark/>
          </w:tcPr>
          <w:p w14:paraId="76601A60" w14:textId="77777777" w:rsidR="00D65310" w:rsidRPr="00396BBC" w:rsidRDefault="00D65310" w:rsidP="00CA50EA">
            <w:pPr>
              <w:spacing w:before="40" w:after="40"/>
              <w:jc w:val="left"/>
              <w:rPr>
                <w:sz w:val="16"/>
                <w:szCs w:val="16"/>
                <w:lang w:eastAsia="en-AU"/>
              </w:rPr>
            </w:pPr>
            <w:r w:rsidRPr="00396BBC">
              <w:rPr>
                <w:sz w:val="16"/>
                <w:szCs w:val="16"/>
                <w:lang w:eastAsia="en-AU"/>
              </w:rPr>
              <w:t>Macalister</w:t>
            </w:r>
          </w:p>
        </w:tc>
        <w:tc>
          <w:tcPr>
            <w:tcW w:w="3491" w:type="dxa"/>
            <w:shd w:val="clear" w:color="auto" w:fill="F2F2F2" w:themeFill="background1" w:themeFillShade="F2"/>
            <w:noWrap/>
            <w:hideMark/>
          </w:tcPr>
          <w:p w14:paraId="5FE0CD35" w14:textId="77777777" w:rsidR="00D65310" w:rsidRPr="00396BBC" w:rsidRDefault="00D65310" w:rsidP="00CA50EA">
            <w:pPr>
              <w:spacing w:before="40" w:after="40"/>
              <w:jc w:val="left"/>
              <w:rPr>
                <w:sz w:val="16"/>
                <w:szCs w:val="16"/>
                <w:lang w:eastAsia="en-AU"/>
              </w:rPr>
            </w:pPr>
            <w:r w:rsidRPr="00396BBC">
              <w:rPr>
                <w:sz w:val="16"/>
                <w:szCs w:val="16"/>
                <w:lang w:eastAsia="en-AU"/>
              </w:rPr>
              <w:t>Increase spatial extent along the river length</w:t>
            </w:r>
          </w:p>
        </w:tc>
        <w:tc>
          <w:tcPr>
            <w:tcW w:w="900" w:type="dxa"/>
            <w:shd w:val="clear" w:color="auto" w:fill="F2F2F2" w:themeFill="background1" w:themeFillShade="F2"/>
            <w:noWrap/>
            <w:hideMark/>
          </w:tcPr>
          <w:p w14:paraId="4E2D5FAA" w14:textId="77777777" w:rsidR="00D65310" w:rsidRPr="00396BBC" w:rsidRDefault="00D65310" w:rsidP="00CA50EA">
            <w:pPr>
              <w:spacing w:before="40" w:after="40"/>
              <w:rPr>
                <w:sz w:val="16"/>
                <w:szCs w:val="16"/>
                <w:lang w:eastAsia="en-AU"/>
              </w:rPr>
            </w:pPr>
            <w:r w:rsidRPr="00396BBC">
              <w:rPr>
                <w:sz w:val="16"/>
                <w:szCs w:val="16"/>
                <w:lang w:eastAsia="en-AU"/>
              </w:rPr>
              <w:t>MEDIUM</w:t>
            </w:r>
          </w:p>
        </w:tc>
        <w:tc>
          <w:tcPr>
            <w:tcW w:w="1046" w:type="dxa"/>
            <w:shd w:val="clear" w:color="auto" w:fill="F2F2F2" w:themeFill="background1" w:themeFillShade="F2"/>
            <w:noWrap/>
            <w:hideMark/>
          </w:tcPr>
          <w:p w14:paraId="3DBBEECD"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6DC4F37B" w14:textId="77777777" w:rsidR="00D65310" w:rsidRPr="00396BBC" w:rsidRDefault="00D65310" w:rsidP="00CA50EA">
            <w:pPr>
              <w:spacing w:before="40" w:after="40"/>
              <w:rPr>
                <w:sz w:val="16"/>
                <w:szCs w:val="16"/>
                <w:lang w:eastAsia="en-AU"/>
              </w:rPr>
            </w:pPr>
          </w:p>
        </w:tc>
        <w:tc>
          <w:tcPr>
            <w:tcW w:w="1106" w:type="dxa"/>
            <w:shd w:val="clear" w:color="auto" w:fill="F2F2F2" w:themeFill="background1" w:themeFillShade="F2"/>
            <w:noWrap/>
            <w:hideMark/>
          </w:tcPr>
          <w:p w14:paraId="37BD9AB0" w14:textId="77777777" w:rsidR="00D65310" w:rsidRPr="00396BBC" w:rsidRDefault="00D65310" w:rsidP="00CA50EA">
            <w:pPr>
              <w:spacing w:before="40" w:after="40"/>
              <w:rPr>
                <w:sz w:val="16"/>
                <w:szCs w:val="16"/>
                <w:lang w:eastAsia="en-AU"/>
              </w:rPr>
            </w:pPr>
            <w:r>
              <w:rPr>
                <w:sz w:val="16"/>
                <w:szCs w:val="16"/>
                <w:lang w:eastAsia="en-AU"/>
              </w:rPr>
              <w:t>Y</w:t>
            </w:r>
          </w:p>
        </w:tc>
        <w:tc>
          <w:tcPr>
            <w:tcW w:w="634" w:type="dxa"/>
            <w:shd w:val="clear" w:color="auto" w:fill="F2F2F2" w:themeFill="background1" w:themeFillShade="F2"/>
            <w:noWrap/>
            <w:hideMark/>
          </w:tcPr>
          <w:p w14:paraId="7FE42614" w14:textId="77777777" w:rsidR="00D65310" w:rsidRPr="00396BBC" w:rsidRDefault="00D65310" w:rsidP="00CA50EA">
            <w:pPr>
              <w:spacing w:before="40" w:after="40"/>
              <w:rPr>
                <w:sz w:val="16"/>
                <w:szCs w:val="16"/>
                <w:lang w:eastAsia="en-AU"/>
              </w:rPr>
            </w:pPr>
          </w:p>
        </w:tc>
        <w:tc>
          <w:tcPr>
            <w:tcW w:w="1770" w:type="dxa"/>
            <w:shd w:val="clear" w:color="auto" w:fill="F2F2F2" w:themeFill="background1" w:themeFillShade="F2"/>
            <w:noWrap/>
            <w:hideMark/>
          </w:tcPr>
          <w:p w14:paraId="6E95CCCB" w14:textId="77777777" w:rsidR="00D65310" w:rsidRPr="00396BBC" w:rsidRDefault="00D65310" w:rsidP="00CA50EA">
            <w:pPr>
              <w:spacing w:before="40" w:after="40"/>
              <w:rPr>
                <w:sz w:val="16"/>
                <w:szCs w:val="16"/>
                <w:lang w:eastAsia="en-AU"/>
              </w:rPr>
            </w:pPr>
            <w:r w:rsidRPr="00396BBC">
              <w:rPr>
                <w:sz w:val="16"/>
                <w:szCs w:val="16"/>
                <w:lang w:eastAsia="en-AU"/>
              </w:rPr>
              <w:t>Livestock grazing</w:t>
            </w:r>
          </w:p>
        </w:tc>
        <w:tc>
          <w:tcPr>
            <w:tcW w:w="1440" w:type="dxa"/>
            <w:shd w:val="clear" w:color="auto" w:fill="F2F2F2" w:themeFill="background1" w:themeFillShade="F2"/>
            <w:noWrap/>
            <w:hideMark/>
          </w:tcPr>
          <w:p w14:paraId="03DE6795" w14:textId="77777777" w:rsidR="00D65310" w:rsidRPr="00396BBC" w:rsidRDefault="00D65310" w:rsidP="00CA50EA">
            <w:pPr>
              <w:spacing w:before="40" w:after="40"/>
              <w:rPr>
                <w:sz w:val="16"/>
                <w:szCs w:val="16"/>
                <w:lang w:eastAsia="en-AU"/>
              </w:rPr>
            </w:pPr>
            <w:r w:rsidRPr="00396BBC">
              <w:rPr>
                <w:sz w:val="16"/>
                <w:szCs w:val="16"/>
                <w:lang w:eastAsia="en-AU"/>
              </w:rPr>
              <w:t>Steep banks</w:t>
            </w:r>
          </w:p>
        </w:tc>
      </w:tr>
      <w:tr w:rsidR="00D65310" w:rsidRPr="004A4757" w14:paraId="6CF8B6AC" w14:textId="77777777" w:rsidTr="00CA50EA">
        <w:trPr>
          <w:trHeight w:val="300"/>
        </w:trPr>
        <w:tc>
          <w:tcPr>
            <w:tcW w:w="1668" w:type="dxa"/>
            <w:shd w:val="clear" w:color="auto" w:fill="F2F2F2" w:themeFill="background1" w:themeFillShade="F2"/>
            <w:noWrap/>
            <w:hideMark/>
          </w:tcPr>
          <w:p w14:paraId="4068E0C5" w14:textId="77777777" w:rsidR="00D65310" w:rsidRPr="00396BBC" w:rsidRDefault="00D65310" w:rsidP="00CA50EA">
            <w:pPr>
              <w:spacing w:before="40" w:after="40"/>
              <w:rPr>
                <w:sz w:val="16"/>
                <w:szCs w:val="16"/>
                <w:lang w:eastAsia="en-AU"/>
              </w:rPr>
            </w:pPr>
            <w:r w:rsidRPr="00396BBC">
              <w:rPr>
                <w:sz w:val="16"/>
                <w:szCs w:val="16"/>
                <w:lang w:eastAsia="en-AU"/>
              </w:rPr>
              <w:t>West Gippsland</w:t>
            </w:r>
          </w:p>
        </w:tc>
        <w:tc>
          <w:tcPr>
            <w:tcW w:w="2126" w:type="dxa"/>
            <w:shd w:val="clear" w:color="auto" w:fill="F2F2F2" w:themeFill="background1" w:themeFillShade="F2"/>
            <w:noWrap/>
            <w:hideMark/>
          </w:tcPr>
          <w:p w14:paraId="1283CDA5" w14:textId="77777777" w:rsidR="00D65310" w:rsidRPr="00396BBC" w:rsidRDefault="00D65310" w:rsidP="00CA50EA">
            <w:pPr>
              <w:spacing w:before="40" w:after="40"/>
              <w:jc w:val="left"/>
              <w:rPr>
                <w:sz w:val="16"/>
                <w:szCs w:val="16"/>
                <w:lang w:eastAsia="en-AU"/>
              </w:rPr>
            </w:pPr>
            <w:r w:rsidRPr="00396BBC">
              <w:rPr>
                <w:sz w:val="16"/>
                <w:szCs w:val="16"/>
                <w:lang w:eastAsia="en-AU"/>
              </w:rPr>
              <w:t>Macalister</w:t>
            </w:r>
          </w:p>
        </w:tc>
        <w:tc>
          <w:tcPr>
            <w:tcW w:w="3491" w:type="dxa"/>
            <w:shd w:val="clear" w:color="auto" w:fill="F2F2F2" w:themeFill="background1" w:themeFillShade="F2"/>
            <w:noWrap/>
            <w:hideMark/>
          </w:tcPr>
          <w:p w14:paraId="6574F1E1" w14:textId="77777777" w:rsidR="00D65310" w:rsidRPr="00396BBC" w:rsidRDefault="00D65310" w:rsidP="00CA50EA">
            <w:pPr>
              <w:spacing w:before="40" w:after="40"/>
              <w:jc w:val="left"/>
              <w:rPr>
                <w:sz w:val="16"/>
                <w:szCs w:val="16"/>
                <w:lang w:eastAsia="en-AU"/>
              </w:rPr>
            </w:pPr>
            <w:r w:rsidRPr="00396BBC">
              <w:rPr>
                <w:sz w:val="16"/>
                <w:szCs w:val="16"/>
                <w:lang w:eastAsia="en-AU"/>
              </w:rPr>
              <w:t>Maintain</w:t>
            </w:r>
            <w:r>
              <w:rPr>
                <w:sz w:val="16"/>
                <w:szCs w:val="16"/>
                <w:lang w:eastAsia="en-AU"/>
              </w:rPr>
              <w:t xml:space="preserve"> or</w:t>
            </w:r>
            <w:r w:rsidRPr="00396BBC">
              <w:rPr>
                <w:sz w:val="16"/>
                <w:szCs w:val="16"/>
                <w:lang w:eastAsia="en-AU"/>
              </w:rPr>
              <w:t xml:space="preserve"> increase cover/size of existing stands</w:t>
            </w:r>
          </w:p>
        </w:tc>
        <w:tc>
          <w:tcPr>
            <w:tcW w:w="900" w:type="dxa"/>
            <w:shd w:val="clear" w:color="auto" w:fill="F2F2F2" w:themeFill="background1" w:themeFillShade="F2"/>
            <w:noWrap/>
            <w:hideMark/>
          </w:tcPr>
          <w:p w14:paraId="527034C1" w14:textId="77777777" w:rsidR="00D65310" w:rsidRPr="00396BBC" w:rsidRDefault="00D65310" w:rsidP="00CA50EA">
            <w:pPr>
              <w:spacing w:before="40" w:after="40"/>
              <w:rPr>
                <w:sz w:val="16"/>
                <w:szCs w:val="16"/>
                <w:lang w:eastAsia="en-AU"/>
              </w:rPr>
            </w:pPr>
            <w:r w:rsidRPr="00396BBC">
              <w:rPr>
                <w:sz w:val="16"/>
                <w:szCs w:val="16"/>
                <w:lang w:eastAsia="en-AU"/>
              </w:rPr>
              <w:t>MEDIUM</w:t>
            </w:r>
          </w:p>
        </w:tc>
        <w:tc>
          <w:tcPr>
            <w:tcW w:w="1046" w:type="dxa"/>
            <w:shd w:val="clear" w:color="auto" w:fill="F2F2F2" w:themeFill="background1" w:themeFillShade="F2"/>
            <w:noWrap/>
            <w:hideMark/>
          </w:tcPr>
          <w:p w14:paraId="35A4BF28"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0C4642B7" w14:textId="77777777" w:rsidR="00D65310" w:rsidRPr="00396BBC" w:rsidRDefault="00D65310" w:rsidP="00CA50EA">
            <w:pPr>
              <w:spacing w:before="40" w:after="40"/>
              <w:rPr>
                <w:sz w:val="16"/>
                <w:szCs w:val="16"/>
                <w:lang w:eastAsia="en-AU"/>
              </w:rPr>
            </w:pPr>
          </w:p>
        </w:tc>
        <w:tc>
          <w:tcPr>
            <w:tcW w:w="1106" w:type="dxa"/>
            <w:shd w:val="clear" w:color="auto" w:fill="F2F2F2" w:themeFill="background1" w:themeFillShade="F2"/>
            <w:noWrap/>
            <w:hideMark/>
          </w:tcPr>
          <w:p w14:paraId="7E7A3082" w14:textId="77777777" w:rsidR="00D65310" w:rsidRPr="00396BBC" w:rsidRDefault="00D65310" w:rsidP="00CA50EA">
            <w:pPr>
              <w:spacing w:before="40" w:after="40"/>
              <w:rPr>
                <w:sz w:val="16"/>
                <w:szCs w:val="16"/>
                <w:lang w:eastAsia="en-AU"/>
              </w:rPr>
            </w:pPr>
            <w:r w:rsidRPr="00396BBC">
              <w:rPr>
                <w:sz w:val="16"/>
                <w:szCs w:val="16"/>
                <w:lang w:eastAsia="en-AU"/>
              </w:rPr>
              <w:t>Y</w:t>
            </w:r>
          </w:p>
        </w:tc>
        <w:tc>
          <w:tcPr>
            <w:tcW w:w="634" w:type="dxa"/>
            <w:shd w:val="clear" w:color="auto" w:fill="F2F2F2" w:themeFill="background1" w:themeFillShade="F2"/>
            <w:noWrap/>
            <w:hideMark/>
          </w:tcPr>
          <w:p w14:paraId="30A3D6C0" w14:textId="77777777" w:rsidR="00D65310" w:rsidRPr="00396BBC" w:rsidRDefault="00D65310" w:rsidP="00CA50EA">
            <w:pPr>
              <w:spacing w:before="40" w:after="40"/>
              <w:rPr>
                <w:sz w:val="16"/>
                <w:szCs w:val="16"/>
                <w:lang w:eastAsia="en-AU"/>
              </w:rPr>
            </w:pPr>
          </w:p>
        </w:tc>
        <w:tc>
          <w:tcPr>
            <w:tcW w:w="1770" w:type="dxa"/>
            <w:shd w:val="clear" w:color="auto" w:fill="F2F2F2" w:themeFill="background1" w:themeFillShade="F2"/>
            <w:noWrap/>
            <w:hideMark/>
          </w:tcPr>
          <w:p w14:paraId="18725068" w14:textId="77777777" w:rsidR="00D65310" w:rsidRPr="00396BBC" w:rsidRDefault="00D65310" w:rsidP="00CA50EA">
            <w:pPr>
              <w:spacing w:before="40" w:after="40"/>
              <w:rPr>
                <w:sz w:val="16"/>
                <w:szCs w:val="16"/>
                <w:lang w:eastAsia="en-AU"/>
              </w:rPr>
            </w:pPr>
          </w:p>
        </w:tc>
        <w:tc>
          <w:tcPr>
            <w:tcW w:w="1440" w:type="dxa"/>
            <w:shd w:val="clear" w:color="auto" w:fill="F2F2F2" w:themeFill="background1" w:themeFillShade="F2"/>
            <w:noWrap/>
            <w:hideMark/>
          </w:tcPr>
          <w:p w14:paraId="74835249" w14:textId="77777777" w:rsidR="00D65310" w:rsidRPr="00396BBC" w:rsidRDefault="00D65310" w:rsidP="00CA50EA">
            <w:pPr>
              <w:spacing w:before="40" w:after="40"/>
              <w:rPr>
                <w:sz w:val="16"/>
                <w:szCs w:val="16"/>
                <w:lang w:eastAsia="en-AU"/>
              </w:rPr>
            </w:pPr>
          </w:p>
        </w:tc>
      </w:tr>
      <w:tr w:rsidR="00D65310" w:rsidRPr="004A4757" w14:paraId="56D8E354" w14:textId="77777777" w:rsidTr="00CA50EA">
        <w:trPr>
          <w:trHeight w:val="300"/>
        </w:trPr>
        <w:tc>
          <w:tcPr>
            <w:tcW w:w="1668" w:type="dxa"/>
            <w:shd w:val="clear" w:color="auto" w:fill="F2F2F2" w:themeFill="background1" w:themeFillShade="F2"/>
            <w:noWrap/>
            <w:hideMark/>
          </w:tcPr>
          <w:p w14:paraId="1C84E3F1" w14:textId="77777777" w:rsidR="00D65310" w:rsidRPr="00396BBC" w:rsidRDefault="00D65310" w:rsidP="00CA50EA">
            <w:pPr>
              <w:spacing w:before="40" w:after="40"/>
              <w:rPr>
                <w:sz w:val="16"/>
                <w:szCs w:val="16"/>
                <w:lang w:eastAsia="en-AU"/>
              </w:rPr>
            </w:pPr>
            <w:r w:rsidRPr="00396BBC">
              <w:rPr>
                <w:sz w:val="16"/>
                <w:szCs w:val="16"/>
                <w:lang w:eastAsia="en-AU"/>
              </w:rPr>
              <w:t>West Gippsland</w:t>
            </w:r>
          </w:p>
        </w:tc>
        <w:tc>
          <w:tcPr>
            <w:tcW w:w="2126" w:type="dxa"/>
            <w:shd w:val="clear" w:color="auto" w:fill="F2F2F2" w:themeFill="background1" w:themeFillShade="F2"/>
            <w:noWrap/>
            <w:hideMark/>
          </w:tcPr>
          <w:p w14:paraId="312946FB" w14:textId="77777777" w:rsidR="00D65310" w:rsidRPr="00396BBC" w:rsidRDefault="00D65310" w:rsidP="00CA50EA">
            <w:pPr>
              <w:spacing w:before="40" w:after="40"/>
              <w:jc w:val="left"/>
              <w:rPr>
                <w:sz w:val="16"/>
                <w:szCs w:val="16"/>
                <w:lang w:eastAsia="en-AU"/>
              </w:rPr>
            </w:pPr>
            <w:r w:rsidRPr="00396BBC">
              <w:rPr>
                <w:sz w:val="16"/>
                <w:szCs w:val="16"/>
                <w:lang w:eastAsia="en-AU"/>
              </w:rPr>
              <w:t>Macalister</w:t>
            </w:r>
          </w:p>
        </w:tc>
        <w:tc>
          <w:tcPr>
            <w:tcW w:w="3491" w:type="dxa"/>
            <w:shd w:val="clear" w:color="auto" w:fill="F2F2F2" w:themeFill="background1" w:themeFillShade="F2"/>
            <w:noWrap/>
            <w:hideMark/>
          </w:tcPr>
          <w:p w14:paraId="1794C807" w14:textId="77777777" w:rsidR="00D65310" w:rsidRPr="00396BBC" w:rsidRDefault="00D65310" w:rsidP="00CA50EA">
            <w:pPr>
              <w:spacing w:before="40" w:after="40"/>
              <w:jc w:val="left"/>
              <w:rPr>
                <w:sz w:val="16"/>
                <w:szCs w:val="16"/>
                <w:lang w:eastAsia="en-AU"/>
              </w:rPr>
            </w:pPr>
            <w:r w:rsidRPr="00396BBC">
              <w:rPr>
                <w:sz w:val="16"/>
                <w:szCs w:val="16"/>
                <w:lang w:eastAsia="en-AU"/>
              </w:rPr>
              <w:t>Maintain/increase cover/size of existing stands</w:t>
            </w:r>
          </w:p>
        </w:tc>
        <w:tc>
          <w:tcPr>
            <w:tcW w:w="900" w:type="dxa"/>
            <w:shd w:val="clear" w:color="auto" w:fill="F2F2F2" w:themeFill="background1" w:themeFillShade="F2"/>
            <w:noWrap/>
            <w:hideMark/>
          </w:tcPr>
          <w:p w14:paraId="41CA7AE7" w14:textId="77777777" w:rsidR="00D65310" w:rsidRPr="00396BBC" w:rsidRDefault="00D65310" w:rsidP="00CA50EA">
            <w:pPr>
              <w:spacing w:before="40" w:after="40"/>
              <w:rPr>
                <w:sz w:val="16"/>
                <w:szCs w:val="16"/>
                <w:lang w:eastAsia="en-AU"/>
              </w:rPr>
            </w:pPr>
            <w:r w:rsidRPr="00396BBC">
              <w:rPr>
                <w:sz w:val="16"/>
                <w:szCs w:val="16"/>
                <w:lang w:eastAsia="en-AU"/>
              </w:rPr>
              <w:t>MEDIUM</w:t>
            </w:r>
          </w:p>
        </w:tc>
        <w:tc>
          <w:tcPr>
            <w:tcW w:w="1046" w:type="dxa"/>
            <w:shd w:val="clear" w:color="auto" w:fill="F2F2F2" w:themeFill="background1" w:themeFillShade="F2"/>
            <w:noWrap/>
            <w:hideMark/>
          </w:tcPr>
          <w:p w14:paraId="0FD9B8E7"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2E972640" w14:textId="77777777" w:rsidR="00D65310" w:rsidRPr="00396BBC" w:rsidRDefault="00D65310" w:rsidP="00CA50EA">
            <w:pPr>
              <w:spacing w:before="40" w:after="40"/>
              <w:rPr>
                <w:sz w:val="16"/>
                <w:szCs w:val="16"/>
                <w:lang w:eastAsia="en-AU"/>
              </w:rPr>
            </w:pPr>
          </w:p>
        </w:tc>
        <w:tc>
          <w:tcPr>
            <w:tcW w:w="1106" w:type="dxa"/>
            <w:shd w:val="clear" w:color="auto" w:fill="F2F2F2" w:themeFill="background1" w:themeFillShade="F2"/>
            <w:noWrap/>
            <w:hideMark/>
          </w:tcPr>
          <w:p w14:paraId="77A31ECB"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47E13EC4" w14:textId="77777777" w:rsidR="00D65310" w:rsidRPr="00396BBC" w:rsidRDefault="00D65310" w:rsidP="00CA50EA">
            <w:pPr>
              <w:spacing w:before="40" w:after="40"/>
              <w:rPr>
                <w:sz w:val="16"/>
                <w:szCs w:val="16"/>
                <w:lang w:eastAsia="en-AU"/>
              </w:rPr>
            </w:pPr>
            <w:r>
              <w:rPr>
                <w:sz w:val="16"/>
                <w:szCs w:val="16"/>
                <w:lang w:eastAsia="en-AU"/>
              </w:rPr>
              <w:t>Y</w:t>
            </w:r>
          </w:p>
        </w:tc>
        <w:tc>
          <w:tcPr>
            <w:tcW w:w="1770" w:type="dxa"/>
            <w:shd w:val="clear" w:color="auto" w:fill="F2F2F2" w:themeFill="background1" w:themeFillShade="F2"/>
            <w:noWrap/>
            <w:hideMark/>
          </w:tcPr>
          <w:p w14:paraId="2731CA22" w14:textId="77777777" w:rsidR="00D65310" w:rsidRPr="00396BBC" w:rsidRDefault="00D65310" w:rsidP="00CA50EA">
            <w:pPr>
              <w:spacing w:before="40" w:after="40"/>
              <w:rPr>
                <w:sz w:val="16"/>
                <w:szCs w:val="16"/>
                <w:lang w:eastAsia="en-AU"/>
              </w:rPr>
            </w:pPr>
            <w:r w:rsidRPr="00396BBC">
              <w:rPr>
                <w:sz w:val="16"/>
                <w:szCs w:val="16"/>
                <w:lang w:eastAsia="en-AU"/>
              </w:rPr>
              <w:t>Livestock grazing</w:t>
            </w:r>
          </w:p>
        </w:tc>
        <w:tc>
          <w:tcPr>
            <w:tcW w:w="1440" w:type="dxa"/>
            <w:shd w:val="clear" w:color="auto" w:fill="F2F2F2" w:themeFill="background1" w:themeFillShade="F2"/>
            <w:noWrap/>
            <w:hideMark/>
          </w:tcPr>
          <w:p w14:paraId="3C244787" w14:textId="77777777" w:rsidR="00D65310" w:rsidRPr="00396BBC" w:rsidRDefault="00D65310" w:rsidP="00CA50EA">
            <w:pPr>
              <w:spacing w:before="40" w:after="40"/>
              <w:rPr>
                <w:sz w:val="16"/>
                <w:szCs w:val="16"/>
                <w:lang w:eastAsia="en-AU"/>
              </w:rPr>
            </w:pPr>
            <w:r w:rsidRPr="00396BBC">
              <w:rPr>
                <w:sz w:val="16"/>
                <w:szCs w:val="16"/>
                <w:lang w:eastAsia="en-AU"/>
              </w:rPr>
              <w:t>Steep banks</w:t>
            </w:r>
          </w:p>
        </w:tc>
      </w:tr>
      <w:tr w:rsidR="00D65310" w:rsidRPr="004A4757" w14:paraId="7E66F19B" w14:textId="77777777" w:rsidTr="00CA50EA">
        <w:trPr>
          <w:trHeight w:val="300"/>
        </w:trPr>
        <w:tc>
          <w:tcPr>
            <w:tcW w:w="1668" w:type="dxa"/>
            <w:shd w:val="clear" w:color="auto" w:fill="F2F2F2" w:themeFill="background1" w:themeFillShade="F2"/>
            <w:noWrap/>
            <w:hideMark/>
          </w:tcPr>
          <w:p w14:paraId="5995ECD3" w14:textId="77777777" w:rsidR="00D65310" w:rsidRPr="00396BBC" w:rsidRDefault="00D65310" w:rsidP="00CA50EA">
            <w:pPr>
              <w:spacing w:before="40" w:after="40"/>
              <w:rPr>
                <w:sz w:val="16"/>
                <w:szCs w:val="16"/>
                <w:lang w:eastAsia="en-AU"/>
              </w:rPr>
            </w:pPr>
            <w:r w:rsidRPr="00396BBC">
              <w:rPr>
                <w:sz w:val="16"/>
                <w:szCs w:val="16"/>
                <w:lang w:eastAsia="en-AU"/>
              </w:rPr>
              <w:t>West Gippsland</w:t>
            </w:r>
          </w:p>
        </w:tc>
        <w:tc>
          <w:tcPr>
            <w:tcW w:w="2126" w:type="dxa"/>
            <w:shd w:val="clear" w:color="auto" w:fill="F2F2F2" w:themeFill="background1" w:themeFillShade="F2"/>
            <w:noWrap/>
            <w:hideMark/>
          </w:tcPr>
          <w:p w14:paraId="67AB364A" w14:textId="77777777" w:rsidR="00D65310" w:rsidRPr="00396BBC" w:rsidRDefault="00D65310" w:rsidP="00CA50EA">
            <w:pPr>
              <w:spacing w:before="40" w:after="40"/>
              <w:jc w:val="left"/>
              <w:rPr>
                <w:sz w:val="16"/>
                <w:szCs w:val="16"/>
                <w:lang w:eastAsia="en-AU"/>
              </w:rPr>
            </w:pPr>
            <w:r w:rsidRPr="00396BBC">
              <w:rPr>
                <w:sz w:val="16"/>
                <w:szCs w:val="16"/>
                <w:lang w:eastAsia="en-AU"/>
              </w:rPr>
              <w:t>Macalister</w:t>
            </w:r>
          </w:p>
        </w:tc>
        <w:tc>
          <w:tcPr>
            <w:tcW w:w="3491" w:type="dxa"/>
            <w:shd w:val="clear" w:color="auto" w:fill="F2F2F2" w:themeFill="background1" w:themeFillShade="F2"/>
            <w:noWrap/>
            <w:hideMark/>
          </w:tcPr>
          <w:p w14:paraId="2E4E9458" w14:textId="77777777" w:rsidR="00D65310" w:rsidRPr="00396BBC" w:rsidRDefault="00D65310" w:rsidP="00CA50EA">
            <w:pPr>
              <w:spacing w:before="40" w:after="40"/>
              <w:jc w:val="left"/>
              <w:rPr>
                <w:sz w:val="16"/>
                <w:szCs w:val="16"/>
                <w:lang w:eastAsia="en-AU"/>
              </w:rPr>
            </w:pPr>
            <w:r w:rsidRPr="00396BBC">
              <w:rPr>
                <w:sz w:val="16"/>
                <w:szCs w:val="16"/>
                <w:lang w:eastAsia="en-AU"/>
              </w:rPr>
              <w:t>Increase recruitment of woody trees&amp; shrubs</w:t>
            </w:r>
          </w:p>
        </w:tc>
        <w:tc>
          <w:tcPr>
            <w:tcW w:w="900" w:type="dxa"/>
            <w:shd w:val="clear" w:color="auto" w:fill="F2F2F2" w:themeFill="background1" w:themeFillShade="F2"/>
            <w:noWrap/>
            <w:hideMark/>
          </w:tcPr>
          <w:p w14:paraId="179DB72F" w14:textId="77777777" w:rsidR="00D65310" w:rsidRPr="00396BBC" w:rsidRDefault="00D65310" w:rsidP="00CA50EA">
            <w:pPr>
              <w:spacing w:before="40" w:after="40"/>
              <w:rPr>
                <w:sz w:val="16"/>
                <w:szCs w:val="16"/>
                <w:lang w:eastAsia="en-AU"/>
              </w:rPr>
            </w:pPr>
            <w:r w:rsidRPr="00396BBC">
              <w:rPr>
                <w:sz w:val="16"/>
                <w:szCs w:val="16"/>
                <w:lang w:eastAsia="en-AU"/>
              </w:rPr>
              <w:t>MEDIUM</w:t>
            </w:r>
          </w:p>
        </w:tc>
        <w:tc>
          <w:tcPr>
            <w:tcW w:w="1046" w:type="dxa"/>
            <w:shd w:val="clear" w:color="auto" w:fill="F2F2F2" w:themeFill="background1" w:themeFillShade="F2"/>
            <w:noWrap/>
            <w:hideMark/>
          </w:tcPr>
          <w:p w14:paraId="188936EE"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630D0C6B" w14:textId="77777777" w:rsidR="00D65310" w:rsidRPr="00396BBC" w:rsidRDefault="00D65310" w:rsidP="00CA50EA">
            <w:pPr>
              <w:spacing w:before="40" w:after="40"/>
              <w:rPr>
                <w:sz w:val="16"/>
                <w:szCs w:val="16"/>
                <w:lang w:eastAsia="en-AU"/>
              </w:rPr>
            </w:pPr>
          </w:p>
        </w:tc>
        <w:tc>
          <w:tcPr>
            <w:tcW w:w="1106" w:type="dxa"/>
            <w:shd w:val="clear" w:color="auto" w:fill="F2F2F2" w:themeFill="background1" w:themeFillShade="F2"/>
            <w:noWrap/>
            <w:hideMark/>
          </w:tcPr>
          <w:p w14:paraId="06A25B69"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1D998C42" w14:textId="77777777" w:rsidR="00D65310" w:rsidRPr="00396BBC" w:rsidRDefault="00D65310" w:rsidP="00CA50EA">
            <w:pPr>
              <w:spacing w:before="40" w:after="40"/>
              <w:rPr>
                <w:sz w:val="16"/>
                <w:szCs w:val="16"/>
                <w:lang w:eastAsia="en-AU"/>
              </w:rPr>
            </w:pPr>
            <w:r>
              <w:rPr>
                <w:sz w:val="16"/>
                <w:szCs w:val="16"/>
                <w:lang w:eastAsia="en-AU"/>
              </w:rPr>
              <w:t>Y</w:t>
            </w:r>
          </w:p>
        </w:tc>
        <w:tc>
          <w:tcPr>
            <w:tcW w:w="1770" w:type="dxa"/>
            <w:shd w:val="clear" w:color="auto" w:fill="F2F2F2" w:themeFill="background1" w:themeFillShade="F2"/>
            <w:noWrap/>
            <w:hideMark/>
          </w:tcPr>
          <w:p w14:paraId="26A693E6" w14:textId="77777777" w:rsidR="00D65310" w:rsidRPr="00396BBC" w:rsidRDefault="00D65310" w:rsidP="00CA50EA">
            <w:pPr>
              <w:spacing w:before="40" w:after="40"/>
              <w:rPr>
                <w:sz w:val="16"/>
                <w:szCs w:val="16"/>
                <w:lang w:eastAsia="en-AU"/>
              </w:rPr>
            </w:pPr>
          </w:p>
        </w:tc>
        <w:tc>
          <w:tcPr>
            <w:tcW w:w="1440" w:type="dxa"/>
            <w:shd w:val="clear" w:color="auto" w:fill="F2F2F2" w:themeFill="background1" w:themeFillShade="F2"/>
            <w:noWrap/>
            <w:hideMark/>
          </w:tcPr>
          <w:p w14:paraId="5F84A2D0" w14:textId="77777777" w:rsidR="00D65310" w:rsidRPr="00396BBC" w:rsidRDefault="00D65310" w:rsidP="00CA50EA">
            <w:pPr>
              <w:spacing w:before="40" w:after="40"/>
              <w:rPr>
                <w:sz w:val="16"/>
                <w:szCs w:val="16"/>
                <w:lang w:eastAsia="en-AU"/>
              </w:rPr>
            </w:pPr>
          </w:p>
        </w:tc>
      </w:tr>
      <w:tr w:rsidR="00D65310" w:rsidRPr="004A4757" w14:paraId="22C7CE8D" w14:textId="77777777" w:rsidTr="00CA50EA">
        <w:trPr>
          <w:trHeight w:val="300"/>
        </w:trPr>
        <w:tc>
          <w:tcPr>
            <w:tcW w:w="1668" w:type="dxa"/>
            <w:shd w:val="clear" w:color="auto" w:fill="F2F2F2" w:themeFill="background1" w:themeFillShade="F2"/>
            <w:noWrap/>
            <w:hideMark/>
          </w:tcPr>
          <w:p w14:paraId="4E4FC4AA" w14:textId="77777777" w:rsidR="00D65310" w:rsidRPr="00396BBC" w:rsidRDefault="00D65310" w:rsidP="00CA50EA">
            <w:pPr>
              <w:spacing w:before="40" w:after="40"/>
              <w:rPr>
                <w:sz w:val="16"/>
                <w:szCs w:val="16"/>
                <w:lang w:eastAsia="en-AU"/>
              </w:rPr>
            </w:pPr>
            <w:r w:rsidRPr="00396BBC">
              <w:rPr>
                <w:sz w:val="16"/>
                <w:szCs w:val="16"/>
                <w:lang w:eastAsia="en-AU"/>
              </w:rPr>
              <w:t>Wimmera</w:t>
            </w:r>
          </w:p>
        </w:tc>
        <w:tc>
          <w:tcPr>
            <w:tcW w:w="2126" w:type="dxa"/>
            <w:shd w:val="clear" w:color="auto" w:fill="F2F2F2" w:themeFill="background1" w:themeFillShade="F2"/>
            <w:noWrap/>
            <w:hideMark/>
          </w:tcPr>
          <w:p w14:paraId="65388340" w14:textId="77777777" w:rsidR="00D65310" w:rsidRPr="00396BBC" w:rsidRDefault="00D65310" w:rsidP="00CA50EA">
            <w:pPr>
              <w:spacing w:before="40" w:after="40"/>
              <w:jc w:val="left"/>
              <w:rPr>
                <w:sz w:val="16"/>
                <w:szCs w:val="16"/>
                <w:lang w:eastAsia="en-AU"/>
              </w:rPr>
            </w:pPr>
            <w:r w:rsidRPr="00396BBC">
              <w:rPr>
                <w:sz w:val="16"/>
                <w:szCs w:val="16"/>
                <w:lang w:eastAsia="en-AU"/>
              </w:rPr>
              <w:t>Wimmera River R4</w:t>
            </w:r>
          </w:p>
        </w:tc>
        <w:tc>
          <w:tcPr>
            <w:tcW w:w="3491" w:type="dxa"/>
            <w:shd w:val="clear" w:color="auto" w:fill="F2F2F2" w:themeFill="background1" w:themeFillShade="F2"/>
            <w:noWrap/>
            <w:hideMark/>
          </w:tcPr>
          <w:p w14:paraId="441011C1" w14:textId="77777777" w:rsidR="00D65310" w:rsidRPr="00396BBC" w:rsidRDefault="00D65310" w:rsidP="00CA50EA">
            <w:pPr>
              <w:spacing w:before="40" w:after="40"/>
              <w:jc w:val="left"/>
              <w:rPr>
                <w:sz w:val="16"/>
                <w:szCs w:val="16"/>
                <w:lang w:eastAsia="en-AU"/>
              </w:rPr>
            </w:pPr>
            <w:r w:rsidRPr="00396BBC">
              <w:rPr>
                <w:sz w:val="16"/>
                <w:szCs w:val="16"/>
                <w:lang w:eastAsia="en-AU"/>
              </w:rPr>
              <w:t>Increase recruitment of woody trees&amp; shrubs</w:t>
            </w:r>
          </w:p>
        </w:tc>
        <w:tc>
          <w:tcPr>
            <w:tcW w:w="900" w:type="dxa"/>
            <w:shd w:val="clear" w:color="auto" w:fill="F2F2F2" w:themeFill="background1" w:themeFillShade="F2"/>
            <w:noWrap/>
            <w:hideMark/>
          </w:tcPr>
          <w:p w14:paraId="3785FB58" w14:textId="77777777" w:rsidR="00D65310" w:rsidRPr="00396BBC" w:rsidRDefault="00D65310" w:rsidP="00CA50EA">
            <w:pPr>
              <w:spacing w:before="40" w:after="40"/>
              <w:rPr>
                <w:sz w:val="16"/>
                <w:szCs w:val="16"/>
                <w:lang w:eastAsia="en-AU"/>
              </w:rPr>
            </w:pPr>
            <w:r w:rsidRPr="00396BBC">
              <w:rPr>
                <w:sz w:val="16"/>
                <w:szCs w:val="16"/>
                <w:lang w:eastAsia="en-AU"/>
              </w:rPr>
              <w:t>MEDIUM</w:t>
            </w:r>
          </w:p>
        </w:tc>
        <w:tc>
          <w:tcPr>
            <w:tcW w:w="1046" w:type="dxa"/>
            <w:shd w:val="clear" w:color="auto" w:fill="F2F2F2" w:themeFill="background1" w:themeFillShade="F2"/>
            <w:noWrap/>
            <w:hideMark/>
          </w:tcPr>
          <w:p w14:paraId="2A083DD4"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1938C635" w14:textId="77777777" w:rsidR="00D65310" w:rsidRPr="00396BBC" w:rsidRDefault="00D65310" w:rsidP="00CA50EA">
            <w:pPr>
              <w:spacing w:before="40" w:after="40"/>
              <w:rPr>
                <w:sz w:val="16"/>
                <w:szCs w:val="16"/>
                <w:lang w:eastAsia="en-AU"/>
              </w:rPr>
            </w:pPr>
          </w:p>
        </w:tc>
        <w:tc>
          <w:tcPr>
            <w:tcW w:w="1106" w:type="dxa"/>
            <w:shd w:val="clear" w:color="auto" w:fill="F2F2F2" w:themeFill="background1" w:themeFillShade="F2"/>
            <w:noWrap/>
            <w:hideMark/>
          </w:tcPr>
          <w:p w14:paraId="3218B114"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784E0D3A" w14:textId="77777777" w:rsidR="00D65310" w:rsidRPr="00396BBC" w:rsidRDefault="00D65310" w:rsidP="00CA50EA">
            <w:pPr>
              <w:spacing w:before="40" w:after="40"/>
              <w:rPr>
                <w:sz w:val="16"/>
                <w:szCs w:val="16"/>
                <w:lang w:eastAsia="en-AU"/>
              </w:rPr>
            </w:pPr>
            <w:r>
              <w:rPr>
                <w:sz w:val="16"/>
                <w:szCs w:val="16"/>
                <w:lang w:eastAsia="en-AU"/>
              </w:rPr>
              <w:t>Y</w:t>
            </w:r>
          </w:p>
        </w:tc>
        <w:tc>
          <w:tcPr>
            <w:tcW w:w="1770" w:type="dxa"/>
            <w:shd w:val="clear" w:color="auto" w:fill="F2F2F2" w:themeFill="background1" w:themeFillShade="F2"/>
            <w:noWrap/>
            <w:hideMark/>
          </w:tcPr>
          <w:p w14:paraId="655E566A" w14:textId="77777777" w:rsidR="00D65310" w:rsidRPr="00396BBC" w:rsidRDefault="00D65310" w:rsidP="00CA50EA">
            <w:pPr>
              <w:spacing w:before="40" w:after="40"/>
              <w:rPr>
                <w:sz w:val="16"/>
                <w:szCs w:val="16"/>
                <w:lang w:eastAsia="en-AU"/>
              </w:rPr>
            </w:pPr>
            <w:r w:rsidRPr="00396BBC">
              <w:rPr>
                <w:sz w:val="16"/>
                <w:szCs w:val="16"/>
                <w:lang w:eastAsia="en-AU"/>
              </w:rPr>
              <w:t>Livestock grazing</w:t>
            </w:r>
          </w:p>
        </w:tc>
        <w:tc>
          <w:tcPr>
            <w:tcW w:w="1440" w:type="dxa"/>
            <w:shd w:val="clear" w:color="auto" w:fill="F2F2F2" w:themeFill="background1" w:themeFillShade="F2"/>
            <w:noWrap/>
            <w:hideMark/>
          </w:tcPr>
          <w:p w14:paraId="6F261385" w14:textId="77777777" w:rsidR="00D65310" w:rsidRPr="00396BBC" w:rsidRDefault="00D65310" w:rsidP="00CA50EA">
            <w:pPr>
              <w:spacing w:before="40" w:after="40"/>
              <w:rPr>
                <w:sz w:val="16"/>
                <w:szCs w:val="16"/>
                <w:lang w:eastAsia="en-AU"/>
              </w:rPr>
            </w:pPr>
          </w:p>
        </w:tc>
      </w:tr>
      <w:tr w:rsidR="00D65310" w:rsidRPr="004A4757" w14:paraId="334A203A" w14:textId="77777777" w:rsidTr="00CA50EA">
        <w:trPr>
          <w:trHeight w:val="300"/>
        </w:trPr>
        <w:tc>
          <w:tcPr>
            <w:tcW w:w="1668" w:type="dxa"/>
            <w:shd w:val="clear" w:color="auto" w:fill="F2F2F2" w:themeFill="background1" w:themeFillShade="F2"/>
            <w:noWrap/>
            <w:hideMark/>
          </w:tcPr>
          <w:p w14:paraId="664BCD2A" w14:textId="77777777" w:rsidR="00D65310" w:rsidRPr="00396BBC" w:rsidRDefault="00D65310" w:rsidP="00CA50EA">
            <w:pPr>
              <w:spacing w:before="40" w:after="40"/>
              <w:rPr>
                <w:sz w:val="16"/>
                <w:szCs w:val="16"/>
                <w:lang w:eastAsia="en-AU"/>
              </w:rPr>
            </w:pPr>
            <w:r w:rsidRPr="00396BBC">
              <w:rPr>
                <w:sz w:val="16"/>
                <w:szCs w:val="16"/>
                <w:lang w:eastAsia="en-AU"/>
              </w:rPr>
              <w:t>Wimmera</w:t>
            </w:r>
          </w:p>
        </w:tc>
        <w:tc>
          <w:tcPr>
            <w:tcW w:w="2126" w:type="dxa"/>
            <w:shd w:val="clear" w:color="auto" w:fill="F2F2F2" w:themeFill="background1" w:themeFillShade="F2"/>
            <w:noWrap/>
            <w:hideMark/>
          </w:tcPr>
          <w:p w14:paraId="050AAB37" w14:textId="77777777" w:rsidR="00D65310" w:rsidRPr="00396BBC" w:rsidRDefault="00D65310" w:rsidP="00CA50EA">
            <w:pPr>
              <w:spacing w:before="40" w:after="40"/>
              <w:jc w:val="left"/>
              <w:rPr>
                <w:sz w:val="16"/>
                <w:szCs w:val="16"/>
                <w:lang w:eastAsia="en-AU"/>
              </w:rPr>
            </w:pPr>
            <w:r w:rsidRPr="00396BBC">
              <w:rPr>
                <w:sz w:val="16"/>
                <w:szCs w:val="16"/>
                <w:lang w:eastAsia="en-AU"/>
              </w:rPr>
              <w:t>Yarriambiack Creek</w:t>
            </w:r>
          </w:p>
        </w:tc>
        <w:tc>
          <w:tcPr>
            <w:tcW w:w="3491" w:type="dxa"/>
            <w:shd w:val="clear" w:color="auto" w:fill="F2F2F2" w:themeFill="background1" w:themeFillShade="F2"/>
            <w:noWrap/>
            <w:hideMark/>
          </w:tcPr>
          <w:p w14:paraId="05570020" w14:textId="77777777" w:rsidR="00D65310" w:rsidRPr="00396BBC" w:rsidRDefault="00D65310" w:rsidP="00CA50EA">
            <w:pPr>
              <w:spacing w:before="40" w:after="40"/>
              <w:jc w:val="left"/>
              <w:rPr>
                <w:sz w:val="16"/>
                <w:szCs w:val="16"/>
                <w:lang w:eastAsia="en-AU"/>
              </w:rPr>
            </w:pPr>
            <w:r w:rsidRPr="00396BBC">
              <w:rPr>
                <w:sz w:val="16"/>
                <w:szCs w:val="16"/>
                <w:lang w:eastAsia="en-AU"/>
              </w:rPr>
              <w:t>Maintain</w:t>
            </w:r>
            <w:r>
              <w:rPr>
                <w:sz w:val="16"/>
                <w:szCs w:val="16"/>
                <w:lang w:eastAsia="en-AU"/>
              </w:rPr>
              <w:t xml:space="preserve"> or </w:t>
            </w:r>
            <w:r w:rsidRPr="00396BBC">
              <w:rPr>
                <w:sz w:val="16"/>
                <w:szCs w:val="16"/>
                <w:lang w:eastAsia="en-AU"/>
              </w:rPr>
              <w:t>increase cover/size of existing stands</w:t>
            </w:r>
          </w:p>
        </w:tc>
        <w:tc>
          <w:tcPr>
            <w:tcW w:w="900" w:type="dxa"/>
            <w:shd w:val="clear" w:color="auto" w:fill="F2F2F2" w:themeFill="background1" w:themeFillShade="F2"/>
            <w:noWrap/>
            <w:hideMark/>
          </w:tcPr>
          <w:p w14:paraId="75AC865E" w14:textId="77777777" w:rsidR="00D65310" w:rsidRPr="00396BBC" w:rsidRDefault="00D65310" w:rsidP="00CA50EA">
            <w:pPr>
              <w:spacing w:before="40" w:after="40"/>
              <w:rPr>
                <w:sz w:val="16"/>
                <w:szCs w:val="16"/>
                <w:lang w:eastAsia="en-AU"/>
              </w:rPr>
            </w:pPr>
            <w:r w:rsidRPr="00396BBC">
              <w:rPr>
                <w:sz w:val="16"/>
                <w:szCs w:val="16"/>
                <w:lang w:eastAsia="en-AU"/>
              </w:rPr>
              <w:t>MEDIUM</w:t>
            </w:r>
          </w:p>
        </w:tc>
        <w:tc>
          <w:tcPr>
            <w:tcW w:w="1046" w:type="dxa"/>
            <w:shd w:val="clear" w:color="auto" w:fill="F2F2F2" w:themeFill="background1" w:themeFillShade="F2"/>
            <w:noWrap/>
            <w:hideMark/>
          </w:tcPr>
          <w:p w14:paraId="76ABAD92"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332EA9C2" w14:textId="77777777" w:rsidR="00D65310" w:rsidRPr="00396BBC" w:rsidRDefault="00D65310" w:rsidP="00CA50EA">
            <w:pPr>
              <w:spacing w:before="40" w:after="40"/>
              <w:rPr>
                <w:sz w:val="16"/>
                <w:szCs w:val="16"/>
                <w:lang w:eastAsia="en-AU"/>
              </w:rPr>
            </w:pPr>
          </w:p>
        </w:tc>
        <w:tc>
          <w:tcPr>
            <w:tcW w:w="1106" w:type="dxa"/>
            <w:shd w:val="clear" w:color="auto" w:fill="F2F2F2" w:themeFill="background1" w:themeFillShade="F2"/>
            <w:noWrap/>
            <w:hideMark/>
          </w:tcPr>
          <w:p w14:paraId="20334AB9" w14:textId="77777777" w:rsidR="00D65310" w:rsidRPr="00396BBC" w:rsidRDefault="00D65310" w:rsidP="00CA50EA">
            <w:pPr>
              <w:spacing w:before="40" w:after="40"/>
              <w:rPr>
                <w:sz w:val="16"/>
                <w:szCs w:val="16"/>
                <w:lang w:eastAsia="en-AU"/>
              </w:rPr>
            </w:pPr>
          </w:p>
        </w:tc>
        <w:tc>
          <w:tcPr>
            <w:tcW w:w="634" w:type="dxa"/>
            <w:shd w:val="clear" w:color="auto" w:fill="F2F2F2" w:themeFill="background1" w:themeFillShade="F2"/>
            <w:noWrap/>
            <w:hideMark/>
          </w:tcPr>
          <w:p w14:paraId="6AC66D7A" w14:textId="77777777" w:rsidR="00D65310" w:rsidRPr="00396BBC" w:rsidRDefault="00D65310" w:rsidP="00CA50EA">
            <w:pPr>
              <w:spacing w:before="40" w:after="40"/>
              <w:rPr>
                <w:sz w:val="16"/>
                <w:szCs w:val="16"/>
                <w:lang w:eastAsia="en-AU"/>
              </w:rPr>
            </w:pPr>
            <w:r>
              <w:rPr>
                <w:sz w:val="16"/>
                <w:szCs w:val="16"/>
                <w:lang w:eastAsia="en-AU"/>
              </w:rPr>
              <w:t>Y</w:t>
            </w:r>
          </w:p>
        </w:tc>
        <w:tc>
          <w:tcPr>
            <w:tcW w:w="1770" w:type="dxa"/>
            <w:shd w:val="clear" w:color="auto" w:fill="F2F2F2" w:themeFill="background1" w:themeFillShade="F2"/>
            <w:noWrap/>
            <w:hideMark/>
          </w:tcPr>
          <w:p w14:paraId="5962CC18" w14:textId="77777777" w:rsidR="00D65310" w:rsidRPr="00396BBC" w:rsidRDefault="00D65310" w:rsidP="00CA50EA">
            <w:pPr>
              <w:spacing w:before="40" w:after="40"/>
              <w:rPr>
                <w:sz w:val="16"/>
                <w:szCs w:val="16"/>
                <w:lang w:eastAsia="en-AU"/>
              </w:rPr>
            </w:pPr>
          </w:p>
        </w:tc>
        <w:tc>
          <w:tcPr>
            <w:tcW w:w="1440" w:type="dxa"/>
            <w:shd w:val="clear" w:color="auto" w:fill="F2F2F2" w:themeFill="background1" w:themeFillShade="F2"/>
            <w:noWrap/>
            <w:hideMark/>
          </w:tcPr>
          <w:p w14:paraId="3E3C886A" w14:textId="77777777" w:rsidR="00D65310" w:rsidRPr="00396BBC" w:rsidRDefault="00D65310" w:rsidP="00CA50EA">
            <w:pPr>
              <w:spacing w:before="40" w:after="40"/>
              <w:rPr>
                <w:sz w:val="16"/>
                <w:szCs w:val="16"/>
                <w:lang w:eastAsia="en-AU"/>
              </w:rPr>
            </w:pPr>
          </w:p>
        </w:tc>
      </w:tr>
      <w:tr w:rsidR="00D65310" w:rsidRPr="004A4757" w14:paraId="28DC45E3" w14:textId="77777777" w:rsidTr="00CA50EA">
        <w:trPr>
          <w:trHeight w:val="300"/>
        </w:trPr>
        <w:tc>
          <w:tcPr>
            <w:tcW w:w="1668" w:type="dxa"/>
            <w:shd w:val="clear" w:color="auto" w:fill="FFFFFF" w:themeFill="background1"/>
            <w:noWrap/>
            <w:hideMark/>
          </w:tcPr>
          <w:p w14:paraId="3DC3231E" w14:textId="77777777" w:rsidR="00D65310" w:rsidRPr="00396BBC" w:rsidRDefault="00D65310" w:rsidP="00CA50EA">
            <w:pPr>
              <w:spacing w:before="40" w:after="40"/>
              <w:rPr>
                <w:sz w:val="16"/>
                <w:szCs w:val="16"/>
                <w:lang w:eastAsia="en-AU"/>
              </w:rPr>
            </w:pPr>
            <w:r w:rsidRPr="00396BBC">
              <w:rPr>
                <w:sz w:val="16"/>
                <w:szCs w:val="16"/>
                <w:lang w:eastAsia="en-AU"/>
              </w:rPr>
              <w:t>Corangamite</w:t>
            </w:r>
          </w:p>
        </w:tc>
        <w:tc>
          <w:tcPr>
            <w:tcW w:w="2126" w:type="dxa"/>
            <w:shd w:val="clear" w:color="auto" w:fill="FFFFFF" w:themeFill="background1"/>
            <w:noWrap/>
            <w:hideMark/>
          </w:tcPr>
          <w:p w14:paraId="02270BC5" w14:textId="77777777" w:rsidR="00D65310" w:rsidRPr="00396BBC" w:rsidRDefault="00D65310" w:rsidP="00CA50EA">
            <w:pPr>
              <w:spacing w:before="40" w:after="40"/>
              <w:jc w:val="left"/>
              <w:rPr>
                <w:sz w:val="16"/>
                <w:szCs w:val="16"/>
                <w:lang w:eastAsia="en-AU"/>
              </w:rPr>
            </w:pPr>
            <w:r w:rsidRPr="00396BBC">
              <w:rPr>
                <w:sz w:val="16"/>
                <w:szCs w:val="16"/>
                <w:lang w:eastAsia="en-AU"/>
              </w:rPr>
              <w:t>Barwon</w:t>
            </w:r>
          </w:p>
        </w:tc>
        <w:tc>
          <w:tcPr>
            <w:tcW w:w="3491" w:type="dxa"/>
            <w:shd w:val="clear" w:color="auto" w:fill="FFFFFF" w:themeFill="background1"/>
            <w:noWrap/>
            <w:hideMark/>
          </w:tcPr>
          <w:p w14:paraId="2EFB3E30" w14:textId="77777777" w:rsidR="00D65310" w:rsidRPr="00396BBC" w:rsidRDefault="00D65310" w:rsidP="00CA50EA">
            <w:pPr>
              <w:spacing w:before="40" w:after="40"/>
              <w:jc w:val="left"/>
              <w:rPr>
                <w:sz w:val="16"/>
                <w:szCs w:val="16"/>
                <w:lang w:eastAsia="en-AU"/>
              </w:rPr>
            </w:pPr>
            <w:r w:rsidRPr="00396BBC">
              <w:rPr>
                <w:sz w:val="16"/>
                <w:szCs w:val="16"/>
                <w:lang w:eastAsia="en-AU"/>
              </w:rPr>
              <w:t>Increase spatial extent along the river length</w:t>
            </w:r>
          </w:p>
        </w:tc>
        <w:tc>
          <w:tcPr>
            <w:tcW w:w="900" w:type="dxa"/>
            <w:shd w:val="clear" w:color="auto" w:fill="FFFFFF" w:themeFill="background1"/>
            <w:noWrap/>
            <w:hideMark/>
          </w:tcPr>
          <w:p w14:paraId="778D8510" w14:textId="77777777" w:rsidR="00D65310" w:rsidRPr="00396BBC" w:rsidRDefault="00D65310" w:rsidP="00CA50EA">
            <w:pPr>
              <w:spacing w:before="40" w:after="40"/>
              <w:rPr>
                <w:sz w:val="16"/>
                <w:szCs w:val="16"/>
                <w:lang w:eastAsia="en-AU"/>
              </w:rPr>
            </w:pPr>
            <w:r w:rsidRPr="00396BBC">
              <w:rPr>
                <w:sz w:val="16"/>
                <w:szCs w:val="16"/>
                <w:lang w:eastAsia="en-AU"/>
              </w:rPr>
              <w:t>LOW</w:t>
            </w:r>
          </w:p>
        </w:tc>
        <w:tc>
          <w:tcPr>
            <w:tcW w:w="1046" w:type="dxa"/>
            <w:shd w:val="clear" w:color="auto" w:fill="FFFFFF" w:themeFill="background1"/>
            <w:noWrap/>
            <w:hideMark/>
          </w:tcPr>
          <w:p w14:paraId="0B36AE8D" w14:textId="77777777" w:rsidR="00D65310" w:rsidRPr="00396BBC" w:rsidRDefault="00D65310" w:rsidP="00CA50EA">
            <w:pPr>
              <w:spacing w:before="40" w:after="40"/>
              <w:rPr>
                <w:sz w:val="16"/>
                <w:szCs w:val="16"/>
                <w:lang w:eastAsia="en-AU"/>
              </w:rPr>
            </w:pPr>
          </w:p>
        </w:tc>
        <w:tc>
          <w:tcPr>
            <w:tcW w:w="634" w:type="dxa"/>
            <w:shd w:val="clear" w:color="auto" w:fill="FFFFFF" w:themeFill="background1"/>
            <w:noWrap/>
            <w:hideMark/>
          </w:tcPr>
          <w:p w14:paraId="4BD314E3" w14:textId="77777777" w:rsidR="00D65310" w:rsidRPr="00396BBC" w:rsidRDefault="00D65310" w:rsidP="00CA50EA">
            <w:pPr>
              <w:spacing w:before="40" w:after="40"/>
              <w:rPr>
                <w:sz w:val="16"/>
                <w:szCs w:val="16"/>
                <w:lang w:eastAsia="en-AU"/>
              </w:rPr>
            </w:pPr>
          </w:p>
        </w:tc>
        <w:tc>
          <w:tcPr>
            <w:tcW w:w="1106" w:type="dxa"/>
            <w:shd w:val="clear" w:color="auto" w:fill="FFFFFF" w:themeFill="background1"/>
            <w:noWrap/>
            <w:hideMark/>
          </w:tcPr>
          <w:p w14:paraId="7BD5351C" w14:textId="77777777" w:rsidR="00D65310" w:rsidRPr="00396BBC" w:rsidRDefault="00D65310" w:rsidP="00CA50EA">
            <w:pPr>
              <w:spacing w:before="40" w:after="40"/>
              <w:rPr>
                <w:sz w:val="16"/>
                <w:szCs w:val="16"/>
                <w:lang w:eastAsia="en-AU"/>
              </w:rPr>
            </w:pPr>
          </w:p>
        </w:tc>
        <w:tc>
          <w:tcPr>
            <w:tcW w:w="634" w:type="dxa"/>
            <w:shd w:val="clear" w:color="auto" w:fill="FFFFFF" w:themeFill="background1"/>
            <w:noWrap/>
            <w:hideMark/>
          </w:tcPr>
          <w:p w14:paraId="3D635B8C" w14:textId="77777777" w:rsidR="00D65310" w:rsidRPr="00396BBC" w:rsidRDefault="00D65310" w:rsidP="00CA50EA">
            <w:pPr>
              <w:spacing w:before="40" w:after="40"/>
              <w:rPr>
                <w:sz w:val="16"/>
                <w:szCs w:val="16"/>
                <w:lang w:eastAsia="en-AU"/>
              </w:rPr>
            </w:pPr>
          </w:p>
        </w:tc>
        <w:tc>
          <w:tcPr>
            <w:tcW w:w="1770" w:type="dxa"/>
            <w:shd w:val="clear" w:color="auto" w:fill="FFFFFF" w:themeFill="background1"/>
            <w:noWrap/>
            <w:hideMark/>
          </w:tcPr>
          <w:p w14:paraId="27BBE4C0" w14:textId="77777777" w:rsidR="00D65310" w:rsidRPr="00396BBC" w:rsidRDefault="00D65310" w:rsidP="00CA50EA">
            <w:pPr>
              <w:spacing w:before="40" w:after="40"/>
              <w:rPr>
                <w:sz w:val="16"/>
                <w:szCs w:val="16"/>
                <w:lang w:eastAsia="en-AU"/>
              </w:rPr>
            </w:pPr>
          </w:p>
        </w:tc>
        <w:tc>
          <w:tcPr>
            <w:tcW w:w="1440" w:type="dxa"/>
            <w:shd w:val="clear" w:color="auto" w:fill="FFFFFF" w:themeFill="background1"/>
            <w:noWrap/>
            <w:hideMark/>
          </w:tcPr>
          <w:p w14:paraId="6E4359E3" w14:textId="77777777" w:rsidR="00D65310" w:rsidRPr="00396BBC" w:rsidRDefault="00D65310" w:rsidP="00CA50EA">
            <w:pPr>
              <w:spacing w:before="40" w:after="40"/>
              <w:rPr>
                <w:sz w:val="16"/>
                <w:szCs w:val="16"/>
                <w:lang w:eastAsia="en-AU"/>
              </w:rPr>
            </w:pPr>
          </w:p>
        </w:tc>
      </w:tr>
      <w:tr w:rsidR="00D65310" w:rsidRPr="004A4757" w14:paraId="59FC4750" w14:textId="77777777" w:rsidTr="00CA50EA">
        <w:trPr>
          <w:trHeight w:val="300"/>
        </w:trPr>
        <w:tc>
          <w:tcPr>
            <w:tcW w:w="1668" w:type="dxa"/>
            <w:shd w:val="clear" w:color="auto" w:fill="FFFFFF" w:themeFill="background1"/>
            <w:noWrap/>
            <w:hideMark/>
          </w:tcPr>
          <w:p w14:paraId="2571E903" w14:textId="77777777" w:rsidR="00D65310" w:rsidRPr="00396BBC" w:rsidRDefault="00D65310" w:rsidP="00CA50EA">
            <w:pPr>
              <w:spacing w:before="40" w:after="40"/>
              <w:rPr>
                <w:sz w:val="16"/>
                <w:szCs w:val="16"/>
                <w:lang w:eastAsia="en-AU"/>
              </w:rPr>
            </w:pPr>
            <w:r w:rsidRPr="00396BBC">
              <w:rPr>
                <w:sz w:val="16"/>
                <w:szCs w:val="16"/>
                <w:lang w:eastAsia="en-AU"/>
              </w:rPr>
              <w:t>West Gippsland</w:t>
            </w:r>
          </w:p>
        </w:tc>
        <w:tc>
          <w:tcPr>
            <w:tcW w:w="2126" w:type="dxa"/>
            <w:shd w:val="clear" w:color="auto" w:fill="FFFFFF" w:themeFill="background1"/>
            <w:noWrap/>
            <w:hideMark/>
          </w:tcPr>
          <w:p w14:paraId="1E04DFE0" w14:textId="77777777" w:rsidR="00D65310" w:rsidRPr="00396BBC" w:rsidRDefault="00D65310" w:rsidP="00CA50EA">
            <w:pPr>
              <w:spacing w:before="40" w:after="40"/>
              <w:jc w:val="left"/>
              <w:rPr>
                <w:sz w:val="16"/>
                <w:szCs w:val="16"/>
                <w:lang w:eastAsia="en-AU"/>
              </w:rPr>
            </w:pPr>
            <w:r w:rsidRPr="00396BBC">
              <w:rPr>
                <w:sz w:val="16"/>
                <w:szCs w:val="16"/>
                <w:lang w:eastAsia="en-AU"/>
              </w:rPr>
              <w:t>LaTrobe River Estuary</w:t>
            </w:r>
          </w:p>
        </w:tc>
        <w:tc>
          <w:tcPr>
            <w:tcW w:w="3491" w:type="dxa"/>
            <w:shd w:val="clear" w:color="auto" w:fill="FFFFFF" w:themeFill="background1"/>
            <w:noWrap/>
            <w:hideMark/>
          </w:tcPr>
          <w:p w14:paraId="3C0D484D" w14:textId="77777777" w:rsidR="00D65310" w:rsidRPr="00396BBC" w:rsidRDefault="00D65310" w:rsidP="00CA50EA">
            <w:pPr>
              <w:spacing w:before="40" w:after="40"/>
              <w:jc w:val="left"/>
              <w:rPr>
                <w:sz w:val="16"/>
                <w:szCs w:val="16"/>
                <w:lang w:eastAsia="en-AU"/>
              </w:rPr>
            </w:pPr>
            <w:r w:rsidRPr="00396BBC">
              <w:rPr>
                <w:sz w:val="16"/>
                <w:szCs w:val="16"/>
                <w:lang w:eastAsia="en-AU"/>
              </w:rPr>
              <w:t>Increase recruitment of woody trees &amp; shrubs</w:t>
            </w:r>
          </w:p>
        </w:tc>
        <w:tc>
          <w:tcPr>
            <w:tcW w:w="900" w:type="dxa"/>
            <w:shd w:val="clear" w:color="auto" w:fill="FFFFFF" w:themeFill="background1"/>
            <w:noWrap/>
            <w:hideMark/>
          </w:tcPr>
          <w:p w14:paraId="649B8717" w14:textId="77777777" w:rsidR="00D65310" w:rsidRPr="00396BBC" w:rsidRDefault="00D65310" w:rsidP="00CA50EA">
            <w:pPr>
              <w:spacing w:before="40" w:after="40"/>
              <w:rPr>
                <w:sz w:val="16"/>
                <w:szCs w:val="16"/>
                <w:lang w:eastAsia="en-AU"/>
              </w:rPr>
            </w:pPr>
            <w:r w:rsidRPr="00396BBC">
              <w:rPr>
                <w:sz w:val="16"/>
                <w:szCs w:val="16"/>
                <w:lang w:eastAsia="en-AU"/>
              </w:rPr>
              <w:t>LOW</w:t>
            </w:r>
          </w:p>
        </w:tc>
        <w:tc>
          <w:tcPr>
            <w:tcW w:w="1046" w:type="dxa"/>
            <w:shd w:val="clear" w:color="auto" w:fill="FFFFFF" w:themeFill="background1"/>
            <w:noWrap/>
            <w:hideMark/>
          </w:tcPr>
          <w:p w14:paraId="3D9A6462" w14:textId="77777777" w:rsidR="00D65310" w:rsidRPr="00396BBC" w:rsidRDefault="00D65310" w:rsidP="00CA50EA">
            <w:pPr>
              <w:spacing w:before="40" w:after="40"/>
              <w:rPr>
                <w:sz w:val="16"/>
                <w:szCs w:val="16"/>
                <w:lang w:eastAsia="en-AU"/>
              </w:rPr>
            </w:pPr>
          </w:p>
        </w:tc>
        <w:tc>
          <w:tcPr>
            <w:tcW w:w="634" w:type="dxa"/>
            <w:shd w:val="clear" w:color="auto" w:fill="FFFFFF" w:themeFill="background1"/>
            <w:noWrap/>
            <w:hideMark/>
          </w:tcPr>
          <w:p w14:paraId="6709D413" w14:textId="77777777" w:rsidR="00D65310" w:rsidRPr="00396BBC" w:rsidRDefault="00D65310" w:rsidP="00CA50EA">
            <w:pPr>
              <w:spacing w:before="40" w:after="40"/>
              <w:rPr>
                <w:sz w:val="16"/>
                <w:szCs w:val="16"/>
                <w:lang w:eastAsia="en-AU"/>
              </w:rPr>
            </w:pPr>
          </w:p>
        </w:tc>
        <w:tc>
          <w:tcPr>
            <w:tcW w:w="1106" w:type="dxa"/>
            <w:shd w:val="clear" w:color="auto" w:fill="FFFFFF" w:themeFill="background1"/>
            <w:noWrap/>
            <w:hideMark/>
          </w:tcPr>
          <w:p w14:paraId="7F19B9E3" w14:textId="77777777" w:rsidR="00D65310" w:rsidRPr="00396BBC" w:rsidRDefault="00D65310" w:rsidP="00CA50EA">
            <w:pPr>
              <w:spacing w:before="40" w:after="40"/>
              <w:rPr>
                <w:sz w:val="16"/>
                <w:szCs w:val="16"/>
                <w:lang w:eastAsia="en-AU"/>
              </w:rPr>
            </w:pPr>
          </w:p>
        </w:tc>
        <w:tc>
          <w:tcPr>
            <w:tcW w:w="634" w:type="dxa"/>
            <w:shd w:val="clear" w:color="auto" w:fill="FFFFFF" w:themeFill="background1"/>
            <w:noWrap/>
            <w:hideMark/>
          </w:tcPr>
          <w:p w14:paraId="18FD2344" w14:textId="77777777" w:rsidR="00D65310" w:rsidRPr="00396BBC" w:rsidRDefault="00D65310" w:rsidP="00CA50EA">
            <w:pPr>
              <w:spacing w:before="40" w:after="40"/>
              <w:rPr>
                <w:sz w:val="16"/>
                <w:szCs w:val="16"/>
                <w:lang w:eastAsia="en-AU"/>
              </w:rPr>
            </w:pPr>
          </w:p>
        </w:tc>
        <w:tc>
          <w:tcPr>
            <w:tcW w:w="1770" w:type="dxa"/>
            <w:shd w:val="clear" w:color="auto" w:fill="FFFFFF" w:themeFill="background1"/>
            <w:noWrap/>
            <w:hideMark/>
          </w:tcPr>
          <w:p w14:paraId="423EAD76" w14:textId="77777777" w:rsidR="00D65310" w:rsidRPr="00396BBC" w:rsidRDefault="00D65310" w:rsidP="00CA50EA">
            <w:pPr>
              <w:spacing w:before="40" w:after="40"/>
              <w:rPr>
                <w:sz w:val="16"/>
                <w:szCs w:val="16"/>
                <w:lang w:eastAsia="en-AU"/>
              </w:rPr>
            </w:pPr>
            <w:r w:rsidRPr="00396BBC">
              <w:rPr>
                <w:sz w:val="16"/>
                <w:szCs w:val="16"/>
                <w:lang w:eastAsia="en-AU"/>
              </w:rPr>
              <w:t>Salinity</w:t>
            </w:r>
          </w:p>
        </w:tc>
        <w:tc>
          <w:tcPr>
            <w:tcW w:w="1440" w:type="dxa"/>
            <w:shd w:val="clear" w:color="auto" w:fill="FFFFFF" w:themeFill="background1"/>
            <w:noWrap/>
            <w:hideMark/>
          </w:tcPr>
          <w:p w14:paraId="799165D3" w14:textId="77777777" w:rsidR="00D65310" w:rsidRPr="00396BBC" w:rsidRDefault="00D65310" w:rsidP="00CA50EA">
            <w:pPr>
              <w:spacing w:before="40" w:after="40"/>
              <w:rPr>
                <w:sz w:val="16"/>
                <w:szCs w:val="16"/>
                <w:lang w:eastAsia="en-AU"/>
              </w:rPr>
            </w:pPr>
          </w:p>
        </w:tc>
      </w:tr>
    </w:tbl>
    <w:p w14:paraId="3E48A50D" w14:textId="3F086A07" w:rsidR="00D65310" w:rsidRPr="003915E7" w:rsidRDefault="00D65310" w:rsidP="00D65310">
      <w:pPr>
        <w:jc w:val="left"/>
        <w:rPr>
          <w:sz w:val="18"/>
          <w:szCs w:val="18"/>
          <w:lang w:val="en-US"/>
        </w:rPr>
        <w:sectPr w:rsidR="00D65310" w:rsidRPr="003915E7" w:rsidSect="009B4095">
          <w:headerReference w:type="default" r:id="rId47"/>
          <w:pgSz w:w="16838" w:h="11906" w:orient="landscape"/>
          <w:pgMar w:top="1530" w:right="1440" w:bottom="1440" w:left="1440" w:header="708" w:footer="708" w:gutter="0"/>
          <w:cols w:space="708"/>
          <w:docGrid w:linePitch="360"/>
        </w:sectPr>
      </w:pPr>
      <w:r>
        <w:rPr>
          <w:sz w:val="18"/>
          <w:szCs w:val="18"/>
          <w:lang w:val="en-US"/>
        </w:rPr>
        <w:t xml:space="preserve">NB: </w:t>
      </w:r>
      <w:r w:rsidRPr="003915E7">
        <w:rPr>
          <w:sz w:val="18"/>
          <w:szCs w:val="18"/>
          <w:lang w:val="en-US"/>
        </w:rPr>
        <w:t>The term ‘maintain or increase’ refers to an objective to ‘at least main</w:t>
      </w:r>
      <w:r w:rsidR="008E25CA">
        <w:rPr>
          <w:sz w:val="18"/>
          <w:szCs w:val="18"/>
          <w:lang w:val="en-US"/>
        </w:rPr>
        <w:t>tain, and preferably increase</w:t>
      </w:r>
      <w:r w:rsidRPr="003915E7">
        <w:rPr>
          <w:sz w:val="18"/>
          <w:szCs w:val="18"/>
          <w:lang w:val="en-US"/>
        </w:rPr>
        <w:t>’</w:t>
      </w:r>
      <w:r w:rsidR="008E25CA">
        <w:rPr>
          <w:sz w:val="18"/>
          <w:szCs w:val="18"/>
          <w:lang w:val="en-US"/>
        </w:rPr>
        <w:t>.</w:t>
      </w:r>
      <w:r w:rsidRPr="003915E7">
        <w:rPr>
          <w:sz w:val="18"/>
          <w:szCs w:val="18"/>
          <w:lang w:val="en-US"/>
        </w:rPr>
        <w:t xml:space="preserve">  </w:t>
      </w:r>
    </w:p>
    <w:p w14:paraId="03F0A72A" w14:textId="2984C9EA" w:rsidR="00D65310" w:rsidRDefault="00D65310" w:rsidP="00D65310">
      <w:pPr>
        <w:pStyle w:val="Heading1"/>
        <w:numPr>
          <w:ilvl w:val="0"/>
          <w:numId w:val="0"/>
        </w:numPr>
        <w:rPr>
          <w:highlight w:val="cyan"/>
        </w:rPr>
      </w:pPr>
      <w:bookmarkStart w:id="299" w:name="_Toc497327491"/>
      <w:r w:rsidRPr="00957F13">
        <w:lastRenderedPageBreak/>
        <w:t>Appendix</w:t>
      </w:r>
      <w:r w:rsidR="00170503">
        <w:t>10</w:t>
      </w:r>
      <w:r w:rsidRPr="004571DB">
        <w:t xml:space="preserve">: </w:t>
      </w:r>
      <w:r w:rsidRPr="00957F13">
        <w:t>Summarised vegetation objectives for each river system</w:t>
      </w:r>
      <w:bookmarkEnd w:id="299"/>
    </w:p>
    <w:p w14:paraId="424995A7" w14:textId="77777777" w:rsidR="00D65310" w:rsidRDefault="00D65310" w:rsidP="00D65310">
      <w:pPr>
        <w:pStyle w:val="Caption-Table"/>
      </w:pPr>
      <w:r>
        <w:t>Information</w:t>
      </w:r>
      <w:r w:rsidRPr="008E4E7A">
        <w:t xml:space="preserve"> </w:t>
      </w:r>
      <w:r>
        <w:t>derived</w:t>
      </w:r>
      <w:r w:rsidRPr="008E4E7A">
        <w:t xml:space="preserve"> from</w:t>
      </w:r>
      <w:r>
        <w:t xml:space="preserve"> 2016-17Seasonal Watering Plan,</w:t>
      </w:r>
      <w:r w:rsidRPr="008E4E7A">
        <w:t xml:space="preserve"> </w:t>
      </w:r>
      <w:r>
        <w:t>Environmental Water</w:t>
      </w:r>
      <w:r w:rsidRPr="008E4E7A">
        <w:t xml:space="preserve"> Management Plans</w:t>
      </w:r>
      <w:r>
        <w:t>, and</w:t>
      </w:r>
      <w:r w:rsidRPr="008E4E7A">
        <w:t xml:space="preserve"> discussions with CMA staff</w:t>
      </w:r>
      <w:r>
        <w:t xml:space="preserve"> and scientists</w:t>
      </w:r>
      <w:r w:rsidRPr="008E4E7A">
        <w:t xml:space="preserve">. </w:t>
      </w:r>
    </w:p>
    <w:p w14:paraId="1BFF05A1" w14:textId="04EC64A3" w:rsidR="00D65310" w:rsidRDefault="00D65310" w:rsidP="00D65310">
      <w:pPr>
        <w:pStyle w:val="tblBody"/>
        <w:rPr>
          <w:rFonts w:ascii="Arial" w:hAnsi="Arial" w:cs="Arial"/>
          <w:sz w:val="20"/>
          <w:szCs w:val="20"/>
        </w:rPr>
      </w:pPr>
      <w:r w:rsidRPr="007628D3">
        <w:rPr>
          <w:rFonts w:ascii="Arial" w:hAnsi="Arial" w:cs="Arial"/>
          <w:sz w:val="20"/>
          <w:szCs w:val="20"/>
        </w:rPr>
        <w:t xml:space="preserve">Where qualitative targets are expressed in objectives they are indicated in the table by the following codes: M = maintain; </w:t>
      </w:r>
      <w:r w:rsidRPr="007628D3">
        <w:rPr>
          <w:rFonts w:ascii="Arial" w:hAnsi="Arial" w:cs="Arial"/>
          <w:sz w:val="20"/>
          <w:szCs w:val="20"/>
        </w:rPr>
        <w:sym w:font="Symbol" w:char="F0AD"/>
      </w:r>
      <w:r w:rsidRPr="007628D3">
        <w:rPr>
          <w:rFonts w:ascii="Arial" w:hAnsi="Arial" w:cs="Arial"/>
          <w:sz w:val="20"/>
          <w:szCs w:val="20"/>
        </w:rPr>
        <w:t xml:space="preserve"> = increase, improve or restore;</w:t>
      </w:r>
      <w:r w:rsidRPr="007628D3">
        <w:rPr>
          <w:rFonts w:ascii="Arial" w:hAnsi="Arial" w:cs="Arial"/>
          <w:sz w:val="20"/>
          <w:szCs w:val="20"/>
        </w:rPr>
        <w:sym w:font="Symbol" w:char="F0AF"/>
      </w:r>
      <w:r w:rsidRPr="007628D3">
        <w:rPr>
          <w:rFonts w:ascii="Arial" w:hAnsi="Arial" w:cs="Arial"/>
          <w:sz w:val="20"/>
          <w:szCs w:val="20"/>
        </w:rPr>
        <w:t xml:space="preserve"> = reduce, P = protect. Vegetation objectives are described in different levels of detail and are represented by the following abbreviations: A= abundance (representing either spatial extent, cover, growth, presence); D = diversity</w:t>
      </w:r>
      <w:r w:rsidR="00033865">
        <w:rPr>
          <w:rFonts w:ascii="Arial" w:hAnsi="Arial" w:cs="Arial"/>
          <w:sz w:val="20"/>
          <w:szCs w:val="20"/>
        </w:rPr>
        <w:t>;</w:t>
      </w:r>
      <w:r w:rsidRPr="007628D3">
        <w:rPr>
          <w:rFonts w:ascii="Arial" w:hAnsi="Arial" w:cs="Arial"/>
          <w:sz w:val="20"/>
          <w:szCs w:val="20"/>
        </w:rPr>
        <w:t xml:space="preserve"> C= condition; H= health; S = structure; R = recruitment. Where objectives relate to a single tax</w:t>
      </w:r>
      <w:r>
        <w:rPr>
          <w:rFonts w:ascii="Arial" w:hAnsi="Arial" w:cs="Arial"/>
          <w:sz w:val="20"/>
          <w:szCs w:val="20"/>
        </w:rPr>
        <w:t>on</w:t>
      </w:r>
      <w:r w:rsidRPr="007628D3">
        <w:rPr>
          <w:rFonts w:ascii="Arial" w:hAnsi="Arial" w:cs="Arial"/>
          <w:sz w:val="20"/>
          <w:szCs w:val="20"/>
        </w:rPr>
        <w:t xml:space="preserve"> the name is given in the cell.</w:t>
      </w:r>
      <w:r>
        <w:rPr>
          <w:rFonts w:ascii="Arial" w:hAnsi="Arial" w:cs="Arial"/>
          <w:sz w:val="20"/>
          <w:szCs w:val="20"/>
        </w:rPr>
        <w:t xml:space="preserve"> </w:t>
      </w:r>
      <w:r w:rsidRPr="00C166E5">
        <w:rPr>
          <w:rFonts w:eastAsia="Times New Roman" w:cs="Times New Roman"/>
          <w:sz w:val="20"/>
          <w:szCs w:val="24"/>
          <w:lang w:eastAsia="en-AU"/>
        </w:rPr>
        <w:sym w:font="Symbol" w:char="F0AD"/>
      </w:r>
      <w:r w:rsidRPr="00962EE7">
        <w:rPr>
          <w:rFonts w:ascii="Arial" w:eastAsia="Calibri" w:hAnsi="Arial" w:cs="Arial"/>
          <w:sz w:val="20"/>
          <w:szCs w:val="20"/>
        </w:rPr>
        <w:t>* indicates that the objective was general in nature (i.e. restore or improve)</w:t>
      </w:r>
      <w:r>
        <w:rPr>
          <w:rFonts w:ascii="Arial" w:eastAsia="Calibri" w:hAnsi="Arial" w:cs="Arial"/>
          <w:sz w:val="20"/>
          <w:szCs w:val="20"/>
        </w:rPr>
        <w:t>.</w:t>
      </w:r>
    </w:p>
    <w:p w14:paraId="2187C2CA" w14:textId="77777777" w:rsidR="00D65310" w:rsidRPr="00221FDA" w:rsidRDefault="00D65310" w:rsidP="00D65310">
      <w:pPr>
        <w:pStyle w:val="tblBody"/>
        <w:rPr>
          <w:rFonts w:ascii="Arial" w:hAnsi="Arial" w:cs="Arial"/>
          <w:sz w:val="20"/>
          <w:szCs w:val="20"/>
        </w:rPr>
      </w:pPr>
    </w:p>
    <w:tbl>
      <w:tblPr>
        <w:tblW w:w="138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2"/>
        <w:gridCol w:w="1279"/>
        <w:gridCol w:w="1559"/>
        <w:gridCol w:w="1392"/>
        <w:gridCol w:w="1301"/>
        <w:gridCol w:w="1276"/>
        <w:gridCol w:w="1418"/>
        <w:gridCol w:w="1765"/>
        <w:gridCol w:w="1440"/>
      </w:tblGrid>
      <w:tr w:rsidR="00D65310" w:rsidRPr="007628D3" w14:paraId="59398053" w14:textId="77777777" w:rsidTr="00CA50EA">
        <w:trPr>
          <w:trHeight w:val="548"/>
          <w:tblHeader/>
        </w:trPr>
        <w:tc>
          <w:tcPr>
            <w:tcW w:w="2422" w:type="dxa"/>
            <w:vMerge w:val="restart"/>
            <w:shd w:val="clear" w:color="auto" w:fill="365F91" w:themeFill="accent1" w:themeFillShade="BF"/>
            <w:noWrap/>
          </w:tcPr>
          <w:p w14:paraId="704875EE" w14:textId="77777777" w:rsidR="00D65310" w:rsidRPr="00396BBC" w:rsidRDefault="00D65310" w:rsidP="00CA50EA">
            <w:pPr>
              <w:spacing w:before="100" w:beforeAutospacing="1" w:after="80"/>
              <w:jc w:val="left"/>
              <w:rPr>
                <w:b/>
                <w:color w:val="FFFFFF" w:themeColor="background1"/>
                <w:sz w:val="16"/>
                <w:szCs w:val="16"/>
                <w:lang w:eastAsia="en-AU"/>
              </w:rPr>
            </w:pPr>
          </w:p>
        </w:tc>
        <w:tc>
          <w:tcPr>
            <w:tcW w:w="4230" w:type="dxa"/>
            <w:gridSpan w:val="3"/>
            <w:shd w:val="clear" w:color="auto" w:fill="365F91" w:themeFill="accent1" w:themeFillShade="BF"/>
            <w:noWrap/>
          </w:tcPr>
          <w:p w14:paraId="26E10E4B" w14:textId="77777777" w:rsidR="00D65310" w:rsidRPr="00396BBC" w:rsidRDefault="00D65310" w:rsidP="00CA50EA">
            <w:pPr>
              <w:spacing w:before="100" w:beforeAutospacing="1" w:after="80"/>
              <w:jc w:val="left"/>
              <w:rPr>
                <w:b/>
                <w:color w:val="FFFFFF" w:themeColor="background1"/>
                <w:sz w:val="16"/>
                <w:szCs w:val="16"/>
                <w:lang w:eastAsia="en-AU"/>
              </w:rPr>
            </w:pPr>
            <w:r>
              <w:rPr>
                <w:b/>
                <w:color w:val="FFFFFF" w:themeColor="background1"/>
                <w:sz w:val="16"/>
                <w:szCs w:val="16"/>
                <w:lang w:eastAsia="en-AU"/>
              </w:rPr>
              <w:t>I</w:t>
            </w:r>
            <w:r w:rsidRPr="00396BBC">
              <w:rPr>
                <w:b/>
                <w:color w:val="FFFFFF" w:themeColor="background1"/>
                <w:sz w:val="16"/>
                <w:szCs w:val="16"/>
                <w:lang w:eastAsia="en-AU"/>
              </w:rPr>
              <w:t>nstream</w:t>
            </w:r>
          </w:p>
        </w:tc>
        <w:tc>
          <w:tcPr>
            <w:tcW w:w="3995" w:type="dxa"/>
            <w:gridSpan w:val="3"/>
            <w:shd w:val="clear" w:color="auto" w:fill="365F91" w:themeFill="accent1" w:themeFillShade="BF"/>
            <w:noWrap/>
          </w:tcPr>
          <w:p w14:paraId="22EE1D34"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Fringing</w:t>
            </w:r>
          </w:p>
        </w:tc>
        <w:tc>
          <w:tcPr>
            <w:tcW w:w="3205" w:type="dxa"/>
            <w:gridSpan w:val="2"/>
            <w:shd w:val="clear" w:color="auto" w:fill="365F91" w:themeFill="accent1" w:themeFillShade="BF"/>
            <w:noWrap/>
          </w:tcPr>
          <w:p w14:paraId="23E31215"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Bank</w:t>
            </w:r>
          </w:p>
        </w:tc>
      </w:tr>
      <w:tr w:rsidR="00D65310" w:rsidRPr="007628D3" w14:paraId="4B812A4E" w14:textId="77777777" w:rsidTr="00CA50EA">
        <w:trPr>
          <w:trHeight w:val="255"/>
          <w:tblHeader/>
        </w:trPr>
        <w:tc>
          <w:tcPr>
            <w:tcW w:w="2422" w:type="dxa"/>
            <w:vMerge/>
            <w:shd w:val="clear" w:color="auto" w:fill="365F91" w:themeFill="accent1" w:themeFillShade="BF"/>
            <w:noWrap/>
            <w:hideMark/>
          </w:tcPr>
          <w:p w14:paraId="0DFCE20C" w14:textId="77777777" w:rsidR="00D65310" w:rsidRPr="00396BBC" w:rsidRDefault="00D65310" w:rsidP="00CA50EA">
            <w:pPr>
              <w:spacing w:before="100" w:beforeAutospacing="1" w:after="80"/>
              <w:jc w:val="left"/>
              <w:rPr>
                <w:b/>
                <w:color w:val="FFFFFF" w:themeColor="background1"/>
                <w:sz w:val="16"/>
                <w:szCs w:val="16"/>
                <w:lang w:eastAsia="en-AU"/>
              </w:rPr>
            </w:pPr>
          </w:p>
        </w:tc>
        <w:tc>
          <w:tcPr>
            <w:tcW w:w="1279" w:type="dxa"/>
            <w:shd w:val="clear" w:color="auto" w:fill="365F91" w:themeFill="accent1" w:themeFillShade="BF"/>
            <w:noWrap/>
            <w:hideMark/>
          </w:tcPr>
          <w:p w14:paraId="39789D6F"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Floating</w:t>
            </w:r>
          </w:p>
        </w:tc>
        <w:tc>
          <w:tcPr>
            <w:tcW w:w="1559" w:type="dxa"/>
            <w:shd w:val="clear" w:color="auto" w:fill="365F91" w:themeFill="accent1" w:themeFillShade="BF"/>
            <w:noWrap/>
            <w:hideMark/>
          </w:tcPr>
          <w:p w14:paraId="633C7234"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Submerged</w:t>
            </w:r>
          </w:p>
        </w:tc>
        <w:tc>
          <w:tcPr>
            <w:tcW w:w="1392" w:type="dxa"/>
            <w:shd w:val="clear" w:color="auto" w:fill="365F91" w:themeFill="accent1" w:themeFillShade="BF"/>
            <w:noWrap/>
            <w:hideMark/>
          </w:tcPr>
          <w:p w14:paraId="20F62EA7"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Semi-emergent</w:t>
            </w:r>
          </w:p>
        </w:tc>
        <w:tc>
          <w:tcPr>
            <w:tcW w:w="1301" w:type="dxa"/>
            <w:shd w:val="clear" w:color="auto" w:fill="365F91" w:themeFill="accent1" w:themeFillShade="BF"/>
            <w:noWrap/>
            <w:hideMark/>
          </w:tcPr>
          <w:p w14:paraId="1F687684"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Not specified</w:t>
            </w:r>
          </w:p>
        </w:tc>
        <w:tc>
          <w:tcPr>
            <w:tcW w:w="1276" w:type="dxa"/>
            <w:shd w:val="clear" w:color="auto" w:fill="365F91" w:themeFill="accent1" w:themeFillShade="BF"/>
            <w:noWrap/>
            <w:hideMark/>
          </w:tcPr>
          <w:p w14:paraId="05976220"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Herbs</w:t>
            </w:r>
          </w:p>
        </w:tc>
        <w:tc>
          <w:tcPr>
            <w:tcW w:w="1418" w:type="dxa"/>
            <w:shd w:val="clear" w:color="auto" w:fill="365F91" w:themeFill="accent1" w:themeFillShade="BF"/>
            <w:noWrap/>
            <w:hideMark/>
          </w:tcPr>
          <w:p w14:paraId="1B9C13A2"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Emergent</w:t>
            </w:r>
          </w:p>
        </w:tc>
        <w:tc>
          <w:tcPr>
            <w:tcW w:w="1765" w:type="dxa"/>
            <w:shd w:val="clear" w:color="auto" w:fill="365F91" w:themeFill="accent1" w:themeFillShade="BF"/>
            <w:noWrap/>
            <w:hideMark/>
          </w:tcPr>
          <w:p w14:paraId="4DA9F58F"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Trees-shrubs</w:t>
            </w:r>
          </w:p>
        </w:tc>
        <w:tc>
          <w:tcPr>
            <w:tcW w:w="1440" w:type="dxa"/>
            <w:shd w:val="clear" w:color="auto" w:fill="365F91" w:themeFill="accent1" w:themeFillShade="BF"/>
            <w:noWrap/>
            <w:hideMark/>
          </w:tcPr>
          <w:p w14:paraId="0C3E4246"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Riparian</w:t>
            </w:r>
          </w:p>
        </w:tc>
      </w:tr>
      <w:tr w:rsidR="00D65310" w:rsidRPr="00CD52A0" w14:paraId="0BC9A426" w14:textId="77777777" w:rsidTr="00CA50EA">
        <w:trPr>
          <w:trHeight w:val="355"/>
        </w:trPr>
        <w:tc>
          <w:tcPr>
            <w:tcW w:w="2422" w:type="dxa"/>
            <w:shd w:val="clear" w:color="auto" w:fill="31849B" w:themeFill="accent5" w:themeFillShade="BF"/>
            <w:noWrap/>
            <w:hideMark/>
          </w:tcPr>
          <w:p w14:paraId="3540D8FD"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Goulburn Broken</w:t>
            </w:r>
          </w:p>
        </w:tc>
        <w:tc>
          <w:tcPr>
            <w:tcW w:w="1279" w:type="dxa"/>
            <w:tcBorders>
              <w:bottom w:val="single" w:sz="4" w:space="0" w:color="auto"/>
            </w:tcBorders>
            <w:shd w:val="clear" w:color="auto" w:fill="31849B" w:themeFill="accent5" w:themeFillShade="BF"/>
            <w:noWrap/>
            <w:hideMark/>
          </w:tcPr>
          <w:p w14:paraId="13D135E8"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 </w:t>
            </w:r>
          </w:p>
        </w:tc>
        <w:tc>
          <w:tcPr>
            <w:tcW w:w="1559" w:type="dxa"/>
            <w:tcBorders>
              <w:bottom w:val="single" w:sz="4" w:space="0" w:color="auto"/>
            </w:tcBorders>
            <w:shd w:val="clear" w:color="auto" w:fill="31849B" w:themeFill="accent5" w:themeFillShade="BF"/>
            <w:noWrap/>
            <w:hideMark/>
          </w:tcPr>
          <w:p w14:paraId="5C0DD082"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 </w:t>
            </w:r>
          </w:p>
        </w:tc>
        <w:tc>
          <w:tcPr>
            <w:tcW w:w="1392" w:type="dxa"/>
            <w:tcBorders>
              <w:bottom w:val="single" w:sz="4" w:space="0" w:color="auto"/>
            </w:tcBorders>
            <w:shd w:val="clear" w:color="auto" w:fill="31849B" w:themeFill="accent5" w:themeFillShade="BF"/>
            <w:noWrap/>
            <w:hideMark/>
          </w:tcPr>
          <w:p w14:paraId="1904F328"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 </w:t>
            </w:r>
          </w:p>
        </w:tc>
        <w:tc>
          <w:tcPr>
            <w:tcW w:w="1301" w:type="dxa"/>
            <w:tcBorders>
              <w:bottom w:val="single" w:sz="4" w:space="0" w:color="auto"/>
            </w:tcBorders>
            <w:shd w:val="clear" w:color="auto" w:fill="31849B" w:themeFill="accent5" w:themeFillShade="BF"/>
            <w:noWrap/>
            <w:hideMark/>
          </w:tcPr>
          <w:p w14:paraId="6DF0F688"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 </w:t>
            </w:r>
          </w:p>
        </w:tc>
        <w:tc>
          <w:tcPr>
            <w:tcW w:w="1276" w:type="dxa"/>
            <w:tcBorders>
              <w:bottom w:val="single" w:sz="4" w:space="0" w:color="auto"/>
            </w:tcBorders>
            <w:shd w:val="clear" w:color="auto" w:fill="31849B" w:themeFill="accent5" w:themeFillShade="BF"/>
            <w:noWrap/>
            <w:hideMark/>
          </w:tcPr>
          <w:p w14:paraId="502EB7AA"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 </w:t>
            </w:r>
          </w:p>
        </w:tc>
        <w:tc>
          <w:tcPr>
            <w:tcW w:w="1418" w:type="dxa"/>
            <w:tcBorders>
              <w:bottom w:val="single" w:sz="4" w:space="0" w:color="auto"/>
            </w:tcBorders>
            <w:shd w:val="clear" w:color="auto" w:fill="31849B" w:themeFill="accent5" w:themeFillShade="BF"/>
            <w:noWrap/>
            <w:hideMark/>
          </w:tcPr>
          <w:p w14:paraId="2B48E321"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 </w:t>
            </w:r>
          </w:p>
        </w:tc>
        <w:tc>
          <w:tcPr>
            <w:tcW w:w="1765" w:type="dxa"/>
            <w:tcBorders>
              <w:bottom w:val="single" w:sz="4" w:space="0" w:color="auto"/>
            </w:tcBorders>
            <w:shd w:val="clear" w:color="auto" w:fill="31849B" w:themeFill="accent5" w:themeFillShade="BF"/>
            <w:noWrap/>
            <w:hideMark/>
          </w:tcPr>
          <w:p w14:paraId="263E31D2"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 </w:t>
            </w:r>
          </w:p>
        </w:tc>
        <w:tc>
          <w:tcPr>
            <w:tcW w:w="1440" w:type="dxa"/>
            <w:tcBorders>
              <w:bottom w:val="single" w:sz="4" w:space="0" w:color="auto"/>
            </w:tcBorders>
            <w:shd w:val="clear" w:color="auto" w:fill="31849B" w:themeFill="accent5" w:themeFillShade="BF"/>
            <w:noWrap/>
            <w:hideMark/>
          </w:tcPr>
          <w:p w14:paraId="3B0A0E0C" w14:textId="77777777" w:rsidR="00D65310" w:rsidRPr="00396BBC" w:rsidRDefault="00D65310" w:rsidP="00CA50EA">
            <w:pPr>
              <w:spacing w:before="100" w:beforeAutospacing="1" w:after="80"/>
              <w:jc w:val="left"/>
              <w:rPr>
                <w:b/>
                <w:color w:val="FFFFFF" w:themeColor="background1"/>
                <w:sz w:val="16"/>
                <w:szCs w:val="16"/>
                <w:lang w:eastAsia="en-AU"/>
              </w:rPr>
            </w:pPr>
            <w:r w:rsidRPr="00396BBC">
              <w:rPr>
                <w:b/>
                <w:color w:val="FFFFFF" w:themeColor="background1"/>
                <w:sz w:val="16"/>
                <w:szCs w:val="16"/>
                <w:lang w:eastAsia="en-AU"/>
              </w:rPr>
              <w:t> </w:t>
            </w:r>
          </w:p>
        </w:tc>
      </w:tr>
      <w:tr w:rsidR="00D65310" w:rsidRPr="00CD52A0" w14:paraId="338D7F2B" w14:textId="77777777" w:rsidTr="00CA50EA">
        <w:trPr>
          <w:trHeight w:val="255"/>
        </w:trPr>
        <w:tc>
          <w:tcPr>
            <w:tcW w:w="2422" w:type="dxa"/>
            <w:shd w:val="clear" w:color="auto" w:fill="auto"/>
            <w:noWrap/>
            <w:hideMark/>
          </w:tcPr>
          <w:p w14:paraId="51AB0BB6"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Broken and Nine Mile - R4</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EAF1DD" w:themeFill="accent3" w:themeFillTint="33"/>
            <w:noWrap/>
            <w:hideMark/>
          </w:tcPr>
          <w:p w14:paraId="29ED3104" w14:textId="77777777" w:rsidR="00D65310" w:rsidRPr="00325B7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sym w:font="Symbol" w:char="F0AF"/>
            </w:r>
            <w:r w:rsidRPr="00325B71">
              <w:rPr>
                <w:rFonts w:eastAsia="Times New Roman" w:cs="Times New Roman"/>
                <w:sz w:val="20"/>
                <w:szCs w:val="24"/>
                <w:lang w:eastAsia="en-AU"/>
              </w:rPr>
              <w:t>(</w:t>
            </w:r>
            <w:r w:rsidRPr="00325B71">
              <w:rPr>
                <w:rFonts w:eastAsia="Times New Roman" w:cs="Times New Roman"/>
                <w:i/>
                <w:sz w:val="20"/>
                <w:szCs w:val="24"/>
                <w:lang w:eastAsia="en-AU"/>
              </w:rPr>
              <w:t xml:space="preserve">Azolla)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B7E2F83" w14:textId="77777777" w:rsidR="00D65310" w:rsidRPr="00325B7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02F16BE4" w14:textId="77777777" w:rsidR="00D65310" w:rsidRPr="00325B7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02C4BF42" w14:textId="77777777" w:rsidR="00D65310" w:rsidRPr="00325B7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0E9E7A6" w14:textId="77777777" w:rsidR="00D65310" w:rsidRPr="00325B7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8689D46" w14:textId="77777777" w:rsidR="00D65310" w:rsidRPr="00325B71"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20664DB0" w14:textId="77777777" w:rsidR="00D65310" w:rsidRPr="00325B7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FBF28D0" w14:textId="77777777" w:rsidR="00D65310" w:rsidRPr="00325B71" w:rsidRDefault="00D65310" w:rsidP="00CA50EA">
            <w:pPr>
              <w:spacing w:before="100" w:beforeAutospacing="1" w:after="80"/>
              <w:jc w:val="left"/>
              <w:rPr>
                <w:sz w:val="16"/>
                <w:szCs w:val="16"/>
                <w:lang w:eastAsia="en-AU"/>
              </w:rPr>
            </w:pPr>
          </w:p>
        </w:tc>
      </w:tr>
      <w:tr w:rsidR="00D65310" w:rsidRPr="00CD52A0" w14:paraId="53208039" w14:textId="77777777" w:rsidTr="00CA50EA">
        <w:trPr>
          <w:trHeight w:val="255"/>
        </w:trPr>
        <w:tc>
          <w:tcPr>
            <w:tcW w:w="2422" w:type="dxa"/>
            <w:shd w:val="clear" w:color="auto" w:fill="auto"/>
            <w:noWrap/>
            <w:hideMark/>
          </w:tcPr>
          <w:p w14:paraId="565452A9"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Broken River R1</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7BF40684" w14:textId="77777777" w:rsidR="00D65310" w:rsidRPr="00325B7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5BAAF016" w14:textId="77777777" w:rsidR="00D65310" w:rsidRPr="00325B7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47C958D4" w14:textId="77777777" w:rsidR="00D65310" w:rsidRPr="00325B7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126198E1" w14:textId="77777777" w:rsidR="00D65310" w:rsidRPr="00325B7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t>M</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532BDBD" w14:textId="77777777" w:rsidR="00D65310" w:rsidRPr="00325B7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46A5D8DF" w14:textId="77777777" w:rsidR="00D65310" w:rsidRPr="00325B7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t> M</w:t>
            </w: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637DBB5A" w14:textId="77777777" w:rsidR="00D65310" w:rsidRPr="00325B7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9894B74" w14:textId="77777777" w:rsidR="00D65310" w:rsidRPr="00325B71" w:rsidRDefault="00D65310" w:rsidP="00CA50EA">
            <w:pPr>
              <w:spacing w:before="100" w:beforeAutospacing="1" w:after="80"/>
              <w:jc w:val="left"/>
              <w:rPr>
                <w:sz w:val="16"/>
                <w:szCs w:val="16"/>
                <w:lang w:eastAsia="en-AU"/>
              </w:rPr>
            </w:pPr>
          </w:p>
        </w:tc>
      </w:tr>
      <w:tr w:rsidR="00D65310" w:rsidRPr="00CD52A0" w14:paraId="73C45336" w14:textId="77777777" w:rsidTr="00CA50EA">
        <w:trPr>
          <w:trHeight w:val="255"/>
        </w:trPr>
        <w:tc>
          <w:tcPr>
            <w:tcW w:w="2422" w:type="dxa"/>
            <w:shd w:val="clear" w:color="auto" w:fill="auto"/>
            <w:noWrap/>
            <w:hideMark/>
          </w:tcPr>
          <w:p w14:paraId="20E3F7CE"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Broken River R2</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64A65F4B" w14:textId="77777777" w:rsidR="00D65310" w:rsidRPr="00325B7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5DA2A8B2" w14:textId="77777777" w:rsidR="00D65310" w:rsidRPr="00325B71" w:rsidRDefault="00D65310" w:rsidP="00CA50EA">
            <w:pPr>
              <w:spacing w:before="100" w:beforeAutospacing="1" w:after="80"/>
              <w:jc w:val="left"/>
              <w:rPr>
                <w:sz w:val="16"/>
                <w:szCs w:val="16"/>
                <w:lang w:eastAsia="en-AU"/>
              </w:rPr>
            </w:pPr>
            <w:r w:rsidRPr="00C166E5">
              <w:rPr>
                <w:rFonts w:eastAsia="Times New Roman" w:cs="Times New Roman"/>
                <w:sz w:val="20"/>
                <w:szCs w:val="24"/>
                <w:lang w:eastAsia="en-AU"/>
              </w:rPr>
              <w:sym w:font="Symbol" w:char="F0AD"/>
            </w:r>
            <w:r w:rsidRPr="00C166E5">
              <w:rPr>
                <w:rFonts w:eastAsia="Times New Roman" w:cs="Times New Roman"/>
                <w:sz w:val="20"/>
                <w:szCs w:val="24"/>
                <w:lang w:eastAsia="en-AU"/>
              </w:rPr>
              <w:t>*</w:t>
            </w: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442E9672" w14:textId="77777777" w:rsidR="00D65310" w:rsidRPr="00325B7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000000" w:fill="FFFFFF"/>
            <w:noWrap/>
            <w:hideMark/>
          </w:tcPr>
          <w:p w14:paraId="4A4E6ED4" w14:textId="77777777" w:rsidR="00D65310" w:rsidRPr="00325B7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DFE8592" w14:textId="77777777" w:rsidR="00D65310" w:rsidRPr="00325B7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6857019C" w14:textId="77777777" w:rsidR="00D65310" w:rsidRPr="00325B71" w:rsidRDefault="00D65310" w:rsidP="00CA50EA">
            <w:pPr>
              <w:spacing w:before="100" w:beforeAutospacing="1" w:after="80"/>
              <w:jc w:val="left"/>
              <w:rPr>
                <w:sz w:val="16"/>
                <w:szCs w:val="16"/>
                <w:lang w:eastAsia="en-AU"/>
              </w:rPr>
            </w:pPr>
            <w:r w:rsidRPr="009F2A44">
              <w:rPr>
                <w:rFonts w:eastAsia="Times New Roman" w:cs="Times New Roman"/>
                <w:sz w:val="20"/>
                <w:szCs w:val="24"/>
                <w:lang w:eastAsia="en-AU"/>
              </w:rPr>
              <w:sym w:font="Symbol" w:char="F0AD"/>
            </w:r>
            <w:r w:rsidRPr="009F2A44">
              <w:rPr>
                <w:rFonts w:eastAsia="Times New Roman" w:cs="Times New Roman"/>
                <w:sz w:val="20"/>
                <w:szCs w:val="24"/>
                <w:lang w:eastAsia="en-AU"/>
              </w:rPr>
              <w:t>*</w:t>
            </w: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6CE5BA20" w14:textId="77777777" w:rsidR="00D65310" w:rsidRPr="00325B7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4225283" w14:textId="77777777" w:rsidR="00D65310" w:rsidRPr="00325B71" w:rsidRDefault="00D65310" w:rsidP="00CA50EA">
            <w:pPr>
              <w:spacing w:before="100" w:beforeAutospacing="1" w:after="80"/>
              <w:jc w:val="left"/>
              <w:rPr>
                <w:sz w:val="16"/>
                <w:szCs w:val="16"/>
                <w:lang w:eastAsia="en-AU"/>
              </w:rPr>
            </w:pPr>
          </w:p>
        </w:tc>
      </w:tr>
      <w:tr w:rsidR="00D65310" w:rsidRPr="00CD52A0" w14:paraId="5EFCF3AE" w14:textId="77777777" w:rsidTr="00CA50EA">
        <w:trPr>
          <w:trHeight w:val="255"/>
        </w:trPr>
        <w:tc>
          <w:tcPr>
            <w:tcW w:w="2422" w:type="dxa"/>
            <w:shd w:val="clear" w:color="auto" w:fill="auto"/>
            <w:noWrap/>
            <w:hideMark/>
          </w:tcPr>
          <w:p w14:paraId="4DB946D6"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Broken River R3</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57DF6246" w14:textId="77777777" w:rsidR="00D65310" w:rsidRPr="00325B7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2FC9EBCD" w14:textId="77777777" w:rsidR="00D65310" w:rsidRPr="00325B71" w:rsidRDefault="00D65310" w:rsidP="00CA50EA">
            <w:pPr>
              <w:spacing w:before="100" w:beforeAutospacing="1" w:after="80"/>
              <w:jc w:val="left"/>
              <w:rPr>
                <w:sz w:val="16"/>
                <w:szCs w:val="16"/>
                <w:lang w:eastAsia="en-AU"/>
              </w:rPr>
            </w:pPr>
            <w:r w:rsidRPr="00C166E5">
              <w:rPr>
                <w:rFonts w:eastAsia="Times New Roman" w:cs="Times New Roman"/>
                <w:sz w:val="20"/>
                <w:szCs w:val="24"/>
                <w:lang w:eastAsia="en-AU"/>
              </w:rPr>
              <w:sym w:font="Symbol" w:char="F0AD"/>
            </w:r>
            <w:r w:rsidRPr="00C166E5">
              <w:rPr>
                <w:rFonts w:eastAsia="Times New Roman" w:cs="Times New Roman"/>
                <w:sz w:val="20"/>
                <w:szCs w:val="24"/>
                <w:lang w:eastAsia="en-AU"/>
              </w:rPr>
              <w:t>*</w:t>
            </w: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7067DF2D" w14:textId="77777777" w:rsidR="00D65310" w:rsidRPr="00325B7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000000" w:fill="FFFFFF"/>
            <w:noWrap/>
            <w:hideMark/>
          </w:tcPr>
          <w:p w14:paraId="5BE9BB08" w14:textId="77777777" w:rsidR="00D65310" w:rsidRPr="00325B7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0B8FB26" w14:textId="77777777" w:rsidR="00D65310" w:rsidRPr="00325B7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4387A118" w14:textId="77777777" w:rsidR="00D65310" w:rsidRPr="00325B71" w:rsidRDefault="00D65310" w:rsidP="00CA50EA">
            <w:pPr>
              <w:spacing w:before="100" w:beforeAutospacing="1" w:after="80"/>
              <w:jc w:val="left"/>
              <w:rPr>
                <w:sz w:val="16"/>
                <w:szCs w:val="16"/>
                <w:lang w:eastAsia="en-AU"/>
              </w:rPr>
            </w:pPr>
            <w:r w:rsidRPr="009F2A44">
              <w:rPr>
                <w:rFonts w:eastAsia="Times New Roman" w:cs="Times New Roman"/>
                <w:sz w:val="20"/>
                <w:szCs w:val="24"/>
                <w:lang w:eastAsia="en-AU"/>
              </w:rPr>
              <w:sym w:font="Symbol" w:char="F0AD"/>
            </w:r>
            <w:r w:rsidRPr="009F2A44">
              <w:rPr>
                <w:rFonts w:eastAsia="Times New Roman" w:cs="Times New Roman"/>
                <w:sz w:val="20"/>
                <w:szCs w:val="24"/>
                <w:lang w:eastAsia="en-AU"/>
              </w:rPr>
              <w:t>*</w:t>
            </w: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453BE9B7" w14:textId="77777777" w:rsidR="00D65310" w:rsidRPr="00325B7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681DCB6" w14:textId="77777777" w:rsidR="00D65310" w:rsidRPr="00325B71" w:rsidRDefault="00D65310" w:rsidP="00CA50EA">
            <w:pPr>
              <w:spacing w:before="100" w:beforeAutospacing="1" w:after="80"/>
              <w:jc w:val="left"/>
              <w:rPr>
                <w:sz w:val="16"/>
                <w:szCs w:val="16"/>
                <w:lang w:eastAsia="en-AU"/>
              </w:rPr>
            </w:pPr>
          </w:p>
        </w:tc>
      </w:tr>
      <w:tr w:rsidR="00D65310" w:rsidRPr="00CD52A0" w14:paraId="2444FB35" w14:textId="77777777" w:rsidTr="00CA50EA">
        <w:trPr>
          <w:trHeight w:val="255"/>
        </w:trPr>
        <w:tc>
          <w:tcPr>
            <w:tcW w:w="2422" w:type="dxa"/>
            <w:shd w:val="clear" w:color="auto" w:fill="auto"/>
            <w:noWrap/>
            <w:hideMark/>
          </w:tcPr>
          <w:p w14:paraId="291D3194"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Goulburn River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6003CCA9" w14:textId="77777777" w:rsidR="00D65310" w:rsidRPr="00325B7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CCF5DB1" w14:textId="77777777" w:rsidR="00D65310" w:rsidRPr="00325B7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0A4A112B" w14:textId="77777777" w:rsidR="00D65310" w:rsidRPr="00325B7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56814522" w14:textId="77777777" w:rsidR="00D65310" w:rsidRPr="00325B7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38461121" w14:textId="77777777" w:rsidR="00D65310" w:rsidRPr="00325B7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sym w:font="Symbol" w:char="F0AD"/>
            </w:r>
            <w:r w:rsidRPr="00325B71">
              <w:rPr>
                <w:rFonts w:eastAsia="Times New Roman" w:cs="Times New Roman"/>
                <w:sz w:val="20"/>
                <w:szCs w:val="24"/>
                <w:lang w:eastAsia="en-AU"/>
              </w:rPr>
              <w:t xml:space="preserve">(A) </w:t>
            </w:r>
            <w:r w:rsidRPr="00325B71">
              <w:rPr>
                <w:rFonts w:eastAsia="Times New Roman" w:cs="Times New Roman"/>
                <w:sz w:val="20"/>
                <w:szCs w:val="24"/>
                <w:lang w:eastAsia="en-AU"/>
              </w:rPr>
              <w:sym w:font="Symbol" w:char="F0AD"/>
            </w:r>
            <w:r w:rsidRPr="00325B71">
              <w:rPr>
                <w:rFonts w:eastAsia="Times New Roman" w:cs="Times New Roman"/>
                <w:sz w:val="20"/>
                <w:szCs w:val="24"/>
                <w:lang w:eastAsia="en-AU"/>
              </w:rPr>
              <w:t xml:space="preserve"> (D)</w:t>
            </w: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730BE86A" w14:textId="77777777" w:rsidR="00D65310" w:rsidRPr="00325B71" w:rsidRDefault="00D65310" w:rsidP="00CA50EA">
            <w:pPr>
              <w:spacing w:before="100" w:beforeAutospacing="1" w:after="80"/>
              <w:jc w:val="left"/>
              <w:rPr>
                <w:sz w:val="16"/>
                <w:szCs w:val="16"/>
                <w:lang w:eastAsia="en-AU"/>
              </w:rPr>
            </w:pPr>
            <w:r w:rsidRPr="009F2A44">
              <w:rPr>
                <w:rFonts w:eastAsia="Times New Roman" w:cs="Times New Roman"/>
                <w:sz w:val="20"/>
                <w:szCs w:val="24"/>
                <w:lang w:eastAsia="en-AU"/>
              </w:rPr>
              <w:sym w:font="Symbol" w:char="F0AD"/>
            </w:r>
            <w:r w:rsidRPr="009F2A44">
              <w:rPr>
                <w:rFonts w:eastAsia="Times New Roman" w:cs="Times New Roman"/>
                <w:sz w:val="20"/>
                <w:szCs w:val="24"/>
                <w:lang w:eastAsia="en-AU"/>
              </w:rPr>
              <w:t>*</w:t>
            </w: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2AE02B03" w14:textId="77777777" w:rsidR="00D65310" w:rsidRPr="00325B7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sym w:font="Symbol" w:char="F0AD"/>
            </w:r>
            <w:r>
              <w:rPr>
                <w:rFonts w:eastAsia="Times New Roman" w:cs="Times New Roman"/>
                <w:sz w:val="20"/>
                <w:szCs w:val="24"/>
                <w:lang w:eastAsia="en-AU"/>
              </w:rPr>
              <w:t>*</w:t>
            </w: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74DED958" w14:textId="77777777" w:rsidR="00D65310" w:rsidRPr="00325B7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sym w:font="Symbol" w:char="F0AD"/>
            </w:r>
            <w:r>
              <w:rPr>
                <w:rFonts w:eastAsia="Times New Roman" w:cs="Times New Roman"/>
                <w:sz w:val="20"/>
                <w:szCs w:val="24"/>
                <w:lang w:eastAsia="en-AU"/>
              </w:rPr>
              <w:t>*</w:t>
            </w:r>
          </w:p>
        </w:tc>
      </w:tr>
      <w:tr w:rsidR="00D65310" w:rsidRPr="00CD52A0" w14:paraId="37A66063" w14:textId="77777777" w:rsidTr="00CA50EA">
        <w:trPr>
          <w:trHeight w:val="309"/>
        </w:trPr>
        <w:tc>
          <w:tcPr>
            <w:tcW w:w="2422" w:type="dxa"/>
            <w:shd w:val="clear" w:color="auto" w:fill="31849B" w:themeFill="accent5" w:themeFillShade="BF"/>
            <w:noWrap/>
            <w:hideMark/>
          </w:tcPr>
          <w:p w14:paraId="0565EC03" w14:textId="77777777" w:rsidR="00D65310" w:rsidRPr="00957F13" w:rsidRDefault="00D65310" w:rsidP="00CA50EA">
            <w:pPr>
              <w:spacing w:before="100" w:beforeAutospacing="1" w:after="80"/>
              <w:jc w:val="left"/>
              <w:rPr>
                <w:b/>
                <w:color w:val="FFFFFF" w:themeColor="background1"/>
                <w:sz w:val="16"/>
                <w:szCs w:val="16"/>
                <w:lang w:eastAsia="en-AU"/>
              </w:rPr>
            </w:pPr>
            <w:r w:rsidRPr="00D1653B">
              <w:rPr>
                <w:b/>
                <w:color w:val="FFFFFF" w:themeColor="background1"/>
                <w:sz w:val="16"/>
                <w:szCs w:val="16"/>
                <w:lang w:eastAsia="en-AU"/>
              </w:rPr>
              <w:t>Mallee</w:t>
            </w:r>
          </w:p>
        </w:tc>
        <w:tc>
          <w:tcPr>
            <w:tcW w:w="1279" w:type="dxa"/>
            <w:tcBorders>
              <w:top w:val="single" w:sz="4" w:space="0" w:color="auto"/>
            </w:tcBorders>
            <w:shd w:val="clear" w:color="auto" w:fill="31849B" w:themeFill="accent5" w:themeFillShade="BF"/>
            <w:noWrap/>
            <w:hideMark/>
          </w:tcPr>
          <w:p w14:paraId="321BD4B4" w14:textId="77777777" w:rsidR="00D65310" w:rsidRPr="00957F13" w:rsidRDefault="00D65310" w:rsidP="00CA50EA">
            <w:pPr>
              <w:spacing w:before="100" w:beforeAutospacing="1" w:after="80"/>
              <w:jc w:val="left"/>
              <w:rPr>
                <w:b/>
                <w:color w:val="FFFFFF" w:themeColor="background1"/>
                <w:sz w:val="16"/>
                <w:szCs w:val="16"/>
                <w:lang w:eastAsia="en-AU"/>
              </w:rPr>
            </w:pPr>
            <w:r w:rsidRPr="00957F13">
              <w:rPr>
                <w:b/>
                <w:color w:val="FFFFFF" w:themeColor="background1"/>
                <w:sz w:val="16"/>
                <w:szCs w:val="16"/>
                <w:lang w:eastAsia="en-AU"/>
              </w:rPr>
              <w:t> </w:t>
            </w:r>
          </w:p>
        </w:tc>
        <w:tc>
          <w:tcPr>
            <w:tcW w:w="1559" w:type="dxa"/>
            <w:tcBorders>
              <w:top w:val="single" w:sz="4" w:space="0" w:color="auto"/>
            </w:tcBorders>
            <w:shd w:val="clear" w:color="auto" w:fill="31849B" w:themeFill="accent5" w:themeFillShade="BF"/>
            <w:noWrap/>
            <w:hideMark/>
          </w:tcPr>
          <w:p w14:paraId="70BBDE45" w14:textId="77777777" w:rsidR="00D65310" w:rsidRPr="00957F13" w:rsidRDefault="00D65310" w:rsidP="00CA50EA">
            <w:pPr>
              <w:spacing w:before="100" w:beforeAutospacing="1" w:after="80"/>
              <w:jc w:val="left"/>
              <w:rPr>
                <w:b/>
                <w:color w:val="FFFFFF" w:themeColor="background1"/>
                <w:sz w:val="16"/>
                <w:szCs w:val="16"/>
                <w:lang w:eastAsia="en-AU"/>
              </w:rPr>
            </w:pPr>
            <w:r w:rsidRPr="00957F13">
              <w:rPr>
                <w:b/>
                <w:color w:val="FFFFFF" w:themeColor="background1"/>
                <w:sz w:val="16"/>
                <w:szCs w:val="16"/>
                <w:lang w:eastAsia="en-AU"/>
              </w:rPr>
              <w:t> </w:t>
            </w:r>
          </w:p>
        </w:tc>
        <w:tc>
          <w:tcPr>
            <w:tcW w:w="1392" w:type="dxa"/>
            <w:tcBorders>
              <w:top w:val="single" w:sz="4" w:space="0" w:color="auto"/>
            </w:tcBorders>
            <w:shd w:val="clear" w:color="auto" w:fill="31849B" w:themeFill="accent5" w:themeFillShade="BF"/>
            <w:noWrap/>
            <w:hideMark/>
          </w:tcPr>
          <w:p w14:paraId="724AF7F2" w14:textId="77777777" w:rsidR="00D65310" w:rsidRPr="00957F13" w:rsidRDefault="00D65310" w:rsidP="00CA50EA">
            <w:pPr>
              <w:spacing w:before="100" w:beforeAutospacing="1" w:after="80"/>
              <w:jc w:val="left"/>
              <w:rPr>
                <w:b/>
                <w:color w:val="FFFFFF" w:themeColor="background1"/>
                <w:sz w:val="16"/>
                <w:szCs w:val="16"/>
                <w:lang w:eastAsia="en-AU"/>
              </w:rPr>
            </w:pPr>
            <w:r w:rsidRPr="00957F13">
              <w:rPr>
                <w:b/>
                <w:color w:val="FFFFFF" w:themeColor="background1"/>
                <w:sz w:val="16"/>
                <w:szCs w:val="16"/>
                <w:lang w:eastAsia="en-AU"/>
              </w:rPr>
              <w:t> </w:t>
            </w:r>
          </w:p>
        </w:tc>
        <w:tc>
          <w:tcPr>
            <w:tcW w:w="1301" w:type="dxa"/>
            <w:tcBorders>
              <w:top w:val="single" w:sz="4" w:space="0" w:color="auto"/>
            </w:tcBorders>
            <w:shd w:val="clear" w:color="auto" w:fill="31849B" w:themeFill="accent5" w:themeFillShade="BF"/>
            <w:noWrap/>
            <w:hideMark/>
          </w:tcPr>
          <w:p w14:paraId="4116FAEC" w14:textId="77777777" w:rsidR="00D65310" w:rsidRPr="00957F13" w:rsidRDefault="00D65310" w:rsidP="00CA50EA">
            <w:pPr>
              <w:spacing w:before="100" w:beforeAutospacing="1" w:after="80"/>
              <w:jc w:val="left"/>
              <w:rPr>
                <w:b/>
                <w:color w:val="FFFFFF" w:themeColor="background1"/>
                <w:sz w:val="16"/>
                <w:szCs w:val="16"/>
                <w:lang w:eastAsia="en-AU"/>
              </w:rPr>
            </w:pPr>
            <w:r w:rsidRPr="00957F13">
              <w:rPr>
                <w:b/>
                <w:color w:val="FFFFFF" w:themeColor="background1"/>
                <w:sz w:val="16"/>
                <w:szCs w:val="16"/>
                <w:lang w:eastAsia="en-AU"/>
              </w:rPr>
              <w:t> </w:t>
            </w:r>
          </w:p>
        </w:tc>
        <w:tc>
          <w:tcPr>
            <w:tcW w:w="1276" w:type="dxa"/>
            <w:tcBorders>
              <w:top w:val="single" w:sz="4" w:space="0" w:color="auto"/>
            </w:tcBorders>
            <w:shd w:val="clear" w:color="auto" w:fill="31849B" w:themeFill="accent5" w:themeFillShade="BF"/>
            <w:noWrap/>
            <w:hideMark/>
          </w:tcPr>
          <w:p w14:paraId="29A4FAE4" w14:textId="77777777" w:rsidR="00D65310" w:rsidRPr="00957F13" w:rsidRDefault="00D65310" w:rsidP="00CA50EA">
            <w:pPr>
              <w:spacing w:before="100" w:beforeAutospacing="1" w:after="80"/>
              <w:jc w:val="left"/>
              <w:rPr>
                <w:b/>
                <w:color w:val="FFFFFF" w:themeColor="background1"/>
                <w:sz w:val="16"/>
                <w:szCs w:val="16"/>
                <w:lang w:eastAsia="en-AU"/>
              </w:rPr>
            </w:pPr>
            <w:r w:rsidRPr="00957F13">
              <w:rPr>
                <w:b/>
                <w:color w:val="FFFFFF" w:themeColor="background1"/>
                <w:sz w:val="16"/>
                <w:szCs w:val="16"/>
                <w:lang w:eastAsia="en-AU"/>
              </w:rPr>
              <w:t> </w:t>
            </w:r>
          </w:p>
        </w:tc>
        <w:tc>
          <w:tcPr>
            <w:tcW w:w="1418" w:type="dxa"/>
            <w:tcBorders>
              <w:top w:val="single" w:sz="4" w:space="0" w:color="auto"/>
            </w:tcBorders>
            <w:shd w:val="clear" w:color="auto" w:fill="31849B" w:themeFill="accent5" w:themeFillShade="BF"/>
            <w:noWrap/>
            <w:hideMark/>
          </w:tcPr>
          <w:p w14:paraId="3939B76C" w14:textId="77777777" w:rsidR="00D65310" w:rsidRPr="00957F13" w:rsidRDefault="00D65310" w:rsidP="00CA50EA">
            <w:pPr>
              <w:spacing w:before="100" w:beforeAutospacing="1" w:after="80"/>
              <w:jc w:val="left"/>
              <w:rPr>
                <w:b/>
                <w:color w:val="FFFFFF" w:themeColor="background1"/>
                <w:sz w:val="16"/>
                <w:szCs w:val="16"/>
                <w:lang w:eastAsia="en-AU"/>
              </w:rPr>
            </w:pPr>
            <w:r w:rsidRPr="00957F13">
              <w:rPr>
                <w:b/>
                <w:color w:val="FFFFFF" w:themeColor="background1"/>
                <w:sz w:val="16"/>
                <w:szCs w:val="16"/>
                <w:lang w:eastAsia="en-AU"/>
              </w:rPr>
              <w:t> </w:t>
            </w:r>
          </w:p>
        </w:tc>
        <w:tc>
          <w:tcPr>
            <w:tcW w:w="1765" w:type="dxa"/>
            <w:tcBorders>
              <w:top w:val="single" w:sz="4" w:space="0" w:color="auto"/>
              <w:bottom w:val="single" w:sz="4" w:space="0" w:color="auto"/>
            </w:tcBorders>
            <w:shd w:val="clear" w:color="auto" w:fill="31849B" w:themeFill="accent5" w:themeFillShade="BF"/>
            <w:noWrap/>
            <w:hideMark/>
          </w:tcPr>
          <w:p w14:paraId="763E85B8" w14:textId="77777777" w:rsidR="00D65310" w:rsidRPr="00957F13" w:rsidRDefault="00D65310" w:rsidP="00CA50EA">
            <w:pPr>
              <w:spacing w:before="100" w:beforeAutospacing="1" w:after="80"/>
              <w:jc w:val="left"/>
              <w:rPr>
                <w:b/>
                <w:color w:val="FFFFFF" w:themeColor="background1"/>
                <w:sz w:val="16"/>
                <w:szCs w:val="16"/>
                <w:lang w:eastAsia="en-AU"/>
              </w:rPr>
            </w:pPr>
            <w:r w:rsidRPr="00957F13">
              <w:rPr>
                <w:b/>
                <w:color w:val="FFFFFF" w:themeColor="background1"/>
                <w:sz w:val="16"/>
                <w:szCs w:val="16"/>
                <w:lang w:eastAsia="en-AU"/>
              </w:rPr>
              <w:t> </w:t>
            </w:r>
          </w:p>
        </w:tc>
        <w:tc>
          <w:tcPr>
            <w:tcW w:w="1440" w:type="dxa"/>
            <w:tcBorders>
              <w:top w:val="single" w:sz="4" w:space="0" w:color="auto"/>
              <w:bottom w:val="single" w:sz="4" w:space="0" w:color="auto"/>
            </w:tcBorders>
            <w:shd w:val="clear" w:color="auto" w:fill="31849B" w:themeFill="accent5" w:themeFillShade="BF"/>
            <w:noWrap/>
            <w:hideMark/>
          </w:tcPr>
          <w:p w14:paraId="579CDBBA" w14:textId="77777777" w:rsidR="00D65310" w:rsidRPr="00957F13" w:rsidRDefault="00D65310" w:rsidP="00CA50EA">
            <w:pPr>
              <w:spacing w:before="100" w:beforeAutospacing="1" w:after="80"/>
              <w:jc w:val="left"/>
              <w:rPr>
                <w:b/>
                <w:color w:val="FFFFFF" w:themeColor="background1"/>
                <w:sz w:val="16"/>
                <w:szCs w:val="16"/>
                <w:lang w:eastAsia="en-AU"/>
              </w:rPr>
            </w:pPr>
            <w:r w:rsidRPr="00957F13">
              <w:rPr>
                <w:b/>
                <w:color w:val="FFFFFF" w:themeColor="background1"/>
                <w:sz w:val="16"/>
                <w:szCs w:val="16"/>
                <w:lang w:eastAsia="en-AU"/>
              </w:rPr>
              <w:t> </w:t>
            </w:r>
          </w:p>
        </w:tc>
      </w:tr>
      <w:tr w:rsidR="00D65310" w:rsidRPr="00CD52A0" w14:paraId="1419EADF" w14:textId="77777777" w:rsidTr="00CA50EA">
        <w:trPr>
          <w:trHeight w:val="255"/>
        </w:trPr>
        <w:tc>
          <w:tcPr>
            <w:tcW w:w="2422" w:type="dxa"/>
            <w:shd w:val="clear" w:color="auto" w:fill="auto"/>
            <w:noWrap/>
            <w:hideMark/>
          </w:tcPr>
          <w:p w14:paraId="04CC8C70"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Lock 15</w:t>
            </w:r>
          </w:p>
        </w:tc>
        <w:tc>
          <w:tcPr>
            <w:tcW w:w="1279" w:type="dxa"/>
            <w:shd w:val="clear" w:color="auto" w:fill="auto"/>
            <w:noWrap/>
            <w:hideMark/>
          </w:tcPr>
          <w:p w14:paraId="36344954" w14:textId="77777777" w:rsidR="00D65310" w:rsidRPr="00396BBC" w:rsidRDefault="00D65310" w:rsidP="00CA50EA">
            <w:pPr>
              <w:spacing w:before="100" w:beforeAutospacing="1" w:after="80"/>
              <w:jc w:val="left"/>
              <w:rPr>
                <w:sz w:val="16"/>
                <w:szCs w:val="16"/>
                <w:lang w:eastAsia="en-AU"/>
              </w:rPr>
            </w:pPr>
          </w:p>
        </w:tc>
        <w:tc>
          <w:tcPr>
            <w:tcW w:w="1559" w:type="dxa"/>
            <w:shd w:val="clear" w:color="auto" w:fill="auto"/>
            <w:noWrap/>
            <w:hideMark/>
          </w:tcPr>
          <w:p w14:paraId="0EEDEE8A" w14:textId="77777777" w:rsidR="00D65310" w:rsidRPr="00396BBC" w:rsidRDefault="00D65310" w:rsidP="00CA50EA">
            <w:pPr>
              <w:spacing w:before="100" w:beforeAutospacing="1" w:after="80"/>
              <w:jc w:val="left"/>
              <w:rPr>
                <w:sz w:val="16"/>
                <w:szCs w:val="16"/>
                <w:lang w:eastAsia="en-AU"/>
              </w:rPr>
            </w:pPr>
          </w:p>
        </w:tc>
        <w:tc>
          <w:tcPr>
            <w:tcW w:w="1392" w:type="dxa"/>
            <w:shd w:val="clear" w:color="auto" w:fill="auto"/>
            <w:noWrap/>
            <w:hideMark/>
          </w:tcPr>
          <w:p w14:paraId="58E4E17F" w14:textId="77777777" w:rsidR="00D65310" w:rsidRPr="00396BBC" w:rsidRDefault="00D65310" w:rsidP="00CA50EA">
            <w:pPr>
              <w:spacing w:before="100" w:beforeAutospacing="1" w:after="80"/>
              <w:jc w:val="left"/>
              <w:rPr>
                <w:sz w:val="16"/>
                <w:szCs w:val="16"/>
                <w:lang w:eastAsia="en-AU"/>
              </w:rPr>
            </w:pPr>
          </w:p>
        </w:tc>
        <w:tc>
          <w:tcPr>
            <w:tcW w:w="1301" w:type="dxa"/>
            <w:shd w:val="clear" w:color="auto" w:fill="auto"/>
            <w:noWrap/>
            <w:hideMark/>
          </w:tcPr>
          <w:p w14:paraId="5FABBC45" w14:textId="77777777" w:rsidR="00D65310" w:rsidRPr="00396BBC" w:rsidRDefault="00D65310" w:rsidP="00CA50EA">
            <w:pPr>
              <w:spacing w:before="100" w:beforeAutospacing="1" w:after="80"/>
              <w:jc w:val="left"/>
              <w:rPr>
                <w:sz w:val="16"/>
                <w:szCs w:val="16"/>
                <w:lang w:eastAsia="en-AU"/>
              </w:rPr>
            </w:pPr>
          </w:p>
        </w:tc>
        <w:tc>
          <w:tcPr>
            <w:tcW w:w="1276" w:type="dxa"/>
            <w:shd w:val="clear" w:color="auto" w:fill="auto"/>
            <w:noWrap/>
            <w:hideMark/>
          </w:tcPr>
          <w:p w14:paraId="5A629BED" w14:textId="77777777" w:rsidR="00D65310" w:rsidRPr="00396BBC" w:rsidRDefault="00D65310" w:rsidP="00CA50EA">
            <w:pPr>
              <w:spacing w:before="100" w:beforeAutospacing="1" w:after="80"/>
              <w:jc w:val="left"/>
              <w:rPr>
                <w:sz w:val="16"/>
                <w:szCs w:val="16"/>
                <w:lang w:eastAsia="en-AU"/>
              </w:rPr>
            </w:pPr>
          </w:p>
        </w:tc>
        <w:tc>
          <w:tcPr>
            <w:tcW w:w="1418" w:type="dxa"/>
            <w:shd w:val="clear" w:color="auto" w:fill="auto"/>
            <w:noWrap/>
            <w:hideMark/>
          </w:tcPr>
          <w:p w14:paraId="1404AC6A" w14:textId="77777777" w:rsidR="00D65310" w:rsidRPr="00396BBC"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125725C5" w14:textId="77777777" w:rsidR="00D65310" w:rsidRPr="00396BBC"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3450A014" w14:textId="77777777" w:rsidR="00D65310" w:rsidRPr="00396BBC"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sym w:font="Symbol" w:char="F0AD"/>
            </w:r>
            <w:r>
              <w:rPr>
                <w:rFonts w:eastAsia="Times New Roman" w:cs="Times New Roman"/>
                <w:sz w:val="20"/>
                <w:szCs w:val="24"/>
                <w:lang w:eastAsia="en-AU"/>
              </w:rPr>
              <w:t>*</w:t>
            </w:r>
          </w:p>
        </w:tc>
      </w:tr>
      <w:tr w:rsidR="00D65310" w:rsidRPr="00CD52A0" w14:paraId="62F758F2" w14:textId="77777777" w:rsidTr="00CA50EA">
        <w:trPr>
          <w:trHeight w:val="255"/>
        </w:trPr>
        <w:tc>
          <w:tcPr>
            <w:tcW w:w="2422" w:type="dxa"/>
            <w:tcBorders>
              <w:bottom w:val="single" w:sz="4" w:space="0" w:color="auto"/>
            </w:tcBorders>
            <w:shd w:val="clear" w:color="auto" w:fill="auto"/>
            <w:noWrap/>
            <w:hideMark/>
          </w:tcPr>
          <w:p w14:paraId="41542B0D"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Murrumbidgee Junction</w:t>
            </w:r>
          </w:p>
        </w:tc>
        <w:tc>
          <w:tcPr>
            <w:tcW w:w="1279" w:type="dxa"/>
            <w:tcBorders>
              <w:bottom w:val="single" w:sz="4" w:space="0" w:color="auto"/>
            </w:tcBorders>
            <w:shd w:val="clear" w:color="auto" w:fill="auto"/>
            <w:noWrap/>
            <w:hideMark/>
          </w:tcPr>
          <w:p w14:paraId="55047AD9" w14:textId="77777777" w:rsidR="00D65310" w:rsidRPr="00396BBC" w:rsidRDefault="00D65310" w:rsidP="00CA50EA">
            <w:pPr>
              <w:spacing w:before="100" w:beforeAutospacing="1" w:after="80"/>
              <w:jc w:val="left"/>
              <w:rPr>
                <w:sz w:val="16"/>
                <w:szCs w:val="16"/>
                <w:lang w:eastAsia="en-AU"/>
              </w:rPr>
            </w:pPr>
          </w:p>
        </w:tc>
        <w:tc>
          <w:tcPr>
            <w:tcW w:w="1559" w:type="dxa"/>
            <w:tcBorders>
              <w:bottom w:val="single" w:sz="4" w:space="0" w:color="auto"/>
            </w:tcBorders>
            <w:shd w:val="clear" w:color="auto" w:fill="auto"/>
            <w:noWrap/>
            <w:hideMark/>
          </w:tcPr>
          <w:p w14:paraId="27E9AA9B" w14:textId="77777777" w:rsidR="00D65310" w:rsidRPr="00396BBC" w:rsidRDefault="00D65310" w:rsidP="00CA50EA">
            <w:pPr>
              <w:spacing w:before="100" w:beforeAutospacing="1" w:after="80"/>
              <w:jc w:val="left"/>
              <w:rPr>
                <w:sz w:val="16"/>
                <w:szCs w:val="16"/>
                <w:lang w:eastAsia="en-AU"/>
              </w:rPr>
            </w:pPr>
          </w:p>
        </w:tc>
        <w:tc>
          <w:tcPr>
            <w:tcW w:w="1392" w:type="dxa"/>
            <w:tcBorders>
              <w:bottom w:val="single" w:sz="4" w:space="0" w:color="auto"/>
            </w:tcBorders>
            <w:shd w:val="clear" w:color="auto" w:fill="auto"/>
            <w:noWrap/>
            <w:hideMark/>
          </w:tcPr>
          <w:p w14:paraId="4A42B2A2" w14:textId="77777777" w:rsidR="00D65310" w:rsidRPr="00396BBC" w:rsidRDefault="00D65310" w:rsidP="00CA50EA">
            <w:pPr>
              <w:spacing w:before="100" w:beforeAutospacing="1" w:after="80"/>
              <w:jc w:val="left"/>
              <w:rPr>
                <w:sz w:val="16"/>
                <w:szCs w:val="16"/>
                <w:lang w:eastAsia="en-AU"/>
              </w:rPr>
            </w:pPr>
          </w:p>
        </w:tc>
        <w:tc>
          <w:tcPr>
            <w:tcW w:w="1301" w:type="dxa"/>
            <w:tcBorders>
              <w:bottom w:val="single" w:sz="4" w:space="0" w:color="auto"/>
            </w:tcBorders>
            <w:shd w:val="clear" w:color="auto" w:fill="auto"/>
            <w:noWrap/>
            <w:hideMark/>
          </w:tcPr>
          <w:p w14:paraId="7BCBBEC6" w14:textId="77777777" w:rsidR="00D65310" w:rsidRPr="00396BBC" w:rsidRDefault="00D65310" w:rsidP="00CA50EA">
            <w:pPr>
              <w:spacing w:before="100" w:beforeAutospacing="1" w:after="80"/>
              <w:jc w:val="left"/>
              <w:rPr>
                <w:sz w:val="16"/>
                <w:szCs w:val="16"/>
                <w:lang w:eastAsia="en-AU"/>
              </w:rPr>
            </w:pPr>
          </w:p>
        </w:tc>
        <w:tc>
          <w:tcPr>
            <w:tcW w:w="1276" w:type="dxa"/>
            <w:tcBorders>
              <w:bottom w:val="single" w:sz="4" w:space="0" w:color="auto"/>
            </w:tcBorders>
            <w:shd w:val="clear" w:color="auto" w:fill="auto"/>
            <w:noWrap/>
            <w:hideMark/>
          </w:tcPr>
          <w:p w14:paraId="5262AE89" w14:textId="77777777" w:rsidR="00D65310" w:rsidRPr="00396BBC" w:rsidRDefault="00D65310" w:rsidP="00CA50EA">
            <w:pPr>
              <w:spacing w:before="100" w:beforeAutospacing="1" w:after="80"/>
              <w:jc w:val="left"/>
              <w:rPr>
                <w:sz w:val="16"/>
                <w:szCs w:val="16"/>
                <w:lang w:eastAsia="en-AU"/>
              </w:rPr>
            </w:pPr>
          </w:p>
        </w:tc>
        <w:tc>
          <w:tcPr>
            <w:tcW w:w="1418" w:type="dxa"/>
            <w:tcBorders>
              <w:bottom w:val="single" w:sz="4" w:space="0" w:color="auto"/>
            </w:tcBorders>
            <w:shd w:val="clear" w:color="auto" w:fill="auto"/>
            <w:noWrap/>
            <w:hideMark/>
          </w:tcPr>
          <w:p w14:paraId="2ECE9A4F" w14:textId="77777777" w:rsidR="00D65310" w:rsidRPr="00396BBC"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D9D9D9" w:themeColor="background1" w:themeShade="D9"/>
              <w:bottom w:val="single" w:sz="4" w:space="0" w:color="auto"/>
              <w:right w:val="single" w:sz="4" w:space="0" w:color="auto"/>
            </w:tcBorders>
            <w:shd w:val="clear" w:color="auto" w:fill="EAF1DD" w:themeFill="accent3" w:themeFillTint="33"/>
            <w:noWrap/>
            <w:hideMark/>
          </w:tcPr>
          <w:p w14:paraId="470288B0"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(H)</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742A66C" w14:textId="77777777" w:rsidR="00D65310" w:rsidRPr="00396BBC" w:rsidRDefault="00D65310" w:rsidP="00CA50EA">
            <w:pPr>
              <w:spacing w:before="100" w:beforeAutospacing="1" w:after="80"/>
              <w:jc w:val="left"/>
              <w:rPr>
                <w:sz w:val="16"/>
                <w:szCs w:val="16"/>
                <w:lang w:eastAsia="en-AU"/>
              </w:rPr>
            </w:pPr>
          </w:p>
        </w:tc>
      </w:tr>
      <w:tr w:rsidR="00D65310" w:rsidRPr="00CD52A0" w14:paraId="5808BBC8" w14:textId="77777777" w:rsidTr="00CA50EA">
        <w:trPr>
          <w:trHeight w:val="255"/>
        </w:trPr>
        <w:tc>
          <w:tcPr>
            <w:tcW w:w="2422" w:type="dxa"/>
            <w:shd w:val="clear" w:color="auto" w:fill="auto"/>
            <w:noWrap/>
            <w:hideMark/>
          </w:tcPr>
          <w:p w14:paraId="461C2257"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Wimmera Mallee pipelines</w:t>
            </w:r>
          </w:p>
        </w:tc>
        <w:tc>
          <w:tcPr>
            <w:tcW w:w="1279" w:type="dxa"/>
            <w:shd w:val="clear" w:color="auto" w:fill="auto"/>
            <w:noWrap/>
            <w:hideMark/>
          </w:tcPr>
          <w:p w14:paraId="405E490F" w14:textId="77777777" w:rsidR="00D65310" w:rsidRPr="00396BBC" w:rsidRDefault="00D65310" w:rsidP="00CA50EA">
            <w:pPr>
              <w:spacing w:before="100" w:beforeAutospacing="1" w:after="80"/>
              <w:jc w:val="left"/>
              <w:rPr>
                <w:sz w:val="16"/>
                <w:szCs w:val="16"/>
                <w:lang w:eastAsia="en-AU"/>
              </w:rPr>
            </w:pPr>
          </w:p>
        </w:tc>
        <w:tc>
          <w:tcPr>
            <w:tcW w:w="1559" w:type="dxa"/>
            <w:shd w:val="clear" w:color="auto" w:fill="auto"/>
            <w:noWrap/>
            <w:hideMark/>
          </w:tcPr>
          <w:p w14:paraId="7C259C09" w14:textId="77777777" w:rsidR="00D65310" w:rsidRPr="00396BBC" w:rsidRDefault="00D65310" w:rsidP="00CA50EA">
            <w:pPr>
              <w:spacing w:before="100" w:beforeAutospacing="1" w:after="80"/>
              <w:jc w:val="left"/>
              <w:rPr>
                <w:sz w:val="16"/>
                <w:szCs w:val="16"/>
                <w:lang w:eastAsia="en-AU"/>
              </w:rPr>
            </w:pPr>
          </w:p>
        </w:tc>
        <w:tc>
          <w:tcPr>
            <w:tcW w:w="1392" w:type="dxa"/>
            <w:shd w:val="clear" w:color="auto" w:fill="auto"/>
            <w:noWrap/>
            <w:hideMark/>
          </w:tcPr>
          <w:p w14:paraId="49E0126F" w14:textId="77777777" w:rsidR="00D65310" w:rsidRPr="00396BBC" w:rsidRDefault="00D65310" w:rsidP="00CA50EA">
            <w:pPr>
              <w:spacing w:before="100" w:beforeAutospacing="1" w:after="80"/>
              <w:jc w:val="left"/>
              <w:rPr>
                <w:sz w:val="16"/>
                <w:szCs w:val="16"/>
                <w:lang w:eastAsia="en-AU"/>
              </w:rPr>
            </w:pPr>
          </w:p>
        </w:tc>
        <w:tc>
          <w:tcPr>
            <w:tcW w:w="1301" w:type="dxa"/>
            <w:shd w:val="clear" w:color="auto" w:fill="auto"/>
            <w:noWrap/>
            <w:hideMark/>
          </w:tcPr>
          <w:p w14:paraId="34300E42" w14:textId="77777777" w:rsidR="00D65310" w:rsidRPr="00396BBC" w:rsidRDefault="00D65310" w:rsidP="00CA50EA">
            <w:pPr>
              <w:spacing w:before="100" w:beforeAutospacing="1" w:after="80"/>
              <w:jc w:val="left"/>
              <w:rPr>
                <w:sz w:val="16"/>
                <w:szCs w:val="16"/>
                <w:lang w:eastAsia="en-AU"/>
              </w:rPr>
            </w:pPr>
          </w:p>
        </w:tc>
        <w:tc>
          <w:tcPr>
            <w:tcW w:w="1276" w:type="dxa"/>
            <w:shd w:val="clear" w:color="auto" w:fill="auto"/>
            <w:noWrap/>
            <w:hideMark/>
          </w:tcPr>
          <w:p w14:paraId="329FBCF7" w14:textId="77777777" w:rsidR="00D65310" w:rsidRPr="00396BBC" w:rsidRDefault="00D65310" w:rsidP="00CA50EA">
            <w:pPr>
              <w:spacing w:before="100" w:beforeAutospacing="1" w:after="80"/>
              <w:jc w:val="left"/>
              <w:rPr>
                <w:sz w:val="16"/>
                <w:szCs w:val="16"/>
                <w:lang w:eastAsia="en-AU"/>
              </w:rPr>
            </w:pPr>
          </w:p>
        </w:tc>
        <w:tc>
          <w:tcPr>
            <w:tcW w:w="1418" w:type="dxa"/>
            <w:shd w:val="clear" w:color="auto" w:fill="auto"/>
            <w:noWrap/>
            <w:hideMark/>
          </w:tcPr>
          <w:p w14:paraId="3521120B" w14:textId="77777777" w:rsidR="00D65310" w:rsidRPr="00396BBC"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D9D9D9" w:themeColor="background1" w:themeShade="D9"/>
              <w:bottom w:val="single" w:sz="4" w:space="0" w:color="auto"/>
              <w:right w:val="single" w:sz="4" w:space="0" w:color="auto"/>
            </w:tcBorders>
            <w:shd w:val="clear" w:color="auto" w:fill="EAF1DD" w:themeFill="accent3" w:themeFillTint="33"/>
            <w:noWrap/>
            <w:hideMark/>
          </w:tcPr>
          <w:p w14:paraId="50BE0052" w14:textId="77777777" w:rsidR="00D65310" w:rsidRPr="00396BBC" w:rsidRDefault="00D65310" w:rsidP="00CA50EA">
            <w:pPr>
              <w:spacing w:before="100" w:beforeAutospacing="1" w:after="80"/>
              <w:jc w:val="left"/>
              <w:rPr>
                <w:sz w:val="16"/>
                <w:szCs w:val="16"/>
                <w:lang w:eastAsia="en-AU"/>
              </w:rPr>
            </w:pPr>
            <w:r>
              <w:rPr>
                <w:rFonts w:eastAsia="Times New Roman" w:cs="Times New Roman"/>
                <w:sz w:val="20"/>
                <w:szCs w:val="24"/>
                <w:lang w:eastAsia="en-AU"/>
              </w:rPr>
              <w:t>M (H)</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41F18D7" w14:textId="77777777" w:rsidR="00D65310" w:rsidRPr="00396BBC" w:rsidRDefault="00D65310" w:rsidP="00CA50EA">
            <w:pPr>
              <w:spacing w:before="100" w:beforeAutospacing="1" w:after="80"/>
              <w:jc w:val="left"/>
              <w:rPr>
                <w:sz w:val="16"/>
                <w:szCs w:val="16"/>
                <w:lang w:eastAsia="en-AU"/>
              </w:rPr>
            </w:pPr>
          </w:p>
        </w:tc>
      </w:tr>
      <w:tr w:rsidR="00D65310" w:rsidRPr="00CD52A0" w14:paraId="3FCADF17" w14:textId="77777777" w:rsidTr="00CA50EA">
        <w:trPr>
          <w:trHeight w:val="255"/>
        </w:trPr>
        <w:tc>
          <w:tcPr>
            <w:tcW w:w="2422" w:type="dxa"/>
            <w:tcBorders>
              <w:bottom w:val="single" w:sz="4" w:space="0" w:color="auto"/>
            </w:tcBorders>
            <w:shd w:val="clear" w:color="auto" w:fill="auto"/>
            <w:noWrap/>
            <w:hideMark/>
          </w:tcPr>
          <w:p w14:paraId="6218D307"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Yarriambiack Creek(Mallee)</w:t>
            </w:r>
          </w:p>
        </w:tc>
        <w:tc>
          <w:tcPr>
            <w:tcW w:w="1279" w:type="dxa"/>
            <w:tcBorders>
              <w:bottom w:val="single" w:sz="4" w:space="0" w:color="auto"/>
            </w:tcBorders>
            <w:shd w:val="clear" w:color="auto" w:fill="auto"/>
            <w:noWrap/>
            <w:hideMark/>
          </w:tcPr>
          <w:p w14:paraId="6D64988B" w14:textId="77777777" w:rsidR="00D65310" w:rsidRPr="00396BBC" w:rsidRDefault="00D65310" w:rsidP="00CA50EA">
            <w:pPr>
              <w:spacing w:before="100" w:beforeAutospacing="1" w:after="80"/>
              <w:jc w:val="left"/>
              <w:rPr>
                <w:sz w:val="16"/>
                <w:szCs w:val="16"/>
                <w:lang w:eastAsia="en-AU"/>
              </w:rPr>
            </w:pPr>
          </w:p>
        </w:tc>
        <w:tc>
          <w:tcPr>
            <w:tcW w:w="1559" w:type="dxa"/>
            <w:tcBorders>
              <w:bottom w:val="single" w:sz="4" w:space="0" w:color="auto"/>
            </w:tcBorders>
            <w:shd w:val="clear" w:color="auto" w:fill="auto"/>
            <w:noWrap/>
            <w:hideMark/>
          </w:tcPr>
          <w:p w14:paraId="473D0701" w14:textId="77777777" w:rsidR="00D65310" w:rsidRPr="00396BBC" w:rsidRDefault="00D65310" w:rsidP="00CA50EA">
            <w:pPr>
              <w:spacing w:before="100" w:beforeAutospacing="1" w:after="80"/>
              <w:jc w:val="left"/>
              <w:rPr>
                <w:sz w:val="16"/>
                <w:szCs w:val="16"/>
                <w:lang w:eastAsia="en-AU"/>
              </w:rPr>
            </w:pPr>
          </w:p>
        </w:tc>
        <w:tc>
          <w:tcPr>
            <w:tcW w:w="1392" w:type="dxa"/>
            <w:tcBorders>
              <w:bottom w:val="single" w:sz="4" w:space="0" w:color="auto"/>
            </w:tcBorders>
            <w:shd w:val="clear" w:color="auto" w:fill="auto"/>
            <w:noWrap/>
            <w:hideMark/>
          </w:tcPr>
          <w:p w14:paraId="0B428A9B" w14:textId="77777777" w:rsidR="00D65310" w:rsidRPr="00396BBC" w:rsidRDefault="00D65310" w:rsidP="00CA50EA">
            <w:pPr>
              <w:spacing w:before="100" w:beforeAutospacing="1" w:after="80"/>
              <w:jc w:val="left"/>
              <w:rPr>
                <w:sz w:val="16"/>
                <w:szCs w:val="16"/>
                <w:lang w:eastAsia="en-AU"/>
              </w:rPr>
            </w:pPr>
          </w:p>
        </w:tc>
        <w:tc>
          <w:tcPr>
            <w:tcW w:w="1301" w:type="dxa"/>
            <w:tcBorders>
              <w:bottom w:val="single" w:sz="4" w:space="0" w:color="auto"/>
            </w:tcBorders>
            <w:shd w:val="clear" w:color="auto" w:fill="auto"/>
            <w:noWrap/>
            <w:hideMark/>
          </w:tcPr>
          <w:p w14:paraId="12CC1C9A" w14:textId="77777777" w:rsidR="00D65310" w:rsidRPr="00396BBC" w:rsidRDefault="00D65310" w:rsidP="00CA50EA">
            <w:pPr>
              <w:spacing w:before="100" w:beforeAutospacing="1" w:after="80"/>
              <w:jc w:val="left"/>
              <w:rPr>
                <w:sz w:val="16"/>
                <w:szCs w:val="16"/>
                <w:lang w:eastAsia="en-AU"/>
              </w:rPr>
            </w:pPr>
          </w:p>
        </w:tc>
        <w:tc>
          <w:tcPr>
            <w:tcW w:w="1276" w:type="dxa"/>
            <w:tcBorders>
              <w:bottom w:val="single" w:sz="4" w:space="0" w:color="auto"/>
            </w:tcBorders>
            <w:shd w:val="clear" w:color="auto" w:fill="auto"/>
            <w:noWrap/>
            <w:hideMark/>
          </w:tcPr>
          <w:p w14:paraId="3B71ED94" w14:textId="77777777" w:rsidR="00D65310" w:rsidRPr="00396BBC" w:rsidRDefault="00D65310" w:rsidP="00CA50EA">
            <w:pPr>
              <w:spacing w:before="100" w:beforeAutospacing="1" w:after="80"/>
              <w:jc w:val="left"/>
              <w:rPr>
                <w:sz w:val="16"/>
                <w:szCs w:val="16"/>
                <w:lang w:eastAsia="en-AU"/>
              </w:rPr>
            </w:pPr>
          </w:p>
        </w:tc>
        <w:tc>
          <w:tcPr>
            <w:tcW w:w="1418" w:type="dxa"/>
            <w:tcBorders>
              <w:bottom w:val="single" w:sz="4" w:space="0" w:color="auto"/>
            </w:tcBorders>
            <w:shd w:val="clear" w:color="auto" w:fill="auto"/>
            <w:noWrap/>
            <w:hideMark/>
          </w:tcPr>
          <w:p w14:paraId="1CB411FF" w14:textId="77777777" w:rsidR="00D65310" w:rsidRPr="00396BBC"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D9D9D9" w:themeColor="background1" w:themeShade="D9"/>
              <w:bottom w:val="single" w:sz="4" w:space="0" w:color="auto"/>
              <w:right w:val="single" w:sz="4" w:space="0" w:color="auto"/>
            </w:tcBorders>
            <w:shd w:val="clear" w:color="auto" w:fill="EAF1DD" w:themeFill="accent3" w:themeFillTint="33"/>
            <w:noWrap/>
            <w:hideMark/>
          </w:tcPr>
          <w:p w14:paraId="43232533"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M </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656ECE5" w14:textId="77777777" w:rsidR="00D65310" w:rsidRPr="00396BBC" w:rsidRDefault="00D65310" w:rsidP="00CA50EA">
            <w:pPr>
              <w:spacing w:before="100" w:beforeAutospacing="1" w:after="80"/>
              <w:jc w:val="left"/>
              <w:rPr>
                <w:sz w:val="16"/>
                <w:szCs w:val="16"/>
                <w:lang w:eastAsia="en-AU"/>
              </w:rPr>
            </w:pPr>
          </w:p>
        </w:tc>
      </w:tr>
      <w:tr w:rsidR="00D65310" w:rsidRPr="00CD52A0" w14:paraId="5679C0CB" w14:textId="77777777" w:rsidTr="00CA50EA">
        <w:trPr>
          <w:trHeight w:val="255"/>
        </w:trPr>
        <w:tc>
          <w:tcPr>
            <w:tcW w:w="2422" w:type="dxa"/>
            <w:tcBorders>
              <w:top w:val="single" w:sz="4" w:space="0" w:color="auto"/>
              <w:left w:val="nil"/>
              <w:bottom w:val="nil"/>
              <w:right w:val="nil"/>
            </w:tcBorders>
            <w:shd w:val="clear" w:color="auto" w:fill="auto"/>
            <w:noWrap/>
          </w:tcPr>
          <w:p w14:paraId="64DD3D49" w14:textId="77777777" w:rsidR="00D65310" w:rsidRDefault="00D65310" w:rsidP="00CA50EA">
            <w:pPr>
              <w:spacing w:before="100" w:beforeAutospacing="1" w:after="80"/>
              <w:jc w:val="left"/>
              <w:rPr>
                <w:sz w:val="16"/>
                <w:szCs w:val="16"/>
                <w:lang w:eastAsia="en-AU"/>
              </w:rPr>
            </w:pPr>
          </w:p>
          <w:p w14:paraId="168501BF" w14:textId="77777777" w:rsidR="00D65310" w:rsidRDefault="00D65310" w:rsidP="00CA50EA">
            <w:pPr>
              <w:spacing w:before="100" w:beforeAutospacing="1" w:after="80"/>
              <w:jc w:val="left"/>
              <w:rPr>
                <w:sz w:val="16"/>
                <w:szCs w:val="16"/>
                <w:lang w:eastAsia="en-AU"/>
              </w:rPr>
            </w:pPr>
          </w:p>
          <w:p w14:paraId="07A0C944" w14:textId="77777777" w:rsidR="00D65310" w:rsidRPr="00396BBC" w:rsidRDefault="00D65310" w:rsidP="00CA50EA">
            <w:pPr>
              <w:spacing w:before="100" w:beforeAutospacing="1" w:after="80"/>
              <w:jc w:val="left"/>
              <w:rPr>
                <w:sz w:val="16"/>
                <w:szCs w:val="16"/>
                <w:lang w:eastAsia="en-AU"/>
              </w:rPr>
            </w:pPr>
          </w:p>
        </w:tc>
        <w:tc>
          <w:tcPr>
            <w:tcW w:w="1279" w:type="dxa"/>
            <w:tcBorders>
              <w:top w:val="single" w:sz="4" w:space="0" w:color="auto"/>
              <w:left w:val="nil"/>
              <w:bottom w:val="nil"/>
              <w:right w:val="nil"/>
            </w:tcBorders>
            <w:shd w:val="clear" w:color="auto" w:fill="auto"/>
            <w:noWrap/>
          </w:tcPr>
          <w:p w14:paraId="3E55F71E"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nil"/>
              <w:bottom w:val="nil"/>
              <w:right w:val="nil"/>
            </w:tcBorders>
            <w:shd w:val="clear" w:color="auto" w:fill="auto"/>
            <w:noWrap/>
          </w:tcPr>
          <w:p w14:paraId="02F60355"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nil"/>
              <w:bottom w:val="nil"/>
              <w:right w:val="nil"/>
            </w:tcBorders>
            <w:shd w:val="clear" w:color="auto" w:fill="auto"/>
            <w:noWrap/>
          </w:tcPr>
          <w:p w14:paraId="32EA87A8" w14:textId="77777777" w:rsidR="00D65310" w:rsidRPr="00396BBC" w:rsidRDefault="00D65310" w:rsidP="00CA50EA">
            <w:pPr>
              <w:spacing w:before="100" w:beforeAutospacing="1" w:after="80"/>
              <w:jc w:val="left"/>
              <w:rPr>
                <w:sz w:val="16"/>
                <w:szCs w:val="16"/>
                <w:lang w:eastAsia="en-AU"/>
              </w:rPr>
            </w:pPr>
          </w:p>
        </w:tc>
        <w:tc>
          <w:tcPr>
            <w:tcW w:w="1301" w:type="dxa"/>
            <w:tcBorders>
              <w:top w:val="single" w:sz="4" w:space="0" w:color="auto"/>
              <w:left w:val="nil"/>
              <w:bottom w:val="nil"/>
              <w:right w:val="nil"/>
            </w:tcBorders>
            <w:shd w:val="clear" w:color="auto" w:fill="auto"/>
            <w:noWrap/>
          </w:tcPr>
          <w:p w14:paraId="6A62FF37"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nil"/>
              <w:bottom w:val="nil"/>
              <w:right w:val="nil"/>
            </w:tcBorders>
            <w:shd w:val="clear" w:color="auto" w:fill="auto"/>
            <w:noWrap/>
          </w:tcPr>
          <w:p w14:paraId="72E5C0E3"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nil"/>
              <w:bottom w:val="nil"/>
              <w:right w:val="nil"/>
            </w:tcBorders>
            <w:shd w:val="clear" w:color="auto" w:fill="auto"/>
            <w:noWrap/>
          </w:tcPr>
          <w:p w14:paraId="7325B17C" w14:textId="77777777" w:rsidR="00D65310" w:rsidRPr="00396BBC" w:rsidRDefault="00D65310" w:rsidP="00CA50EA">
            <w:pPr>
              <w:spacing w:before="100" w:beforeAutospacing="1" w:after="80"/>
              <w:jc w:val="left"/>
              <w:rPr>
                <w:sz w:val="16"/>
                <w:szCs w:val="16"/>
                <w:lang w:eastAsia="en-AU"/>
              </w:rPr>
            </w:pPr>
          </w:p>
        </w:tc>
        <w:tc>
          <w:tcPr>
            <w:tcW w:w="1765" w:type="dxa"/>
            <w:tcBorders>
              <w:top w:val="single" w:sz="4" w:space="0" w:color="auto"/>
              <w:left w:val="nil"/>
              <w:bottom w:val="nil"/>
              <w:right w:val="nil"/>
            </w:tcBorders>
            <w:shd w:val="clear" w:color="auto" w:fill="auto"/>
            <w:noWrap/>
          </w:tcPr>
          <w:p w14:paraId="0816C6FB" w14:textId="77777777" w:rsidR="00D65310" w:rsidRPr="00CD52A0" w:rsidRDefault="00D65310" w:rsidP="00CA50EA">
            <w:pPr>
              <w:spacing w:before="100" w:beforeAutospacing="1" w:after="80"/>
              <w:jc w:val="left"/>
              <w:rPr>
                <w:rFonts w:eastAsia="Times New Roman" w:cs="Times New Roman"/>
                <w:sz w:val="20"/>
                <w:szCs w:val="24"/>
                <w:lang w:eastAsia="en-AU"/>
              </w:rPr>
            </w:pPr>
          </w:p>
        </w:tc>
        <w:tc>
          <w:tcPr>
            <w:tcW w:w="1440" w:type="dxa"/>
            <w:tcBorders>
              <w:top w:val="single" w:sz="4" w:space="0" w:color="auto"/>
              <w:left w:val="nil"/>
              <w:bottom w:val="nil"/>
              <w:right w:val="nil"/>
            </w:tcBorders>
            <w:shd w:val="clear" w:color="auto" w:fill="auto"/>
            <w:noWrap/>
          </w:tcPr>
          <w:p w14:paraId="6CDC3212" w14:textId="77777777" w:rsidR="00D65310" w:rsidRPr="00396BBC" w:rsidRDefault="00D65310" w:rsidP="00CA50EA">
            <w:pPr>
              <w:spacing w:before="100" w:beforeAutospacing="1" w:after="80"/>
              <w:jc w:val="left"/>
              <w:rPr>
                <w:sz w:val="16"/>
                <w:szCs w:val="16"/>
                <w:lang w:eastAsia="en-AU"/>
              </w:rPr>
            </w:pPr>
          </w:p>
        </w:tc>
      </w:tr>
      <w:tr w:rsidR="00D65310" w:rsidRPr="00CD52A0" w14:paraId="08F5B875" w14:textId="77777777" w:rsidTr="00CA50EA">
        <w:trPr>
          <w:trHeight w:val="327"/>
        </w:trPr>
        <w:tc>
          <w:tcPr>
            <w:tcW w:w="2422" w:type="dxa"/>
            <w:tcBorders>
              <w:top w:val="nil"/>
              <w:bottom w:val="single" w:sz="4" w:space="0" w:color="auto"/>
            </w:tcBorders>
            <w:shd w:val="clear" w:color="auto" w:fill="31849B" w:themeFill="accent5" w:themeFillShade="BF"/>
            <w:noWrap/>
          </w:tcPr>
          <w:p w14:paraId="17E60716" w14:textId="77777777" w:rsidR="00D65310" w:rsidRPr="00957F13" w:rsidRDefault="00D65310" w:rsidP="00CA50EA">
            <w:pPr>
              <w:spacing w:before="100" w:beforeAutospacing="1" w:after="80"/>
              <w:jc w:val="left"/>
              <w:rPr>
                <w:b/>
                <w:color w:val="FFFFFF" w:themeColor="background1"/>
                <w:sz w:val="16"/>
                <w:szCs w:val="16"/>
                <w:lang w:eastAsia="en-AU"/>
              </w:rPr>
            </w:pPr>
            <w:r w:rsidRPr="00D1653B">
              <w:rPr>
                <w:b/>
                <w:color w:val="FFFFFF" w:themeColor="background1"/>
                <w:sz w:val="16"/>
                <w:szCs w:val="16"/>
                <w:lang w:eastAsia="en-AU"/>
              </w:rPr>
              <w:lastRenderedPageBreak/>
              <w:t>Glenelg Hopkins</w:t>
            </w:r>
            <w:r w:rsidRPr="00957F13">
              <w:rPr>
                <w:b/>
                <w:color w:val="FFFFFF" w:themeColor="background1"/>
                <w:sz w:val="16"/>
                <w:szCs w:val="16"/>
                <w:lang w:eastAsia="en-AU"/>
              </w:rPr>
              <w:t xml:space="preserve"> </w:t>
            </w:r>
          </w:p>
        </w:tc>
        <w:tc>
          <w:tcPr>
            <w:tcW w:w="1279" w:type="dxa"/>
            <w:tcBorders>
              <w:top w:val="nil"/>
              <w:bottom w:val="single" w:sz="4" w:space="0" w:color="auto"/>
            </w:tcBorders>
            <w:shd w:val="clear" w:color="auto" w:fill="31849B" w:themeFill="accent5" w:themeFillShade="BF"/>
            <w:noWrap/>
          </w:tcPr>
          <w:p w14:paraId="6EAA9A93" w14:textId="77777777" w:rsidR="00D65310" w:rsidRPr="00957F13" w:rsidRDefault="00D65310" w:rsidP="00CA50EA">
            <w:pPr>
              <w:spacing w:before="100" w:beforeAutospacing="1" w:after="80"/>
              <w:jc w:val="left"/>
              <w:rPr>
                <w:b/>
                <w:color w:val="FFFFFF" w:themeColor="background1"/>
                <w:sz w:val="16"/>
                <w:szCs w:val="16"/>
                <w:lang w:eastAsia="en-AU"/>
              </w:rPr>
            </w:pPr>
          </w:p>
        </w:tc>
        <w:tc>
          <w:tcPr>
            <w:tcW w:w="1559" w:type="dxa"/>
            <w:tcBorders>
              <w:top w:val="nil"/>
              <w:bottom w:val="single" w:sz="4" w:space="0" w:color="auto"/>
            </w:tcBorders>
            <w:shd w:val="clear" w:color="auto" w:fill="31849B" w:themeFill="accent5" w:themeFillShade="BF"/>
            <w:noWrap/>
          </w:tcPr>
          <w:p w14:paraId="21F8F376" w14:textId="77777777" w:rsidR="00D65310" w:rsidRPr="00957F13" w:rsidRDefault="00D65310" w:rsidP="00CA50EA">
            <w:pPr>
              <w:spacing w:before="100" w:beforeAutospacing="1" w:after="80"/>
              <w:jc w:val="left"/>
              <w:rPr>
                <w:b/>
                <w:color w:val="FFFFFF" w:themeColor="background1"/>
                <w:sz w:val="16"/>
                <w:szCs w:val="16"/>
                <w:lang w:eastAsia="en-AU"/>
              </w:rPr>
            </w:pPr>
          </w:p>
        </w:tc>
        <w:tc>
          <w:tcPr>
            <w:tcW w:w="1392" w:type="dxa"/>
            <w:tcBorders>
              <w:top w:val="nil"/>
              <w:bottom w:val="single" w:sz="4" w:space="0" w:color="auto"/>
            </w:tcBorders>
            <w:shd w:val="clear" w:color="auto" w:fill="31849B" w:themeFill="accent5" w:themeFillShade="BF"/>
            <w:noWrap/>
          </w:tcPr>
          <w:p w14:paraId="66A0CBA8" w14:textId="77777777" w:rsidR="00D65310" w:rsidRPr="00957F13" w:rsidRDefault="00D65310" w:rsidP="00CA50EA">
            <w:pPr>
              <w:spacing w:before="100" w:beforeAutospacing="1" w:after="80"/>
              <w:jc w:val="left"/>
              <w:rPr>
                <w:b/>
                <w:color w:val="FFFFFF" w:themeColor="background1"/>
                <w:sz w:val="16"/>
                <w:szCs w:val="16"/>
                <w:lang w:eastAsia="en-AU"/>
              </w:rPr>
            </w:pPr>
          </w:p>
        </w:tc>
        <w:tc>
          <w:tcPr>
            <w:tcW w:w="1301" w:type="dxa"/>
            <w:tcBorders>
              <w:top w:val="nil"/>
              <w:bottom w:val="single" w:sz="4" w:space="0" w:color="auto"/>
            </w:tcBorders>
            <w:shd w:val="clear" w:color="auto" w:fill="31849B" w:themeFill="accent5" w:themeFillShade="BF"/>
            <w:noWrap/>
          </w:tcPr>
          <w:p w14:paraId="41B1EB69" w14:textId="77777777" w:rsidR="00D65310" w:rsidRPr="00957F13" w:rsidRDefault="00D65310" w:rsidP="00CA50EA">
            <w:pPr>
              <w:spacing w:before="100" w:beforeAutospacing="1" w:after="80"/>
              <w:jc w:val="left"/>
              <w:rPr>
                <w:b/>
                <w:color w:val="FFFFFF" w:themeColor="background1"/>
                <w:sz w:val="16"/>
                <w:szCs w:val="16"/>
                <w:lang w:eastAsia="en-AU"/>
              </w:rPr>
            </w:pPr>
          </w:p>
        </w:tc>
        <w:tc>
          <w:tcPr>
            <w:tcW w:w="1276" w:type="dxa"/>
            <w:tcBorders>
              <w:top w:val="nil"/>
              <w:bottom w:val="single" w:sz="4" w:space="0" w:color="auto"/>
            </w:tcBorders>
            <w:shd w:val="clear" w:color="auto" w:fill="31849B" w:themeFill="accent5" w:themeFillShade="BF"/>
            <w:noWrap/>
          </w:tcPr>
          <w:p w14:paraId="61A0ECE4" w14:textId="77777777" w:rsidR="00D65310" w:rsidRPr="00957F13" w:rsidRDefault="00D65310" w:rsidP="00CA50EA">
            <w:pPr>
              <w:spacing w:before="100" w:beforeAutospacing="1" w:after="80"/>
              <w:jc w:val="left"/>
              <w:rPr>
                <w:b/>
                <w:color w:val="FFFFFF" w:themeColor="background1"/>
                <w:sz w:val="16"/>
                <w:szCs w:val="16"/>
                <w:lang w:eastAsia="en-AU"/>
              </w:rPr>
            </w:pPr>
          </w:p>
        </w:tc>
        <w:tc>
          <w:tcPr>
            <w:tcW w:w="1418" w:type="dxa"/>
            <w:tcBorders>
              <w:top w:val="nil"/>
              <w:bottom w:val="single" w:sz="4" w:space="0" w:color="auto"/>
            </w:tcBorders>
            <w:shd w:val="clear" w:color="auto" w:fill="31849B" w:themeFill="accent5" w:themeFillShade="BF"/>
            <w:noWrap/>
          </w:tcPr>
          <w:p w14:paraId="75ACC72F" w14:textId="77777777" w:rsidR="00D65310" w:rsidRPr="00957F13" w:rsidRDefault="00D65310" w:rsidP="00CA50EA">
            <w:pPr>
              <w:spacing w:before="100" w:beforeAutospacing="1" w:after="80"/>
              <w:jc w:val="left"/>
              <w:rPr>
                <w:b/>
                <w:color w:val="FFFFFF" w:themeColor="background1"/>
                <w:sz w:val="16"/>
                <w:szCs w:val="16"/>
                <w:lang w:eastAsia="en-AU"/>
              </w:rPr>
            </w:pPr>
          </w:p>
        </w:tc>
        <w:tc>
          <w:tcPr>
            <w:tcW w:w="1765" w:type="dxa"/>
            <w:tcBorders>
              <w:top w:val="nil"/>
              <w:bottom w:val="single" w:sz="4" w:space="0" w:color="auto"/>
            </w:tcBorders>
            <w:shd w:val="clear" w:color="auto" w:fill="31849B" w:themeFill="accent5" w:themeFillShade="BF"/>
            <w:noWrap/>
          </w:tcPr>
          <w:p w14:paraId="0062468C" w14:textId="77777777" w:rsidR="00D65310" w:rsidRPr="00957F13" w:rsidRDefault="00D65310" w:rsidP="00CA50EA">
            <w:pPr>
              <w:spacing w:before="100" w:beforeAutospacing="1" w:after="80"/>
              <w:jc w:val="left"/>
              <w:rPr>
                <w:b/>
                <w:color w:val="FFFFFF" w:themeColor="background1"/>
                <w:sz w:val="16"/>
                <w:szCs w:val="16"/>
                <w:lang w:eastAsia="en-AU"/>
              </w:rPr>
            </w:pPr>
          </w:p>
        </w:tc>
        <w:tc>
          <w:tcPr>
            <w:tcW w:w="1440" w:type="dxa"/>
            <w:tcBorders>
              <w:top w:val="nil"/>
              <w:bottom w:val="single" w:sz="4" w:space="0" w:color="auto"/>
            </w:tcBorders>
            <w:shd w:val="clear" w:color="auto" w:fill="31849B" w:themeFill="accent5" w:themeFillShade="BF"/>
            <w:noWrap/>
          </w:tcPr>
          <w:p w14:paraId="55390EB2" w14:textId="77777777" w:rsidR="00D65310" w:rsidRPr="00957F13" w:rsidRDefault="00D65310" w:rsidP="00CA50EA">
            <w:pPr>
              <w:spacing w:before="100" w:beforeAutospacing="1" w:after="80"/>
              <w:jc w:val="left"/>
              <w:rPr>
                <w:b/>
                <w:color w:val="FFFFFF" w:themeColor="background1"/>
                <w:sz w:val="16"/>
                <w:szCs w:val="16"/>
                <w:lang w:eastAsia="en-AU"/>
              </w:rPr>
            </w:pPr>
          </w:p>
        </w:tc>
      </w:tr>
      <w:tr w:rsidR="00D65310" w:rsidRPr="00CD52A0" w14:paraId="5330F951" w14:textId="77777777" w:rsidTr="00CA50EA">
        <w:trPr>
          <w:cantSplit/>
          <w:trHeight w:val="356"/>
        </w:trPr>
        <w:tc>
          <w:tcPr>
            <w:tcW w:w="2422" w:type="dxa"/>
            <w:tcBorders>
              <w:bottom w:val="single" w:sz="4" w:space="0" w:color="auto"/>
            </w:tcBorders>
            <w:shd w:val="clear" w:color="auto" w:fill="FFFFFF" w:themeFill="background1"/>
            <w:noWrap/>
          </w:tcPr>
          <w:p w14:paraId="55B210AF"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Glenelg River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FFFFFF" w:themeFill="background1"/>
            <w:noWrap/>
          </w:tcPr>
          <w:p w14:paraId="2B36DB8C"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9158C2"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4D06EE95" w14:textId="77777777" w:rsidR="00D65310" w:rsidRPr="00396BBC"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sym w:font="Symbol" w:char="F0AD"/>
            </w:r>
            <w:r>
              <w:rPr>
                <w:rFonts w:eastAsia="Times New Roman" w:cs="Times New Roman"/>
                <w:sz w:val="20"/>
                <w:szCs w:val="24"/>
                <w:lang w:eastAsia="en-AU"/>
              </w:rPr>
              <w:t>*</w:t>
            </w:r>
          </w:p>
        </w:tc>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DFB9762"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7EB487E"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848E4F5"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t>M</w:t>
            </w: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F848D62" w14:textId="77777777" w:rsidR="00D65310" w:rsidRPr="00396BBC"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309E2D" w14:textId="77777777" w:rsidR="00D65310" w:rsidRPr="00396BBC" w:rsidRDefault="00D65310" w:rsidP="00CA50EA">
            <w:pPr>
              <w:spacing w:before="100" w:beforeAutospacing="1" w:after="80"/>
              <w:jc w:val="left"/>
              <w:rPr>
                <w:sz w:val="16"/>
                <w:szCs w:val="16"/>
                <w:lang w:eastAsia="en-AU"/>
              </w:rPr>
            </w:pPr>
          </w:p>
        </w:tc>
      </w:tr>
      <w:tr w:rsidR="00D65310" w:rsidRPr="00CD52A0" w14:paraId="4F66AAB2" w14:textId="77777777" w:rsidTr="00CA50EA">
        <w:trPr>
          <w:cantSplit/>
          <w:trHeight w:val="330"/>
        </w:trPr>
        <w:tc>
          <w:tcPr>
            <w:tcW w:w="2422" w:type="dxa"/>
            <w:tcBorders>
              <w:top w:val="nil"/>
            </w:tcBorders>
            <w:shd w:val="clear" w:color="auto" w:fill="31849B" w:themeFill="accent5" w:themeFillShade="BF"/>
            <w:noWrap/>
          </w:tcPr>
          <w:p w14:paraId="18D97185" w14:textId="77777777" w:rsidR="00D65310" w:rsidRPr="00396BBC" w:rsidRDefault="00D65310" w:rsidP="00CA50EA">
            <w:pPr>
              <w:spacing w:before="100" w:beforeAutospacing="1" w:after="80"/>
              <w:jc w:val="left"/>
              <w:rPr>
                <w:sz w:val="16"/>
                <w:szCs w:val="16"/>
                <w:lang w:eastAsia="en-AU"/>
              </w:rPr>
            </w:pPr>
            <w:r w:rsidRPr="00D1653B">
              <w:rPr>
                <w:b/>
                <w:color w:val="FFFFFF" w:themeColor="background1"/>
                <w:sz w:val="16"/>
                <w:szCs w:val="16"/>
                <w:lang w:eastAsia="en-AU"/>
              </w:rPr>
              <w:t>North Central</w:t>
            </w:r>
            <w:r>
              <w:rPr>
                <w:b/>
                <w:color w:val="FFFFFF" w:themeColor="background1"/>
                <w:sz w:val="16"/>
                <w:szCs w:val="16"/>
                <w:lang w:eastAsia="en-AU"/>
              </w:rPr>
              <w:t xml:space="preserve"> </w:t>
            </w:r>
          </w:p>
        </w:tc>
        <w:tc>
          <w:tcPr>
            <w:tcW w:w="1279" w:type="dxa"/>
            <w:tcBorders>
              <w:top w:val="nil"/>
              <w:bottom w:val="single" w:sz="4" w:space="0" w:color="auto"/>
            </w:tcBorders>
            <w:shd w:val="clear" w:color="auto" w:fill="31849B" w:themeFill="accent5" w:themeFillShade="BF"/>
            <w:noWrap/>
          </w:tcPr>
          <w:p w14:paraId="68E4ADAB" w14:textId="77777777" w:rsidR="00D65310" w:rsidRPr="00396BBC" w:rsidRDefault="00D65310" w:rsidP="00CA50EA">
            <w:pPr>
              <w:spacing w:before="100" w:beforeAutospacing="1" w:after="80"/>
              <w:jc w:val="left"/>
              <w:rPr>
                <w:sz w:val="16"/>
                <w:szCs w:val="16"/>
                <w:lang w:eastAsia="en-AU"/>
              </w:rPr>
            </w:pPr>
          </w:p>
        </w:tc>
        <w:tc>
          <w:tcPr>
            <w:tcW w:w="1559" w:type="dxa"/>
            <w:tcBorders>
              <w:top w:val="nil"/>
              <w:bottom w:val="single" w:sz="4" w:space="0" w:color="auto"/>
            </w:tcBorders>
            <w:shd w:val="clear" w:color="auto" w:fill="31849B" w:themeFill="accent5" w:themeFillShade="BF"/>
            <w:noWrap/>
          </w:tcPr>
          <w:p w14:paraId="27E7555C" w14:textId="77777777" w:rsidR="00D65310" w:rsidRPr="00396BBC" w:rsidRDefault="00D65310" w:rsidP="00CA50EA">
            <w:pPr>
              <w:spacing w:before="100" w:beforeAutospacing="1" w:after="80"/>
              <w:jc w:val="left"/>
              <w:rPr>
                <w:sz w:val="16"/>
                <w:szCs w:val="16"/>
                <w:lang w:eastAsia="en-AU"/>
              </w:rPr>
            </w:pPr>
          </w:p>
        </w:tc>
        <w:tc>
          <w:tcPr>
            <w:tcW w:w="1392" w:type="dxa"/>
            <w:tcBorders>
              <w:top w:val="nil"/>
              <w:bottom w:val="single" w:sz="4" w:space="0" w:color="auto"/>
            </w:tcBorders>
            <w:shd w:val="clear" w:color="auto" w:fill="31849B" w:themeFill="accent5" w:themeFillShade="BF"/>
            <w:noWrap/>
          </w:tcPr>
          <w:p w14:paraId="70C274E6" w14:textId="77777777" w:rsidR="00D65310" w:rsidRPr="00396BBC" w:rsidRDefault="00D65310" w:rsidP="00CA50EA">
            <w:pPr>
              <w:spacing w:before="100" w:beforeAutospacing="1" w:after="80"/>
              <w:jc w:val="left"/>
              <w:rPr>
                <w:sz w:val="16"/>
                <w:szCs w:val="16"/>
                <w:lang w:eastAsia="en-AU"/>
              </w:rPr>
            </w:pPr>
          </w:p>
        </w:tc>
        <w:tc>
          <w:tcPr>
            <w:tcW w:w="1301" w:type="dxa"/>
            <w:tcBorders>
              <w:top w:val="nil"/>
              <w:bottom w:val="single" w:sz="4" w:space="0" w:color="auto"/>
            </w:tcBorders>
            <w:shd w:val="clear" w:color="auto" w:fill="31849B" w:themeFill="accent5" w:themeFillShade="BF"/>
            <w:noWrap/>
          </w:tcPr>
          <w:p w14:paraId="6F0B8A85" w14:textId="77777777" w:rsidR="00D65310" w:rsidRPr="00396BBC" w:rsidRDefault="00D65310" w:rsidP="00CA50EA">
            <w:pPr>
              <w:spacing w:before="100" w:beforeAutospacing="1" w:after="80"/>
              <w:jc w:val="left"/>
              <w:rPr>
                <w:sz w:val="16"/>
                <w:szCs w:val="16"/>
                <w:lang w:eastAsia="en-AU"/>
              </w:rPr>
            </w:pPr>
          </w:p>
        </w:tc>
        <w:tc>
          <w:tcPr>
            <w:tcW w:w="1276" w:type="dxa"/>
            <w:tcBorders>
              <w:top w:val="nil"/>
              <w:bottom w:val="single" w:sz="4" w:space="0" w:color="auto"/>
            </w:tcBorders>
            <w:shd w:val="clear" w:color="auto" w:fill="31849B" w:themeFill="accent5" w:themeFillShade="BF"/>
            <w:noWrap/>
          </w:tcPr>
          <w:p w14:paraId="28CE10F8" w14:textId="77777777" w:rsidR="00D65310" w:rsidRPr="00396BBC" w:rsidRDefault="00D65310" w:rsidP="00CA50EA">
            <w:pPr>
              <w:spacing w:before="100" w:beforeAutospacing="1" w:after="80"/>
              <w:jc w:val="left"/>
              <w:rPr>
                <w:sz w:val="16"/>
                <w:szCs w:val="16"/>
                <w:lang w:eastAsia="en-AU"/>
              </w:rPr>
            </w:pPr>
          </w:p>
        </w:tc>
        <w:tc>
          <w:tcPr>
            <w:tcW w:w="1418" w:type="dxa"/>
            <w:tcBorders>
              <w:top w:val="nil"/>
              <w:bottom w:val="single" w:sz="4" w:space="0" w:color="auto"/>
            </w:tcBorders>
            <w:shd w:val="clear" w:color="auto" w:fill="31849B" w:themeFill="accent5" w:themeFillShade="BF"/>
            <w:noWrap/>
          </w:tcPr>
          <w:p w14:paraId="046DCF4B" w14:textId="77777777" w:rsidR="00D65310" w:rsidRPr="00396BBC" w:rsidRDefault="00D65310" w:rsidP="00CA50EA">
            <w:pPr>
              <w:spacing w:before="100" w:beforeAutospacing="1" w:after="80"/>
              <w:jc w:val="left"/>
              <w:rPr>
                <w:sz w:val="16"/>
                <w:szCs w:val="16"/>
                <w:lang w:eastAsia="en-AU"/>
              </w:rPr>
            </w:pPr>
          </w:p>
        </w:tc>
        <w:tc>
          <w:tcPr>
            <w:tcW w:w="1765" w:type="dxa"/>
            <w:tcBorders>
              <w:top w:val="nil"/>
              <w:bottom w:val="single" w:sz="4" w:space="0" w:color="auto"/>
            </w:tcBorders>
            <w:shd w:val="clear" w:color="auto" w:fill="31849B" w:themeFill="accent5" w:themeFillShade="BF"/>
            <w:noWrap/>
          </w:tcPr>
          <w:p w14:paraId="03B61185" w14:textId="77777777" w:rsidR="00D65310" w:rsidRPr="00396BBC" w:rsidRDefault="00D65310" w:rsidP="00CA50EA">
            <w:pPr>
              <w:spacing w:before="100" w:beforeAutospacing="1" w:after="80"/>
              <w:jc w:val="left"/>
              <w:rPr>
                <w:sz w:val="16"/>
                <w:szCs w:val="16"/>
                <w:lang w:eastAsia="en-AU"/>
              </w:rPr>
            </w:pPr>
          </w:p>
        </w:tc>
        <w:tc>
          <w:tcPr>
            <w:tcW w:w="1440" w:type="dxa"/>
            <w:tcBorders>
              <w:top w:val="nil"/>
              <w:bottom w:val="single" w:sz="4" w:space="0" w:color="auto"/>
            </w:tcBorders>
            <w:shd w:val="clear" w:color="auto" w:fill="31849B" w:themeFill="accent5" w:themeFillShade="BF"/>
            <w:noWrap/>
          </w:tcPr>
          <w:p w14:paraId="7ACAC14D" w14:textId="77777777" w:rsidR="00D65310" w:rsidRPr="00396BBC" w:rsidRDefault="00D65310" w:rsidP="00CA50EA">
            <w:pPr>
              <w:spacing w:before="100" w:beforeAutospacing="1" w:after="80"/>
              <w:jc w:val="left"/>
              <w:rPr>
                <w:sz w:val="16"/>
                <w:szCs w:val="16"/>
                <w:lang w:eastAsia="en-AU"/>
              </w:rPr>
            </w:pPr>
          </w:p>
        </w:tc>
      </w:tr>
      <w:tr w:rsidR="00D65310" w:rsidRPr="00CD52A0" w14:paraId="464A8388" w14:textId="77777777" w:rsidTr="00CA50EA">
        <w:trPr>
          <w:trHeight w:val="255"/>
        </w:trPr>
        <w:tc>
          <w:tcPr>
            <w:tcW w:w="2422" w:type="dxa"/>
            <w:shd w:val="clear" w:color="auto" w:fill="auto"/>
            <w:noWrap/>
            <w:hideMark/>
          </w:tcPr>
          <w:p w14:paraId="30AF5518"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Avoca River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516038CF"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37034CA"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32A61030" w14:textId="77777777" w:rsidR="00D65310" w:rsidRPr="00396BBC"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27C7BD02"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4AAB8B7"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47D06CC" w14:textId="77777777" w:rsidR="00D65310" w:rsidRPr="00396BBC"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1B7A6A12" w14:textId="77777777" w:rsidR="00D65310" w:rsidRPr="00396BBC"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42440397"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t>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(S); </w:t>
            </w:r>
            <w:r w:rsidRPr="00CD52A0">
              <w:rPr>
                <w:rFonts w:eastAsia="Times New Roman" w:cs="Times New Roman"/>
                <w:sz w:val="20"/>
                <w:szCs w:val="24"/>
                <w:lang w:eastAsia="en-AU"/>
              </w:rPr>
              <w:sym w:font="Symbol" w:char="F0AD"/>
            </w:r>
            <w:r>
              <w:rPr>
                <w:rFonts w:eastAsia="Times New Roman" w:cs="Times New Roman"/>
                <w:sz w:val="20"/>
                <w:szCs w:val="24"/>
                <w:lang w:eastAsia="en-AU"/>
              </w:rPr>
              <w:t>(D)</w:t>
            </w:r>
          </w:p>
        </w:tc>
      </w:tr>
      <w:tr w:rsidR="00D65310" w:rsidRPr="00CD52A0" w14:paraId="5FB732A4" w14:textId="77777777" w:rsidTr="00CA50EA">
        <w:trPr>
          <w:trHeight w:val="203"/>
        </w:trPr>
        <w:tc>
          <w:tcPr>
            <w:tcW w:w="2422" w:type="dxa"/>
            <w:shd w:val="clear" w:color="auto" w:fill="auto"/>
            <w:noWrap/>
            <w:hideMark/>
          </w:tcPr>
          <w:p w14:paraId="33A4E3C8"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 xml:space="preserve">Birch Creek Reach 1 &amp; 2 </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57C32E4C"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75D3EDC0"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F"/>
            </w:r>
            <w:r>
              <w:rPr>
                <w:rFonts w:eastAsia="Times New Roman" w:cs="Times New Roman"/>
                <w:sz w:val="20"/>
                <w:szCs w:val="24"/>
                <w:lang w:eastAsia="en-AU"/>
              </w:rPr>
              <w:t xml:space="preserve"> (</w:t>
            </w:r>
            <w:r w:rsidRPr="008A77A2">
              <w:rPr>
                <w:rFonts w:eastAsia="Times New Roman" w:cs="Times New Roman"/>
                <w:i/>
                <w:sz w:val="20"/>
                <w:szCs w:val="24"/>
                <w:lang w:eastAsia="en-AU"/>
              </w:rPr>
              <w:t>Elodea</w:t>
            </w:r>
            <w:r>
              <w:rPr>
                <w:rFonts w:eastAsia="Times New Roman" w:cs="Times New Roman"/>
                <w:i/>
                <w:sz w:val="20"/>
                <w:szCs w:val="24"/>
                <w:lang w:eastAsia="en-AU"/>
              </w:rPr>
              <w:t>)</w:t>
            </w: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5E54DE47"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(A)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(D)</w:t>
            </w: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78E029A0"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AA9C52D"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6DFE3878"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(A) </w:t>
            </w:r>
            <w:r w:rsidRPr="00CD52A0">
              <w:rPr>
                <w:rFonts w:eastAsia="Times New Roman" w:cs="Times New Roman"/>
                <w:sz w:val="20"/>
                <w:szCs w:val="24"/>
                <w:lang w:eastAsia="en-AU"/>
              </w:rPr>
              <w:sym w:font="Symbol" w:char="F0AD"/>
            </w:r>
            <w:r>
              <w:rPr>
                <w:rFonts w:eastAsia="Times New Roman" w:cs="Times New Roman"/>
                <w:sz w:val="20"/>
                <w:szCs w:val="24"/>
                <w:lang w:eastAsia="en-AU"/>
              </w:rPr>
              <w:t>(D)</w:t>
            </w: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4CC94DBA" w14:textId="77777777" w:rsidR="00D65310" w:rsidRPr="00396BBC"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sym w:font="Symbol" w:char="F0AD"/>
            </w:r>
            <w:r>
              <w:rPr>
                <w:rFonts w:eastAsia="Times New Roman" w:cs="Times New Roman"/>
                <w:sz w:val="20"/>
                <w:szCs w:val="24"/>
                <w:lang w:eastAsia="en-AU"/>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1B7B568" w14:textId="77777777" w:rsidR="00D65310" w:rsidRPr="00396BBC" w:rsidRDefault="00D65310" w:rsidP="00CA50EA">
            <w:pPr>
              <w:spacing w:before="100" w:beforeAutospacing="1" w:after="80"/>
              <w:jc w:val="left"/>
              <w:rPr>
                <w:sz w:val="16"/>
                <w:szCs w:val="16"/>
                <w:lang w:eastAsia="en-AU"/>
              </w:rPr>
            </w:pPr>
          </w:p>
        </w:tc>
      </w:tr>
      <w:tr w:rsidR="00D65310" w:rsidRPr="00CD52A0" w14:paraId="32634375" w14:textId="77777777" w:rsidTr="00CA50EA">
        <w:trPr>
          <w:trHeight w:val="203"/>
        </w:trPr>
        <w:tc>
          <w:tcPr>
            <w:tcW w:w="2422" w:type="dxa"/>
            <w:shd w:val="clear" w:color="auto" w:fill="auto"/>
            <w:noWrap/>
          </w:tcPr>
          <w:p w14:paraId="121EB1F2"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 xml:space="preserve">Birch Creek Reach 3 </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tcPr>
          <w:p w14:paraId="3E9D47C3"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2D6DC2E"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7C9B077" w14:textId="77777777" w:rsidR="00D65310" w:rsidRPr="00396BBC"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w:t>
            </w:r>
          </w:p>
        </w:tc>
        <w:tc>
          <w:tcPr>
            <w:tcW w:w="1301" w:type="dxa"/>
            <w:tcBorders>
              <w:top w:val="single" w:sz="4" w:space="0" w:color="auto"/>
              <w:left w:val="single" w:sz="4" w:space="0" w:color="auto"/>
              <w:bottom w:val="single" w:sz="4" w:space="0" w:color="auto"/>
              <w:right w:val="single" w:sz="4" w:space="0" w:color="auto"/>
            </w:tcBorders>
            <w:shd w:val="clear" w:color="auto" w:fill="auto"/>
            <w:noWrap/>
          </w:tcPr>
          <w:p w14:paraId="0F83CAAE"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E033C05"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6D22583E" w14:textId="77777777" w:rsidR="00D65310" w:rsidRPr="00396BBC" w:rsidRDefault="00D65310" w:rsidP="00CA50EA">
            <w:pPr>
              <w:spacing w:before="100" w:beforeAutospacing="1" w:after="80"/>
              <w:jc w:val="left"/>
              <w:rPr>
                <w:sz w:val="16"/>
                <w:szCs w:val="16"/>
                <w:lang w:eastAsia="en-AU"/>
              </w:rPr>
            </w:pPr>
            <w:r>
              <w:rPr>
                <w:rFonts w:eastAsia="Times New Roman" w:cs="Times New Roman"/>
                <w:sz w:val="20"/>
                <w:szCs w:val="24"/>
                <w:lang w:eastAsia="en-AU"/>
              </w:rPr>
              <w:t>M</w:t>
            </w:r>
          </w:p>
        </w:tc>
        <w:tc>
          <w:tcPr>
            <w:tcW w:w="1765" w:type="dxa"/>
            <w:tcBorders>
              <w:top w:val="single" w:sz="4" w:space="0" w:color="auto"/>
              <w:left w:val="single" w:sz="4" w:space="0" w:color="auto"/>
              <w:bottom w:val="single" w:sz="4" w:space="0" w:color="auto"/>
              <w:right w:val="single" w:sz="4" w:space="0" w:color="auto"/>
            </w:tcBorders>
            <w:shd w:val="clear" w:color="auto" w:fill="auto"/>
            <w:noWrap/>
          </w:tcPr>
          <w:p w14:paraId="59A026DA" w14:textId="77777777" w:rsidR="00D65310" w:rsidRPr="00396BBC"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FFF5B6C" w14:textId="77777777" w:rsidR="00D65310" w:rsidRPr="00396BBC" w:rsidRDefault="00D65310" w:rsidP="00CA50EA">
            <w:pPr>
              <w:spacing w:before="100" w:beforeAutospacing="1" w:after="80"/>
              <w:jc w:val="left"/>
              <w:rPr>
                <w:sz w:val="16"/>
                <w:szCs w:val="16"/>
                <w:lang w:eastAsia="en-AU"/>
              </w:rPr>
            </w:pPr>
          </w:p>
        </w:tc>
      </w:tr>
      <w:tr w:rsidR="00D65310" w:rsidRPr="00CD52A0" w14:paraId="6EE4F281" w14:textId="77777777" w:rsidTr="00CA50EA">
        <w:trPr>
          <w:trHeight w:val="255"/>
        </w:trPr>
        <w:tc>
          <w:tcPr>
            <w:tcW w:w="2422" w:type="dxa"/>
            <w:shd w:val="clear" w:color="auto" w:fill="auto"/>
            <w:noWrap/>
            <w:hideMark/>
          </w:tcPr>
          <w:p w14:paraId="251FB7D9"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Campaspe River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4CDCB93A"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ABAC527"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7A2A5643"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or M (A)</w:t>
            </w: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453C3429"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1A9F16C"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5F9F7E9F"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(A) </w:t>
            </w: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04C9710F" w14:textId="77777777" w:rsidR="00D65310" w:rsidRPr="00396BBC"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&amp;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(R)</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F02F104" w14:textId="77777777" w:rsidR="00D65310" w:rsidRPr="00396BBC" w:rsidRDefault="00D65310" w:rsidP="00CA50EA">
            <w:pPr>
              <w:spacing w:before="100" w:beforeAutospacing="1" w:after="80"/>
              <w:jc w:val="left"/>
              <w:rPr>
                <w:sz w:val="16"/>
                <w:szCs w:val="16"/>
                <w:lang w:eastAsia="en-AU"/>
              </w:rPr>
            </w:pPr>
          </w:p>
        </w:tc>
      </w:tr>
      <w:tr w:rsidR="00D65310" w:rsidRPr="00CD52A0" w14:paraId="087DBD45" w14:textId="77777777" w:rsidTr="00CA50EA">
        <w:trPr>
          <w:trHeight w:val="255"/>
        </w:trPr>
        <w:tc>
          <w:tcPr>
            <w:tcW w:w="2422" w:type="dxa"/>
            <w:shd w:val="clear" w:color="auto" w:fill="auto"/>
            <w:noWrap/>
            <w:hideMark/>
          </w:tcPr>
          <w:p w14:paraId="603826B6"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Coliban River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65320B07"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BDDEF7F"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1C39C0D1"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t>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(A)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(D)</w:t>
            </w: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6EA6D80E"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1BB91E4"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63D89498"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(A)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(D)</w:t>
            </w: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06C970FA" w14:textId="77777777" w:rsidR="00D65310" w:rsidRPr="00396BBC"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&amp;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(R) </w:t>
            </w: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78FFCD8E" w14:textId="77777777" w:rsidR="00D65310" w:rsidRPr="00396BBC" w:rsidRDefault="00D65310" w:rsidP="00CA50EA">
            <w:pPr>
              <w:spacing w:before="100" w:beforeAutospacing="1" w:after="80"/>
              <w:jc w:val="left"/>
              <w:rPr>
                <w:sz w:val="16"/>
                <w:szCs w:val="16"/>
                <w:lang w:eastAsia="en-AU"/>
              </w:rPr>
            </w:pPr>
            <w:r w:rsidRPr="00944F6A">
              <w:rPr>
                <w:rFonts w:eastAsia="Times New Roman" w:cs="Times New Roman"/>
                <w:sz w:val="20"/>
                <w:szCs w:val="24"/>
                <w:lang w:eastAsia="en-AU"/>
              </w:rPr>
              <w:sym w:font="Symbol" w:char="F0AD"/>
            </w:r>
            <w:r>
              <w:rPr>
                <w:rFonts w:eastAsia="Times New Roman" w:cs="Times New Roman"/>
                <w:sz w:val="20"/>
                <w:szCs w:val="24"/>
                <w:lang w:eastAsia="en-AU"/>
              </w:rPr>
              <w:t>*</w:t>
            </w:r>
          </w:p>
        </w:tc>
      </w:tr>
      <w:tr w:rsidR="00D65310" w:rsidRPr="00CD52A0" w14:paraId="549C0AAE" w14:textId="77777777" w:rsidTr="00CA50EA">
        <w:trPr>
          <w:trHeight w:val="255"/>
        </w:trPr>
        <w:tc>
          <w:tcPr>
            <w:tcW w:w="2422" w:type="dxa"/>
            <w:shd w:val="clear" w:color="auto" w:fill="auto"/>
            <w:noWrap/>
            <w:hideMark/>
          </w:tcPr>
          <w:p w14:paraId="5AD2BD22"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Duck Creek North &amp; South</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tcPr>
          <w:p w14:paraId="61AE9C9D"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2BB1605"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5E486F44"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t>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(A)</w:t>
            </w: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1BE17F6A"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4E1CBB7"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55510CE3"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A</w:t>
            </w: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21683F67" w14:textId="77777777" w:rsidR="00D65310" w:rsidRPr="00396BBC"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&amp; </w:t>
            </w:r>
            <w:r w:rsidRPr="00CD52A0">
              <w:rPr>
                <w:rFonts w:eastAsia="Times New Roman" w:cs="Times New Roman"/>
                <w:sz w:val="20"/>
                <w:szCs w:val="24"/>
                <w:lang w:eastAsia="en-AU"/>
              </w:rPr>
              <w:t>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(H) </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7550B37" w14:textId="77777777" w:rsidR="00D65310" w:rsidRPr="00396BBC" w:rsidRDefault="00D65310" w:rsidP="00CA50EA">
            <w:pPr>
              <w:spacing w:before="100" w:beforeAutospacing="1" w:after="80"/>
              <w:jc w:val="left"/>
              <w:rPr>
                <w:sz w:val="16"/>
                <w:szCs w:val="16"/>
                <w:lang w:eastAsia="en-AU"/>
              </w:rPr>
            </w:pPr>
          </w:p>
        </w:tc>
      </w:tr>
      <w:tr w:rsidR="00D65310" w:rsidRPr="00CD52A0" w14:paraId="24FD7150" w14:textId="77777777" w:rsidTr="00CA50EA">
        <w:trPr>
          <w:trHeight w:val="255"/>
        </w:trPr>
        <w:tc>
          <w:tcPr>
            <w:tcW w:w="2422" w:type="dxa"/>
            <w:shd w:val="clear" w:color="auto" w:fill="auto"/>
            <w:noWrap/>
            <w:hideMark/>
          </w:tcPr>
          <w:p w14:paraId="01529CEA"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Gunbower Creek</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595A7F78"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FD8FCDA"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42692FD4" w14:textId="77777777" w:rsidR="00D65310" w:rsidRPr="00396BBC"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585CC2F0"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79AF52BE"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6062FE5" w14:textId="77777777" w:rsidR="00D65310" w:rsidRPr="00396BBC"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46683B2F" w14:textId="77777777" w:rsidR="00D65310" w:rsidRPr="00396BBC"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27B34F7F"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t>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(A) </w:t>
            </w:r>
            <w:r w:rsidRPr="00CD52A0">
              <w:rPr>
                <w:rFonts w:eastAsia="Times New Roman" w:cs="Times New Roman"/>
                <w:sz w:val="20"/>
                <w:szCs w:val="24"/>
                <w:lang w:eastAsia="en-AU"/>
              </w:rPr>
              <w:sym w:font="Symbol" w:char="F0AD"/>
            </w:r>
            <w:r>
              <w:rPr>
                <w:rFonts w:eastAsia="Times New Roman" w:cs="Times New Roman"/>
                <w:sz w:val="20"/>
                <w:szCs w:val="24"/>
                <w:lang w:eastAsia="en-AU"/>
              </w:rPr>
              <w:t>(D)</w:t>
            </w:r>
          </w:p>
        </w:tc>
      </w:tr>
      <w:tr w:rsidR="00D65310" w:rsidRPr="00CD52A0" w14:paraId="075184BC" w14:textId="77777777" w:rsidTr="00CA50EA">
        <w:trPr>
          <w:trHeight w:val="255"/>
        </w:trPr>
        <w:tc>
          <w:tcPr>
            <w:tcW w:w="2422" w:type="dxa"/>
            <w:shd w:val="clear" w:color="auto" w:fill="auto"/>
            <w:noWrap/>
            <w:hideMark/>
          </w:tcPr>
          <w:p w14:paraId="29F0CA0E"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Loddon River - Lower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15843336"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BAD53F8"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137B1129"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(A)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(D)</w:t>
            </w: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734E10FB"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14EE6B24"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19910498" w14:textId="77777777" w:rsidR="00D65310" w:rsidRPr="00396BBC" w:rsidRDefault="00D65310" w:rsidP="00CA50EA">
            <w:pPr>
              <w:spacing w:before="100" w:beforeAutospacing="1" w:after="80"/>
              <w:jc w:val="left"/>
              <w:rPr>
                <w:sz w:val="16"/>
                <w:szCs w:val="16"/>
                <w:lang w:eastAsia="en-AU"/>
              </w:rPr>
            </w:pPr>
            <w:r w:rsidRPr="006F031F">
              <w:rPr>
                <w:rFonts w:eastAsia="Times New Roman" w:cs="Times New Roman"/>
                <w:sz w:val="20"/>
                <w:szCs w:val="24"/>
                <w:lang w:eastAsia="en-AU"/>
              </w:rPr>
              <w:sym w:font="Symbol" w:char="F0AD"/>
            </w:r>
            <w:r w:rsidRPr="006F031F">
              <w:rPr>
                <w:rFonts w:eastAsia="Times New Roman" w:cs="Times New Roman"/>
                <w:sz w:val="20"/>
                <w:szCs w:val="24"/>
                <w:lang w:eastAsia="en-AU"/>
              </w:rPr>
              <w:t>(A)</w:t>
            </w:r>
            <w:r>
              <w:rPr>
                <w:rFonts w:eastAsia="Times New Roman" w:cs="Times New Roman"/>
                <w:sz w:val="20"/>
                <w:szCs w:val="24"/>
                <w:lang w:eastAsia="en-AU"/>
              </w:rPr>
              <w:t>;</w:t>
            </w:r>
            <w:r w:rsidRPr="006F031F">
              <w:rPr>
                <w:rFonts w:eastAsia="Times New Roman" w:cs="Times New Roman"/>
                <w:sz w:val="20"/>
                <w:szCs w:val="24"/>
                <w:lang w:eastAsia="en-AU"/>
              </w:rPr>
              <w:t xml:space="preserve"> </w:t>
            </w:r>
            <w:r w:rsidRPr="006F031F">
              <w:rPr>
                <w:rFonts w:eastAsia="Times New Roman" w:cs="Times New Roman"/>
                <w:sz w:val="20"/>
                <w:szCs w:val="24"/>
                <w:lang w:eastAsia="en-AU"/>
              </w:rPr>
              <w:sym w:font="Symbol" w:char="F0AD"/>
            </w:r>
            <w:r w:rsidRPr="006F031F">
              <w:rPr>
                <w:rFonts w:eastAsia="Times New Roman" w:cs="Times New Roman"/>
                <w:sz w:val="20"/>
                <w:szCs w:val="24"/>
                <w:lang w:eastAsia="en-AU"/>
              </w:rPr>
              <w:t xml:space="preserve"> (D)</w:t>
            </w: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6B69FDC1" w14:textId="77777777" w:rsidR="00D65310" w:rsidRPr="00396BBC"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&amp;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(R) </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5C38BA57" w14:textId="77777777" w:rsidR="00D65310" w:rsidRPr="00396BBC" w:rsidRDefault="00D65310" w:rsidP="00CA50EA">
            <w:pPr>
              <w:spacing w:before="100" w:beforeAutospacing="1" w:after="80"/>
              <w:jc w:val="left"/>
              <w:rPr>
                <w:sz w:val="16"/>
                <w:szCs w:val="16"/>
                <w:lang w:eastAsia="en-AU"/>
              </w:rPr>
            </w:pPr>
          </w:p>
        </w:tc>
      </w:tr>
      <w:tr w:rsidR="00D65310" w:rsidRPr="00CD52A0" w14:paraId="2CE16259" w14:textId="77777777" w:rsidTr="00CA50EA">
        <w:trPr>
          <w:trHeight w:val="255"/>
        </w:trPr>
        <w:tc>
          <w:tcPr>
            <w:tcW w:w="2422" w:type="dxa"/>
            <w:shd w:val="clear" w:color="auto" w:fill="auto"/>
            <w:noWrap/>
            <w:hideMark/>
          </w:tcPr>
          <w:p w14:paraId="5D5DCDB4"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Loddon River - Middle</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72A94F13"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44B8030"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3F81AE0B"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(A)</w:t>
            </w: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6CFEB875"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02F73FE4"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625ACA25" w14:textId="77777777" w:rsidR="00D65310" w:rsidRPr="00396BBC" w:rsidRDefault="00D65310" w:rsidP="00CA50EA">
            <w:pPr>
              <w:spacing w:before="100" w:beforeAutospacing="1" w:after="80"/>
              <w:jc w:val="left"/>
              <w:rPr>
                <w:sz w:val="16"/>
                <w:szCs w:val="16"/>
                <w:lang w:eastAsia="en-AU"/>
              </w:rPr>
            </w:pPr>
            <w:r w:rsidRPr="006F031F">
              <w:rPr>
                <w:rFonts w:eastAsia="Times New Roman" w:cs="Times New Roman"/>
                <w:sz w:val="20"/>
                <w:szCs w:val="24"/>
                <w:lang w:eastAsia="en-AU"/>
              </w:rPr>
              <w:sym w:font="Symbol" w:char="F0AD"/>
            </w:r>
            <w:r w:rsidRPr="006F031F">
              <w:rPr>
                <w:rFonts w:eastAsia="Times New Roman" w:cs="Times New Roman"/>
                <w:sz w:val="20"/>
                <w:szCs w:val="24"/>
                <w:lang w:eastAsia="en-AU"/>
              </w:rPr>
              <w:t xml:space="preserve">(A) </w:t>
            </w:r>
            <w:r w:rsidRPr="006F031F">
              <w:rPr>
                <w:rFonts w:eastAsia="Times New Roman" w:cs="Times New Roman"/>
                <w:sz w:val="20"/>
                <w:szCs w:val="24"/>
                <w:lang w:eastAsia="en-AU"/>
              </w:rPr>
              <w:sym w:font="Symbol" w:char="F0AD"/>
            </w:r>
            <w:r w:rsidRPr="006F031F">
              <w:rPr>
                <w:rFonts w:eastAsia="Times New Roman" w:cs="Times New Roman"/>
                <w:sz w:val="20"/>
                <w:szCs w:val="24"/>
                <w:lang w:eastAsia="en-AU"/>
              </w:rPr>
              <w:t xml:space="preserve"> (D)</w:t>
            </w: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5009CFC0" w14:textId="77777777" w:rsidR="00D65310" w:rsidRPr="00396BBC"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adults,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(R)</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2373CF38" w14:textId="77777777" w:rsidR="00D65310" w:rsidRPr="00396BBC" w:rsidRDefault="00D65310" w:rsidP="00CA50EA">
            <w:pPr>
              <w:spacing w:before="100" w:beforeAutospacing="1" w:after="80"/>
              <w:jc w:val="left"/>
              <w:rPr>
                <w:sz w:val="16"/>
                <w:szCs w:val="16"/>
                <w:lang w:eastAsia="en-AU"/>
              </w:rPr>
            </w:pPr>
          </w:p>
        </w:tc>
      </w:tr>
      <w:tr w:rsidR="00D65310" w:rsidRPr="00CD52A0" w14:paraId="3EBB7CE6" w14:textId="77777777" w:rsidTr="00CA50EA">
        <w:trPr>
          <w:trHeight w:val="255"/>
        </w:trPr>
        <w:tc>
          <w:tcPr>
            <w:tcW w:w="2422" w:type="dxa"/>
            <w:shd w:val="clear" w:color="auto" w:fill="auto"/>
            <w:noWrap/>
          </w:tcPr>
          <w:p w14:paraId="5D86C35A"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Loddon River - Upper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tcPr>
          <w:p w14:paraId="1601376E"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7B8215F"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tcPr>
          <w:p w14:paraId="7DE50C01" w14:textId="77777777" w:rsidR="00D65310" w:rsidRPr="00396BBC"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570A820A" w14:textId="77777777" w:rsidR="00D65310" w:rsidRPr="00396BBC"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92BA741"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2ABC387D" w14:textId="77777777" w:rsidR="00D65310" w:rsidRPr="00396BBC" w:rsidRDefault="00D65310" w:rsidP="00CA50EA">
            <w:pPr>
              <w:spacing w:before="100" w:beforeAutospacing="1" w:after="80"/>
              <w:jc w:val="left"/>
              <w:rPr>
                <w:sz w:val="16"/>
                <w:szCs w:val="16"/>
                <w:lang w:eastAsia="en-AU"/>
              </w:rPr>
            </w:pPr>
            <w:r w:rsidRPr="006F031F">
              <w:rPr>
                <w:rFonts w:eastAsia="Times New Roman" w:cs="Times New Roman"/>
                <w:sz w:val="20"/>
                <w:szCs w:val="24"/>
                <w:lang w:eastAsia="en-AU"/>
              </w:rPr>
              <w:sym w:font="Symbol" w:char="F0AD"/>
            </w:r>
            <w:r w:rsidRPr="006F031F">
              <w:rPr>
                <w:rFonts w:eastAsia="Times New Roman" w:cs="Times New Roman"/>
                <w:sz w:val="20"/>
                <w:szCs w:val="24"/>
                <w:lang w:eastAsia="en-AU"/>
              </w:rPr>
              <w:t xml:space="preserve">(A) </w:t>
            </w:r>
            <w:r w:rsidRPr="006F031F">
              <w:rPr>
                <w:rFonts w:eastAsia="Times New Roman" w:cs="Times New Roman"/>
                <w:sz w:val="20"/>
                <w:szCs w:val="24"/>
                <w:lang w:eastAsia="en-AU"/>
              </w:rPr>
              <w:sym w:font="Symbol" w:char="F0AD"/>
            </w:r>
            <w:r w:rsidRPr="006F031F">
              <w:rPr>
                <w:rFonts w:eastAsia="Times New Roman" w:cs="Times New Roman"/>
                <w:sz w:val="20"/>
                <w:szCs w:val="24"/>
                <w:lang w:eastAsia="en-AU"/>
              </w:rPr>
              <w:t xml:space="preserve"> (D)</w:t>
            </w: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11CFDF04" w14:textId="77777777" w:rsidR="00D65310" w:rsidRPr="00396BBC"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adults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(R)</w:t>
            </w:r>
            <w:r w:rsidRPr="00CD52A0" w:rsidDel="0043054B">
              <w:rPr>
                <w:rFonts w:eastAsia="Times New Roman" w:cs="Times New Roman"/>
                <w:sz w:val="20"/>
                <w:szCs w:val="24"/>
                <w:lang w:eastAsia="en-AU"/>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6EAB5A7E" w14:textId="77777777" w:rsidR="00D65310" w:rsidRPr="00396BBC" w:rsidRDefault="00D65310" w:rsidP="00CA50EA">
            <w:pPr>
              <w:spacing w:before="100" w:beforeAutospacing="1" w:after="80"/>
              <w:jc w:val="left"/>
              <w:rPr>
                <w:sz w:val="16"/>
                <w:szCs w:val="16"/>
                <w:lang w:eastAsia="en-AU"/>
              </w:rPr>
            </w:pPr>
          </w:p>
        </w:tc>
      </w:tr>
      <w:tr w:rsidR="00D65310" w:rsidRPr="00CD52A0" w14:paraId="33473D25" w14:textId="77777777" w:rsidTr="00CA50EA">
        <w:trPr>
          <w:trHeight w:val="255"/>
        </w:trPr>
        <w:tc>
          <w:tcPr>
            <w:tcW w:w="2422" w:type="dxa"/>
            <w:shd w:val="clear" w:color="auto" w:fill="auto"/>
            <w:noWrap/>
          </w:tcPr>
          <w:p w14:paraId="39B35766" w14:textId="77777777" w:rsidR="00D65310" w:rsidRPr="00396BBC" w:rsidRDefault="00D65310" w:rsidP="00CA50EA">
            <w:pPr>
              <w:spacing w:before="100" w:beforeAutospacing="1" w:after="80"/>
              <w:jc w:val="left"/>
              <w:rPr>
                <w:sz w:val="16"/>
                <w:szCs w:val="16"/>
                <w:lang w:eastAsia="en-AU"/>
              </w:rPr>
            </w:pPr>
            <w:r w:rsidRPr="00396BBC">
              <w:rPr>
                <w:sz w:val="16"/>
                <w:szCs w:val="16"/>
                <w:lang w:eastAsia="en-AU"/>
              </w:rPr>
              <w:t>Red gum Swamp &amp; Emu creek</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tcPr>
          <w:p w14:paraId="302CC7B6" w14:textId="77777777" w:rsidR="00D65310" w:rsidRPr="00396BBC"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0F65AEC" w14:textId="77777777" w:rsidR="00D65310" w:rsidRPr="00396BBC"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tcPr>
          <w:p w14:paraId="460AE65A" w14:textId="77777777" w:rsidR="00D65310" w:rsidRPr="00396BBC"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tcPr>
          <w:p w14:paraId="2B33E3A3" w14:textId="77777777" w:rsidR="00D65310" w:rsidRPr="00396BBC"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0B0AEFF" w14:textId="77777777" w:rsidR="00D65310" w:rsidRPr="00396BBC"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5362AC1" w14:textId="77777777" w:rsidR="00D65310" w:rsidRPr="00396BBC"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5A12F7D8" w14:textId="77777777" w:rsidR="00D65310" w:rsidRPr="00325B71" w:rsidRDefault="00D65310" w:rsidP="00CA50EA">
            <w:pPr>
              <w:spacing w:before="100" w:beforeAutospacing="1" w:after="80"/>
              <w:jc w:val="left"/>
              <w:rPr>
                <w:rFonts w:eastAsia="Times New Roman" w:cs="Times New Roman"/>
                <w:sz w:val="20"/>
                <w:szCs w:val="24"/>
                <w:lang w:eastAsia="en-AU"/>
              </w:rPr>
            </w:pPr>
            <w:r>
              <w:rPr>
                <w:rFonts w:eastAsia="Times New Roman" w:cs="Times New Roman"/>
                <w:sz w:val="20"/>
                <w:szCs w:val="24"/>
                <w:lang w:eastAsia="en-AU"/>
              </w:rPr>
              <w:t xml:space="preserve">M &amp; </w:t>
            </w:r>
            <w:r w:rsidRPr="00325B71">
              <w:rPr>
                <w:rFonts w:eastAsia="Times New Roman" w:cs="Times New Roman"/>
                <w:sz w:val="20"/>
                <w:szCs w:val="24"/>
                <w:lang w:eastAsia="en-AU"/>
              </w:rPr>
              <w:sym w:font="Symbol" w:char="F0AD"/>
            </w:r>
            <w:r w:rsidRPr="00325B71">
              <w:rPr>
                <w:rFonts w:eastAsia="Times New Roman" w:cs="Times New Roman"/>
                <w:sz w:val="20"/>
                <w:szCs w:val="24"/>
                <w:lang w:eastAsia="en-AU"/>
              </w:rPr>
              <w:t xml:space="preserve"> (H)</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4BAF49F" w14:textId="77777777" w:rsidR="00D65310" w:rsidRPr="00396BBC" w:rsidRDefault="00D65310" w:rsidP="00CA50EA">
            <w:pPr>
              <w:spacing w:before="100" w:beforeAutospacing="1" w:after="80"/>
              <w:jc w:val="left"/>
              <w:rPr>
                <w:sz w:val="16"/>
                <w:szCs w:val="16"/>
                <w:lang w:eastAsia="en-AU"/>
              </w:rPr>
            </w:pPr>
          </w:p>
        </w:tc>
      </w:tr>
      <w:tr w:rsidR="00D65310" w:rsidRPr="00396BBC" w14:paraId="41505016" w14:textId="77777777" w:rsidTr="00CA50EA">
        <w:trPr>
          <w:trHeight w:val="235"/>
        </w:trPr>
        <w:tc>
          <w:tcPr>
            <w:tcW w:w="2422" w:type="dxa"/>
            <w:shd w:val="clear" w:color="auto" w:fill="31849B" w:themeFill="accent5" w:themeFillShade="BF"/>
            <w:noWrap/>
            <w:hideMark/>
          </w:tcPr>
          <w:p w14:paraId="4F0195EC" w14:textId="77777777" w:rsidR="00D65310" w:rsidRPr="00163541" w:rsidRDefault="00D65310" w:rsidP="00CA50EA">
            <w:pPr>
              <w:spacing w:before="100" w:beforeAutospacing="1" w:after="80"/>
              <w:jc w:val="left"/>
              <w:rPr>
                <w:b/>
                <w:sz w:val="16"/>
                <w:szCs w:val="16"/>
                <w:lang w:eastAsia="en-AU"/>
              </w:rPr>
            </w:pPr>
            <w:r w:rsidRPr="00163541">
              <w:rPr>
                <w:b/>
                <w:color w:val="FFFFFF" w:themeColor="background1"/>
                <w:sz w:val="16"/>
                <w:szCs w:val="16"/>
                <w:lang w:eastAsia="en-AU"/>
              </w:rPr>
              <w:t>North East</w:t>
            </w:r>
          </w:p>
        </w:tc>
        <w:tc>
          <w:tcPr>
            <w:tcW w:w="1279" w:type="dxa"/>
            <w:tcBorders>
              <w:top w:val="single" w:sz="4" w:space="0" w:color="auto"/>
            </w:tcBorders>
            <w:shd w:val="clear" w:color="auto" w:fill="31849B" w:themeFill="accent5" w:themeFillShade="BF"/>
            <w:noWrap/>
            <w:hideMark/>
          </w:tcPr>
          <w:p w14:paraId="0AE164A4"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559" w:type="dxa"/>
            <w:tcBorders>
              <w:top w:val="single" w:sz="4" w:space="0" w:color="auto"/>
            </w:tcBorders>
            <w:shd w:val="clear" w:color="auto" w:fill="31849B" w:themeFill="accent5" w:themeFillShade="BF"/>
            <w:noWrap/>
            <w:hideMark/>
          </w:tcPr>
          <w:p w14:paraId="03DE9C42"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392" w:type="dxa"/>
            <w:tcBorders>
              <w:top w:val="single" w:sz="4" w:space="0" w:color="auto"/>
            </w:tcBorders>
            <w:shd w:val="clear" w:color="auto" w:fill="31849B" w:themeFill="accent5" w:themeFillShade="BF"/>
            <w:noWrap/>
            <w:hideMark/>
          </w:tcPr>
          <w:p w14:paraId="0E1D37B1"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301" w:type="dxa"/>
            <w:tcBorders>
              <w:top w:val="single" w:sz="4" w:space="0" w:color="auto"/>
            </w:tcBorders>
            <w:shd w:val="clear" w:color="auto" w:fill="31849B" w:themeFill="accent5" w:themeFillShade="BF"/>
            <w:noWrap/>
            <w:hideMark/>
          </w:tcPr>
          <w:p w14:paraId="11EE3F1F"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276" w:type="dxa"/>
            <w:tcBorders>
              <w:top w:val="single" w:sz="4" w:space="0" w:color="auto"/>
            </w:tcBorders>
            <w:shd w:val="clear" w:color="auto" w:fill="31849B" w:themeFill="accent5" w:themeFillShade="BF"/>
            <w:noWrap/>
            <w:hideMark/>
          </w:tcPr>
          <w:p w14:paraId="7BF8361D"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418" w:type="dxa"/>
            <w:tcBorders>
              <w:top w:val="single" w:sz="4" w:space="0" w:color="auto"/>
            </w:tcBorders>
            <w:shd w:val="clear" w:color="auto" w:fill="31849B" w:themeFill="accent5" w:themeFillShade="BF"/>
            <w:noWrap/>
            <w:hideMark/>
          </w:tcPr>
          <w:p w14:paraId="7C40FD07"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765" w:type="dxa"/>
            <w:tcBorders>
              <w:top w:val="single" w:sz="4" w:space="0" w:color="auto"/>
            </w:tcBorders>
            <w:shd w:val="clear" w:color="auto" w:fill="31849B" w:themeFill="accent5" w:themeFillShade="BF"/>
            <w:noWrap/>
            <w:hideMark/>
          </w:tcPr>
          <w:p w14:paraId="6437F78B"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440" w:type="dxa"/>
            <w:tcBorders>
              <w:top w:val="single" w:sz="4" w:space="0" w:color="auto"/>
              <w:bottom w:val="single" w:sz="4" w:space="0" w:color="auto"/>
            </w:tcBorders>
            <w:shd w:val="clear" w:color="auto" w:fill="31849B" w:themeFill="accent5" w:themeFillShade="BF"/>
            <w:noWrap/>
            <w:hideMark/>
          </w:tcPr>
          <w:p w14:paraId="52206F07"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r>
      <w:tr w:rsidR="00D65310" w:rsidRPr="00396BBC" w14:paraId="52F932E4" w14:textId="77777777" w:rsidTr="00CA50EA">
        <w:trPr>
          <w:trHeight w:val="255"/>
        </w:trPr>
        <w:tc>
          <w:tcPr>
            <w:tcW w:w="2422" w:type="dxa"/>
            <w:tcBorders>
              <w:bottom w:val="single" w:sz="4" w:space="0" w:color="auto"/>
            </w:tcBorders>
            <w:shd w:val="clear" w:color="auto" w:fill="auto"/>
            <w:noWrap/>
            <w:hideMark/>
          </w:tcPr>
          <w:p w14:paraId="411D2F17"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Kiewa River</w:t>
            </w:r>
          </w:p>
        </w:tc>
        <w:tc>
          <w:tcPr>
            <w:tcW w:w="1279" w:type="dxa"/>
            <w:tcBorders>
              <w:bottom w:val="single" w:sz="4" w:space="0" w:color="auto"/>
            </w:tcBorders>
            <w:shd w:val="clear" w:color="auto" w:fill="auto"/>
            <w:noWrap/>
            <w:hideMark/>
          </w:tcPr>
          <w:p w14:paraId="17A449B1" w14:textId="77777777" w:rsidR="00D65310" w:rsidRPr="00163541" w:rsidRDefault="00D65310" w:rsidP="00CA50EA">
            <w:pPr>
              <w:spacing w:before="100" w:beforeAutospacing="1" w:after="80"/>
              <w:jc w:val="left"/>
              <w:rPr>
                <w:sz w:val="16"/>
                <w:szCs w:val="16"/>
                <w:lang w:eastAsia="en-AU"/>
              </w:rPr>
            </w:pPr>
          </w:p>
        </w:tc>
        <w:tc>
          <w:tcPr>
            <w:tcW w:w="1559" w:type="dxa"/>
            <w:tcBorders>
              <w:bottom w:val="single" w:sz="4" w:space="0" w:color="auto"/>
            </w:tcBorders>
            <w:shd w:val="clear" w:color="auto" w:fill="auto"/>
            <w:noWrap/>
            <w:hideMark/>
          </w:tcPr>
          <w:p w14:paraId="14ABD7F5" w14:textId="77777777" w:rsidR="00D65310" w:rsidRPr="00163541" w:rsidRDefault="00D65310" w:rsidP="00CA50EA">
            <w:pPr>
              <w:spacing w:before="100" w:beforeAutospacing="1" w:after="80"/>
              <w:jc w:val="left"/>
              <w:rPr>
                <w:sz w:val="16"/>
                <w:szCs w:val="16"/>
                <w:lang w:eastAsia="en-AU"/>
              </w:rPr>
            </w:pPr>
          </w:p>
        </w:tc>
        <w:tc>
          <w:tcPr>
            <w:tcW w:w="1392" w:type="dxa"/>
            <w:tcBorders>
              <w:bottom w:val="single" w:sz="4" w:space="0" w:color="auto"/>
            </w:tcBorders>
            <w:shd w:val="clear" w:color="auto" w:fill="auto"/>
            <w:noWrap/>
            <w:hideMark/>
          </w:tcPr>
          <w:p w14:paraId="1F887E83" w14:textId="77777777" w:rsidR="00D65310" w:rsidRPr="00163541" w:rsidRDefault="00D65310" w:rsidP="00CA50EA">
            <w:pPr>
              <w:spacing w:before="100" w:beforeAutospacing="1" w:after="80"/>
              <w:jc w:val="left"/>
              <w:rPr>
                <w:sz w:val="16"/>
                <w:szCs w:val="16"/>
                <w:lang w:eastAsia="en-AU"/>
              </w:rPr>
            </w:pPr>
          </w:p>
        </w:tc>
        <w:tc>
          <w:tcPr>
            <w:tcW w:w="1301" w:type="dxa"/>
            <w:tcBorders>
              <w:bottom w:val="single" w:sz="4" w:space="0" w:color="auto"/>
            </w:tcBorders>
            <w:shd w:val="clear" w:color="auto" w:fill="auto"/>
            <w:noWrap/>
            <w:hideMark/>
          </w:tcPr>
          <w:p w14:paraId="526A3D62" w14:textId="77777777" w:rsidR="00D65310" w:rsidRPr="00163541" w:rsidRDefault="00D65310" w:rsidP="00CA50EA">
            <w:pPr>
              <w:spacing w:before="100" w:beforeAutospacing="1" w:after="80"/>
              <w:jc w:val="left"/>
              <w:rPr>
                <w:sz w:val="16"/>
                <w:szCs w:val="16"/>
                <w:lang w:eastAsia="en-AU"/>
              </w:rPr>
            </w:pPr>
          </w:p>
        </w:tc>
        <w:tc>
          <w:tcPr>
            <w:tcW w:w="1276" w:type="dxa"/>
            <w:tcBorders>
              <w:bottom w:val="single" w:sz="4" w:space="0" w:color="auto"/>
            </w:tcBorders>
            <w:shd w:val="clear" w:color="auto" w:fill="auto"/>
            <w:noWrap/>
            <w:hideMark/>
          </w:tcPr>
          <w:p w14:paraId="50C1B19E" w14:textId="77777777" w:rsidR="00D65310" w:rsidRPr="00163541" w:rsidRDefault="00D65310" w:rsidP="00CA50EA">
            <w:pPr>
              <w:spacing w:before="100" w:beforeAutospacing="1" w:after="80"/>
              <w:jc w:val="left"/>
              <w:rPr>
                <w:sz w:val="16"/>
                <w:szCs w:val="16"/>
                <w:lang w:eastAsia="en-AU"/>
              </w:rPr>
            </w:pPr>
          </w:p>
        </w:tc>
        <w:tc>
          <w:tcPr>
            <w:tcW w:w="1418" w:type="dxa"/>
            <w:tcBorders>
              <w:bottom w:val="single" w:sz="4" w:space="0" w:color="auto"/>
            </w:tcBorders>
            <w:shd w:val="clear" w:color="auto" w:fill="auto"/>
            <w:noWrap/>
            <w:hideMark/>
          </w:tcPr>
          <w:p w14:paraId="31C7CC25" w14:textId="77777777" w:rsidR="00D65310" w:rsidRPr="00163541" w:rsidRDefault="00D65310" w:rsidP="00CA50EA">
            <w:pPr>
              <w:spacing w:before="100" w:beforeAutospacing="1" w:after="80"/>
              <w:jc w:val="left"/>
              <w:rPr>
                <w:sz w:val="16"/>
                <w:szCs w:val="16"/>
                <w:lang w:eastAsia="en-AU"/>
              </w:rPr>
            </w:pPr>
          </w:p>
        </w:tc>
        <w:tc>
          <w:tcPr>
            <w:tcW w:w="1765" w:type="dxa"/>
            <w:tcBorders>
              <w:bottom w:val="single" w:sz="4" w:space="0" w:color="auto"/>
            </w:tcBorders>
            <w:shd w:val="clear" w:color="auto" w:fill="auto"/>
            <w:noWrap/>
            <w:hideMark/>
          </w:tcPr>
          <w:p w14:paraId="58EF87CC"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D9D9D9" w:themeColor="background1" w:themeShade="D9"/>
              <w:bottom w:val="single" w:sz="4" w:space="0" w:color="auto"/>
              <w:right w:val="single" w:sz="4" w:space="0" w:color="auto"/>
            </w:tcBorders>
            <w:shd w:val="clear" w:color="auto" w:fill="EAF1DD" w:themeFill="accent3" w:themeFillTint="33"/>
            <w:noWrap/>
            <w:hideMark/>
          </w:tcPr>
          <w:p w14:paraId="78398D93"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 (s</w:t>
            </w:r>
            <w:r w:rsidRPr="00CD52A0">
              <w:rPr>
                <w:rFonts w:eastAsia="Times New Roman" w:cs="Times New Roman"/>
                <w:sz w:val="20"/>
                <w:szCs w:val="24"/>
                <w:lang w:eastAsia="en-AU"/>
              </w:rPr>
              <w:t>ig EVC</w:t>
            </w:r>
            <w:r>
              <w:rPr>
                <w:rFonts w:eastAsia="Times New Roman" w:cs="Times New Roman"/>
                <w:sz w:val="20"/>
                <w:szCs w:val="24"/>
                <w:lang w:eastAsia="en-AU"/>
              </w:rPr>
              <w:t>)</w:t>
            </w:r>
          </w:p>
        </w:tc>
      </w:tr>
      <w:tr w:rsidR="00D65310" w:rsidRPr="00396BBC" w14:paraId="20854B4A" w14:textId="77777777" w:rsidTr="00CA50EA">
        <w:trPr>
          <w:trHeight w:val="255"/>
        </w:trPr>
        <w:tc>
          <w:tcPr>
            <w:tcW w:w="2422" w:type="dxa"/>
            <w:tcBorders>
              <w:bottom w:val="single" w:sz="4" w:space="0" w:color="auto"/>
            </w:tcBorders>
            <w:shd w:val="clear" w:color="auto" w:fill="auto"/>
            <w:noWrap/>
            <w:hideMark/>
          </w:tcPr>
          <w:p w14:paraId="3D2243A6"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Mitta Mitta River</w:t>
            </w:r>
          </w:p>
        </w:tc>
        <w:tc>
          <w:tcPr>
            <w:tcW w:w="1279" w:type="dxa"/>
            <w:tcBorders>
              <w:bottom w:val="single" w:sz="4" w:space="0" w:color="auto"/>
            </w:tcBorders>
            <w:shd w:val="clear" w:color="auto" w:fill="auto"/>
            <w:noWrap/>
            <w:hideMark/>
          </w:tcPr>
          <w:p w14:paraId="668A0394" w14:textId="77777777" w:rsidR="00D65310" w:rsidRPr="00163541" w:rsidRDefault="00D65310" w:rsidP="00CA50EA">
            <w:pPr>
              <w:spacing w:before="100" w:beforeAutospacing="1" w:after="80"/>
              <w:jc w:val="left"/>
              <w:rPr>
                <w:sz w:val="16"/>
                <w:szCs w:val="16"/>
                <w:lang w:eastAsia="en-AU"/>
              </w:rPr>
            </w:pPr>
          </w:p>
        </w:tc>
        <w:tc>
          <w:tcPr>
            <w:tcW w:w="1559" w:type="dxa"/>
            <w:tcBorders>
              <w:bottom w:val="single" w:sz="4" w:space="0" w:color="auto"/>
            </w:tcBorders>
            <w:shd w:val="clear" w:color="auto" w:fill="auto"/>
            <w:noWrap/>
            <w:hideMark/>
          </w:tcPr>
          <w:p w14:paraId="57B84185" w14:textId="77777777" w:rsidR="00D65310" w:rsidRPr="00163541" w:rsidRDefault="00D65310" w:rsidP="00CA50EA">
            <w:pPr>
              <w:spacing w:before="100" w:beforeAutospacing="1" w:after="80"/>
              <w:jc w:val="left"/>
              <w:rPr>
                <w:sz w:val="16"/>
                <w:szCs w:val="16"/>
                <w:lang w:eastAsia="en-AU"/>
              </w:rPr>
            </w:pPr>
          </w:p>
        </w:tc>
        <w:tc>
          <w:tcPr>
            <w:tcW w:w="1392" w:type="dxa"/>
            <w:tcBorders>
              <w:bottom w:val="single" w:sz="4" w:space="0" w:color="auto"/>
            </w:tcBorders>
            <w:shd w:val="clear" w:color="auto" w:fill="auto"/>
            <w:noWrap/>
            <w:hideMark/>
          </w:tcPr>
          <w:p w14:paraId="52B675B7" w14:textId="77777777" w:rsidR="00D65310" w:rsidRPr="00163541" w:rsidRDefault="00D65310" w:rsidP="00CA50EA">
            <w:pPr>
              <w:spacing w:before="100" w:beforeAutospacing="1" w:after="80"/>
              <w:jc w:val="left"/>
              <w:rPr>
                <w:sz w:val="16"/>
                <w:szCs w:val="16"/>
                <w:lang w:eastAsia="en-AU"/>
              </w:rPr>
            </w:pPr>
          </w:p>
        </w:tc>
        <w:tc>
          <w:tcPr>
            <w:tcW w:w="1301" w:type="dxa"/>
            <w:tcBorders>
              <w:bottom w:val="single" w:sz="4" w:space="0" w:color="auto"/>
            </w:tcBorders>
            <w:shd w:val="clear" w:color="auto" w:fill="auto"/>
            <w:noWrap/>
            <w:hideMark/>
          </w:tcPr>
          <w:p w14:paraId="3CCEC49F" w14:textId="77777777" w:rsidR="00D65310" w:rsidRPr="00163541" w:rsidRDefault="00D65310" w:rsidP="00CA50EA">
            <w:pPr>
              <w:spacing w:before="100" w:beforeAutospacing="1" w:after="80"/>
              <w:jc w:val="left"/>
              <w:rPr>
                <w:sz w:val="16"/>
                <w:szCs w:val="16"/>
                <w:lang w:eastAsia="en-AU"/>
              </w:rPr>
            </w:pPr>
          </w:p>
        </w:tc>
        <w:tc>
          <w:tcPr>
            <w:tcW w:w="1276" w:type="dxa"/>
            <w:tcBorders>
              <w:bottom w:val="single" w:sz="4" w:space="0" w:color="auto"/>
            </w:tcBorders>
            <w:shd w:val="clear" w:color="auto" w:fill="auto"/>
            <w:noWrap/>
            <w:hideMark/>
          </w:tcPr>
          <w:p w14:paraId="6359EB1D" w14:textId="77777777" w:rsidR="00D65310" w:rsidRPr="00163541" w:rsidRDefault="00D65310" w:rsidP="00CA50EA">
            <w:pPr>
              <w:spacing w:before="100" w:beforeAutospacing="1" w:after="80"/>
              <w:jc w:val="left"/>
              <w:rPr>
                <w:sz w:val="16"/>
                <w:szCs w:val="16"/>
                <w:lang w:eastAsia="en-AU"/>
              </w:rPr>
            </w:pPr>
          </w:p>
        </w:tc>
        <w:tc>
          <w:tcPr>
            <w:tcW w:w="1418" w:type="dxa"/>
            <w:tcBorders>
              <w:bottom w:val="single" w:sz="4" w:space="0" w:color="auto"/>
            </w:tcBorders>
            <w:shd w:val="clear" w:color="auto" w:fill="auto"/>
            <w:noWrap/>
            <w:hideMark/>
          </w:tcPr>
          <w:p w14:paraId="0B9DB232" w14:textId="77777777" w:rsidR="00D65310" w:rsidRPr="00163541" w:rsidRDefault="00D65310" w:rsidP="00CA50EA">
            <w:pPr>
              <w:spacing w:before="100" w:beforeAutospacing="1" w:after="80"/>
              <w:jc w:val="left"/>
              <w:rPr>
                <w:sz w:val="16"/>
                <w:szCs w:val="16"/>
                <w:lang w:eastAsia="en-AU"/>
              </w:rPr>
            </w:pPr>
          </w:p>
        </w:tc>
        <w:tc>
          <w:tcPr>
            <w:tcW w:w="1765" w:type="dxa"/>
            <w:tcBorders>
              <w:bottom w:val="single" w:sz="4" w:space="0" w:color="auto"/>
            </w:tcBorders>
            <w:shd w:val="clear" w:color="auto" w:fill="auto"/>
            <w:noWrap/>
            <w:hideMark/>
          </w:tcPr>
          <w:p w14:paraId="3BC9E8E7"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D9D9D9" w:themeColor="background1" w:themeShade="D9"/>
              <w:bottom w:val="single" w:sz="4" w:space="0" w:color="auto"/>
              <w:right w:val="single" w:sz="4" w:space="0" w:color="auto"/>
            </w:tcBorders>
            <w:shd w:val="clear" w:color="auto" w:fill="EAF1DD" w:themeFill="accent3" w:themeFillTint="33"/>
            <w:noWrap/>
            <w:hideMark/>
          </w:tcPr>
          <w:p w14:paraId="4BF8BD5C"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 (s</w:t>
            </w:r>
            <w:r w:rsidRPr="00CD52A0">
              <w:rPr>
                <w:rFonts w:eastAsia="Times New Roman" w:cs="Times New Roman"/>
                <w:sz w:val="20"/>
                <w:szCs w:val="24"/>
                <w:lang w:eastAsia="en-AU"/>
              </w:rPr>
              <w:t>ig EVC</w:t>
            </w:r>
            <w:r>
              <w:rPr>
                <w:rFonts w:eastAsia="Times New Roman" w:cs="Times New Roman"/>
                <w:sz w:val="20"/>
                <w:szCs w:val="24"/>
                <w:lang w:eastAsia="en-AU"/>
              </w:rPr>
              <w:t>)</w:t>
            </w:r>
          </w:p>
        </w:tc>
      </w:tr>
      <w:tr w:rsidR="00D65310" w:rsidRPr="00396BBC" w14:paraId="7AAC2C0C" w14:textId="77777777" w:rsidTr="00CA50EA">
        <w:trPr>
          <w:trHeight w:val="340"/>
        </w:trPr>
        <w:tc>
          <w:tcPr>
            <w:tcW w:w="2422" w:type="dxa"/>
            <w:tcBorders>
              <w:top w:val="nil"/>
            </w:tcBorders>
            <w:shd w:val="clear" w:color="auto" w:fill="31849B" w:themeFill="accent5" w:themeFillShade="BF"/>
            <w:noWrap/>
            <w:hideMark/>
          </w:tcPr>
          <w:p w14:paraId="34A619B2" w14:textId="77777777" w:rsidR="00D65310" w:rsidRPr="00163541" w:rsidRDefault="00D65310" w:rsidP="00CA50EA">
            <w:pPr>
              <w:spacing w:before="100" w:beforeAutospacing="1" w:after="80"/>
              <w:jc w:val="left"/>
              <w:rPr>
                <w:b/>
                <w:sz w:val="16"/>
                <w:szCs w:val="16"/>
                <w:lang w:eastAsia="en-AU"/>
              </w:rPr>
            </w:pPr>
            <w:r w:rsidRPr="00163541">
              <w:rPr>
                <w:b/>
                <w:color w:val="FFFFFF" w:themeColor="background1"/>
                <w:sz w:val="16"/>
                <w:szCs w:val="16"/>
                <w:lang w:eastAsia="en-AU"/>
              </w:rPr>
              <w:t>Wimmera</w:t>
            </w:r>
          </w:p>
        </w:tc>
        <w:tc>
          <w:tcPr>
            <w:tcW w:w="1279" w:type="dxa"/>
            <w:tcBorders>
              <w:top w:val="nil"/>
              <w:bottom w:val="single" w:sz="4" w:space="0" w:color="auto"/>
            </w:tcBorders>
            <w:shd w:val="clear" w:color="auto" w:fill="31849B" w:themeFill="accent5" w:themeFillShade="BF"/>
            <w:noWrap/>
            <w:hideMark/>
          </w:tcPr>
          <w:p w14:paraId="633483E6"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559" w:type="dxa"/>
            <w:tcBorders>
              <w:top w:val="nil"/>
              <w:bottom w:val="single" w:sz="4" w:space="0" w:color="auto"/>
            </w:tcBorders>
            <w:shd w:val="clear" w:color="auto" w:fill="31849B" w:themeFill="accent5" w:themeFillShade="BF"/>
            <w:noWrap/>
            <w:hideMark/>
          </w:tcPr>
          <w:p w14:paraId="70B4FE45"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392" w:type="dxa"/>
            <w:tcBorders>
              <w:top w:val="nil"/>
              <w:bottom w:val="single" w:sz="4" w:space="0" w:color="auto"/>
            </w:tcBorders>
            <w:shd w:val="clear" w:color="auto" w:fill="31849B" w:themeFill="accent5" w:themeFillShade="BF"/>
            <w:noWrap/>
            <w:hideMark/>
          </w:tcPr>
          <w:p w14:paraId="6A8B9699"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301" w:type="dxa"/>
            <w:tcBorders>
              <w:top w:val="nil"/>
              <w:bottom w:val="single" w:sz="4" w:space="0" w:color="auto"/>
            </w:tcBorders>
            <w:shd w:val="clear" w:color="auto" w:fill="31849B" w:themeFill="accent5" w:themeFillShade="BF"/>
            <w:noWrap/>
            <w:hideMark/>
          </w:tcPr>
          <w:p w14:paraId="081D5D67"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276" w:type="dxa"/>
            <w:tcBorders>
              <w:top w:val="nil"/>
              <w:bottom w:val="single" w:sz="4" w:space="0" w:color="auto"/>
            </w:tcBorders>
            <w:shd w:val="clear" w:color="auto" w:fill="31849B" w:themeFill="accent5" w:themeFillShade="BF"/>
            <w:noWrap/>
            <w:hideMark/>
          </w:tcPr>
          <w:p w14:paraId="6994E885"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418" w:type="dxa"/>
            <w:tcBorders>
              <w:top w:val="nil"/>
              <w:bottom w:val="single" w:sz="4" w:space="0" w:color="auto"/>
            </w:tcBorders>
            <w:shd w:val="clear" w:color="auto" w:fill="31849B" w:themeFill="accent5" w:themeFillShade="BF"/>
            <w:noWrap/>
            <w:hideMark/>
          </w:tcPr>
          <w:p w14:paraId="10A927B0"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765" w:type="dxa"/>
            <w:tcBorders>
              <w:top w:val="nil"/>
              <w:bottom w:val="single" w:sz="4" w:space="0" w:color="auto"/>
            </w:tcBorders>
            <w:shd w:val="clear" w:color="auto" w:fill="31849B" w:themeFill="accent5" w:themeFillShade="BF"/>
            <w:noWrap/>
            <w:hideMark/>
          </w:tcPr>
          <w:p w14:paraId="44643798"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440" w:type="dxa"/>
            <w:tcBorders>
              <w:top w:val="nil"/>
              <w:bottom w:val="single" w:sz="4" w:space="0" w:color="auto"/>
            </w:tcBorders>
            <w:shd w:val="clear" w:color="auto" w:fill="31849B" w:themeFill="accent5" w:themeFillShade="BF"/>
            <w:noWrap/>
            <w:hideMark/>
          </w:tcPr>
          <w:p w14:paraId="53B5A5F3"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r>
      <w:tr w:rsidR="00D65310" w:rsidRPr="00396BBC" w14:paraId="30986259" w14:textId="77777777" w:rsidTr="00CA50EA">
        <w:trPr>
          <w:trHeight w:val="255"/>
        </w:trPr>
        <w:tc>
          <w:tcPr>
            <w:tcW w:w="2422" w:type="dxa"/>
            <w:shd w:val="clear" w:color="auto" w:fill="auto"/>
            <w:noWrap/>
            <w:hideMark/>
          </w:tcPr>
          <w:p w14:paraId="3A22C138"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Bungallally Creek</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625B5ABB"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5B4AC85"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5F4B5C6E"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6925DA4D"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6C349CDA"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9725214" w14:textId="77777777" w:rsidR="00D65310" w:rsidRPr="00163541"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71C39EE8"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78B41BB8"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D65310" w:rsidRPr="00396BBC" w14:paraId="6A476004" w14:textId="77777777" w:rsidTr="00CA50EA">
        <w:trPr>
          <w:trHeight w:val="255"/>
        </w:trPr>
        <w:tc>
          <w:tcPr>
            <w:tcW w:w="2422" w:type="dxa"/>
            <w:tcBorders>
              <w:bottom w:val="single" w:sz="4" w:space="0" w:color="auto"/>
            </w:tcBorders>
            <w:shd w:val="clear" w:color="auto" w:fill="auto"/>
            <w:noWrap/>
          </w:tcPr>
          <w:p w14:paraId="6101B796"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Burnt Creek: lower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tcPr>
          <w:p w14:paraId="19ECEBBB"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11C308A"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tcPr>
          <w:p w14:paraId="217EDC2D"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tcPr>
          <w:p w14:paraId="1AD16D1D"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F539EF0"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605603C" w14:textId="77777777" w:rsidR="00D65310" w:rsidRPr="00163541"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4749D229"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76104C2D"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7956C5" w:rsidRPr="00396BBC" w14:paraId="6B37A731" w14:textId="77777777" w:rsidTr="00CA50EA">
        <w:trPr>
          <w:trHeight w:val="255"/>
        </w:trPr>
        <w:tc>
          <w:tcPr>
            <w:tcW w:w="2422" w:type="dxa"/>
            <w:tcBorders>
              <w:bottom w:val="single" w:sz="4" w:space="0" w:color="auto"/>
            </w:tcBorders>
            <w:shd w:val="clear" w:color="auto" w:fill="auto"/>
            <w:noWrap/>
          </w:tcPr>
          <w:p w14:paraId="4F3B7B74" w14:textId="77777777" w:rsidR="007956C5" w:rsidRPr="00163541" w:rsidRDefault="007956C5" w:rsidP="00CA50EA">
            <w:pPr>
              <w:spacing w:before="100" w:beforeAutospacing="1" w:after="80"/>
              <w:jc w:val="left"/>
              <w:rPr>
                <w:sz w:val="16"/>
                <w:szCs w:val="16"/>
                <w:lang w:eastAsia="en-AU"/>
              </w:rPr>
            </w:pPr>
            <w:r w:rsidRPr="00163541">
              <w:rPr>
                <w:sz w:val="16"/>
                <w:szCs w:val="16"/>
                <w:lang w:eastAsia="en-AU"/>
              </w:rPr>
              <w:t>Burnt Creek: upper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tcPr>
          <w:p w14:paraId="37FBF09A" w14:textId="77777777" w:rsidR="007956C5" w:rsidRPr="00163541" w:rsidRDefault="007956C5"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74A0728" w14:textId="77777777" w:rsidR="007956C5" w:rsidRPr="00163541" w:rsidRDefault="007956C5"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4E0160BF" w14:textId="77777777" w:rsidR="007956C5" w:rsidRPr="00FD7A20" w:rsidRDefault="007956C5" w:rsidP="00CA50EA">
            <w:pPr>
              <w:spacing w:before="100" w:beforeAutospacing="1" w:after="80"/>
              <w:jc w:val="left"/>
              <w:rPr>
                <w:sz w:val="16"/>
                <w:szCs w:val="16"/>
                <w:highlight w:val="green"/>
                <w:lang w:eastAsia="en-AU"/>
              </w:rPr>
            </w:pPr>
            <w:r w:rsidRPr="00C166E5">
              <w:rPr>
                <w:rFonts w:eastAsia="Times New Roman" w:cs="Times New Roman"/>
                <w:sz w:val="20"/>
                <w:szCs w:val="24"/>
                <w:lang w:eastAsia="en-AU"/>
              </w:rPr>
              <w:sym w:font="Symbol" w:char="F0AD"/>
            </w:r>
            <w:r w:rsidRPr="00C166E5">
              <w:rPr>
                <w:rFonts w:eastAsia="Times New Roman" w:cs="Times New Roman"/>
                <w:sz w:val="20"/>
                <w:szCs w:val="24"/>
                <w:lang w:eastAsia="en-AU"/>
              </w:rPr>
              <w:t>*</w:t>
            </w:r>
          </w:p>
        </w:tc>
        <w:tc>
          <w:tcPr>
            <w:tcW w:w="1301" w:type="dxa"/>
            <w:tcBorders>
              <w:top w:val="single" w:sz="4" w:space="0" w:color="auto"/>
              <w:left w:val="single" w:sz="4" w:space="0" w:color="auto"/>
              <w:bottom w:val="single" w:sz="4" w:space="0" w:color="auto"/>
              <w:right w:val="single" w:sz="4" w:space="0" w:color="auto"/>
            </w:tcBorders>
            <w:shd w:val="clear" w:color="auto" w:fill="auto"/>
            <w:noWrap/>
          </w:tcPr>
          <w:p w14:paraId="25E969B6" w14:textId="77777777" w:rsidR="007956C5" w:rsidRPr="00163541" w:rsidRDefault="007956C5"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6893B4B" w14:textId="77777777" w:rsidR="007956C5" w:rsidRPr="00163541" w:rsidRDefault="007956C5"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9B46D5C" w14:textId="77777777" w:rsidR="007956C5" w:rsidRPr="00163541" w:rsidRDefault="007956C5"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auto"/>
            <w:noWrap/>
          </w:tcPr>
          <w:p w14:paraId="79D43657" w14:textId="77777777" w:rsidR="007956C5" w:rsidRPr="00163541" w:rsidRDefault="007956C5"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5D35923A" w14:textId="77777777" w:rsidR="007956C5" w:rsidRDefault="007956C5" w:rsidP="00CA50EA">
            <w:pPr>
              <w:spacing w:before="100" w:beforeAutospacing="1" w:after="80"/>
              <w:jc w:val="left"/>
              <w:rPr>
                <w:rFonts w:eastAsia="Times New Roman" w:cs="Times New Roman"/>
                <w:sz w:val="18"/>
                <w:szCs w:val="24"/>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D65310" w:rsidRPr="00396BBC" w14:paraId="1FCB2A80" w14:textId="77777777" w:rsidTr="00CA50EA">
        <w:trPr>
          <w:trHeight w:val="255"/>
        </w:trPr>
        <w:tc>
          <w:tcPr>
            <w:tcW w:w="2422" w:type="dxa"/>
            <w:tcBorders>
              <w:top w:val="single" w:sz="4" w:space="0" w:color="auto"/>
              <w:left w:val="nil"/>
              <w:bottom w:val="nil"/>
              <w:right w:val="nil"/>
            </w:tcBorders>
            <w:shd w:val="clear" w:color="auto" w:fill="auto"/>
            <w:noWrap/>
          </w:tcPr>
          <w:p w14:paraId="5115E0C3" w14:textId="77777777" w:rsidR="00D65310" w:rsidRPr="00163541" w:rsidRDefault="00D65310" w:rsidP="00CA50EA">
            <w:pPr>
              <w:spacing w:before="100" w:beforeAutospacing="1" w:after="80"/>
              <w:jc w:val="left"/>
              <w:rPr>
                <w:sz w:val="16"/>
                <w:szCs w:val="16"/>
                <w:lang w:eastAsia="en-AU"/>
              </w:rPr>
            </w:pPr>
          </w:p>
        </w:tc>
        <w:tc>
          <w:tcPr>
            <w:tcW w:w="1279" w:type="dxa"/>
            <w:tcBorders>
              <w:top w:val="single" w:sz="4" w:space="0" w:color="auto"/>
              <w:left w:val="nil"/>
              <w:bottom w:val="nil"/>
              <w:right w:val="nil"/>
            </w:tcBorders>
            <w:shd w:val="clear" w:color="auto" w:fill="auto"/>
          </w:tcPr>
          <w:p w14:paraId="4F5C6A49"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nil"/>
              <w:bottom w:val="nil"/>
              <w:right w:val="nil"/>
            </w:tcBorders>
            <w:shd w:val="clear" w:color="auto" w:fill="auto"/>
            <w:noWrap/>
          </w:tcPr>
          <w:p w14:paraId="27665D5E"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nil"/>
              <w:bottom w:val="nil"/>
              <w:right w:val="nil"/>
            </w:tcBorders>
            <w:shd w:val="clear" w:color="auto" w:fill="auto"/>
            <w:noWrap/>
          </w:tcPr>
          <w:p w14:paraId="1D18B9BD" w14:textId="77777777" w:rsidR="00D65310" w:rsidRDefault="00D65310" w:rsidP="00CA50EA">
            <w:pPr>
              <w:spacing w:before="100" w:beforeAutospacing="1" w:after="80"/>
              <w:jc w:val="left"/>
              <w:rPr>
                <w:rStyle w:val="CommentReference"/>
              </w:rPr>
            </w:pPr>
          </w:p>
        </w:tc>
        <w:tc>
          <w:tcPr>
            <w:tcW w:w="1301" w:type="dxa"/>
            <w:tcBorders>
              <w:top w:val="single" w:sz="4" w:space="0" w:color="auto"/>
              <w:left w:val="nil"/>
              <w:bottom w:val="nil"/>
              <w:right w:val="nil"/>
            </w:tcBorders>
            <w:shd w:val="clear" w:color="auto" w:fill="auto"/>
            <w:noWrap/>
          </w:tcPr>
          <w:p w14:paraId="589A524A"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nil"/>
              <w:bottom w:val="nil"/>
              <w:right w:val="nil"/>
            </w:tcBorders>
            <w:shd w:val="clear" w:color="auto" w:fill="auto"/>
            <w:noWrap/>
          </w:tcPr>
          <w:p w14:paraId="3353B76D"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nil"/>
              <w:bottom w:val="nil"/>
              <w:right w:val="nil"/>
            </w:tcBorders>
            <w:shd w:val="clear" w:color="auto" w:fill="auto"/>
            <w:noWrap/>
          </w:tcPr>
          <w:p w14:paraId="2DB0A292" w14:textId="77777777" w:rsidR="00D65310" w:rsidRPr="00163541" w:rsidRDefault="00D65310" w:rsidP="00CA50EA">
            <w:pPr>
              <w:spacing w:before="100" w:beforeAutospacing="1" w:after="80"/>
              <w:jc w:val="left"/>
              <w:rPr>
                <w:sz w:val="16"/>
                <w:szCs w:val="16"/>
                <w:lang w:eastAsia="en-AU"/>
              </w:rPr>
            </w:pPr>
          </w:p>
        </w:tc>
        <w:tc>
          <w:tcPr>
            <w:tcW w:w="1765" w:type="dxa"/>
            <w:tcBorders>
              <w:top w:val="single" w:sz="4" w:space="0" w:color="auto"/>
              <w:left w:val="nil"/>
              <w:bottom w:val="nil"/>
              <w:right w:val="nil"/>
            </w:tcBorders>
            <w:shd w:val="clear" w:color="auto" w:fill="auto"/>
            <w:noWrap/>
          </w:tcPr>
          <w:p w14:paraId="6C5989F0"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nil"/>
              <w:bottom w:val="nil"/>
              <w:right w:val="nil"/>
            </w:tcBorders>
            <w:shd w:val="clear" w:color="auto" w:fill="auto"/>
            <w:noWrap/>
          </w:tcPr>
          <w:p w14:paraId="420DA04B" w14:textId="77777777" w:rsidR="00D65310" w:rsidRDefault="00D65310" w:rsidP="00CA50EA">
            <w:pPr>
              <w:spacing w:before="100" w:beforeAutospacing="1" w:after="80"/>
              <w:jc w:val="left"/>
              <w:rPr>
                <w:rFonts w:eastAsia="Times New Roman" w:cs="Times New Roman"/>
                <w:sz w:val="18"/>
                <w:szCs w:val="24"/>
                <w:lang w:eastAsia="en-AU"/>
              </w:rPr>
            </w:pPr>
          </w:p>
        </w:tc>
      </w:tr>
      <w:tr w:rsidR="00D65310" w:rsidRPr="00396BBC" w14:paraId="50AB761A" w14:textId="77777777" w:rsidTr="00CA50EA">
        <w:trPr>
          <w:trHeight w:val="255"/>
        </w:trPr>
        <w:tc>
          <w:tcPr>
            <w:tcW w:w="2422" w:type="dxa"/>
            <w:tcBorders>
              <w:top w:val="nil"/>
            </w:tcBorders>
            <w:shd w:val="clear" w:color="auto" w:fill="31849B" w:themeFill="accent5" w:themeFillShade="BF"/>
            <w:noWrap/>
          </w:tcPr>
          <w:p w14:paraId="502A2E64" w14:textId="77777777" w:rsidR="00D65310" w:rsidRPr="00163541" w:rsidRDefault="00D65310" w:rsidP="00CA50EA">
            <w:pPr>
              <w:spacing w:before="100" w:beforeAutospacing="1" w:after="80"/>
              <w:jc w:val="left"/>
              <w:rPr>
                <w:sz w:val="16"/>
                <w:szCs w:val="16"/>
                <w:lang w:eastAsia="en-AU"/>
              </w:rPr>
            </w:pPr>
            <w:r w:rsidRPr="005B6FF2">
              <w:rPr>
                <w:b/>
                <w:color w:val="FFFFFF" w:themeColor="background1"/>
                <w:sz w:val="16"/>
                <w:szCs w:val="16"/>
                <w:lang w:eastAsia="en-AU"/>
              </w:rPr>
              <w:lastRenderedPageBreak/>
              <w:t>Wimmera cont.</w:t>
            </w:r>
          </w:p>
        </w:tc>
        <w:tc>
          <w:tcPr>
            <w:tcW w:w="1279" w:type="dxa"/>
            <w:tcBorders>
              <w:top w:val="nil"/>
              <w:left w:val="single" w:sz="4" w:space="0" w:color="D9D9D9" w:themeColor="background1" w:themeShade="D9"/>
              <w:bottom w:val="single" w:sz="4" w:space="0" w:color="auto"/>
              <w:right w:val="single" w:sz="4" w:space="0" w:color="auto"/>
            </w:tcBorders>
            <w:shd w:val="clear" w:color="auto" w:fill="31849B" w:themeFill="accent5" w:themeFillShade="BF"/>
            <w:noWrap/>
          </w:tcPr>
          <w:p w14:paraId="7D428D83"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559" w:type="dxa"/>
            <w:tcBorders>
              <w:top w:val="nil"/>
              <w:left w:val="single" w:sz="4" w:space="0" w:color="auto"/>
              <w:bottom w:val="single" w:sz="4" w:space="0" w:color="auto"/>
              <w:right w:val="single" w:sz="4" w:space="0" w:color="auto"/>
            </w:tcBorders>
            <w:shd w:val="clear" w:color="auto" w:fill="31849B" w:themeFill="accent5" w:themeFillShade="BF"/>
            <w:noWrap/>
          </w:tcPr>
          <w:p w14:paraId="7D3BDCF6"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392" w:type="dxa"/>
            <w:tcBorders>
              <w:top w:val="nil"/>
              <w:left w:val="single" w:sz="4" w:space="0" w:color="auto"/>
              <w:bottom w:val="single" w:sz="4" w:space="0" w:color="auto"/>
              <w:right w:val="single" w:sz="4" w:space="0" w:color="auto"/>
            </w:tcBorders>
            <w:shd w:val="clear" w:color="auto" w:fill="31849B" w:themeFill="accent5" w:themeFillShade="BF"/>
            <w:noWrap/>
          </w:tcPr>
          <w:p w14:paraId="7C98CBAA"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301" w:type="dxa"/>
            <w:tcBorders>
              <w:top w:val="nil"/>
              <w:left w:val="single" w:sz="4" w:space="0" w:color="auto"/>
              <w:bottom w:val="single" w:sz="4" w:space="0" w:color="auto"/>
              <w:right w:val="single" w:sz="4" w:space="0" w:color="auto"/>
            </w:tcBorders>
            <w:shd w:val="clear" w:color="auto" w:fill="31849B" w:themeFill="accent5" w:themeFillShade="BF"/>
            <w:noWrap/>
          </w:tcPr>
          <w:p w14:paraId="0CCA342B"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276" w:type="dxa"/>
            <w:tcBorders>
              <w:top w:val="nil"/>
              <w:left w:val="single" w:sz="4" w:space="0" w:color="auto"/>
              <w:bottom w:val="single" w:sz="4" w:space="0" w:color="auto"/>
              <w:right w:val="single" w:sz="4" w:space="0" w:color="auto"/>
            </w:tcBorders>
            <w:shd w:val="clear" w:color="auto" w:fill="31849B" w:themeFill="accent5" w:themeFillShade="BF"/>
            <w:noWrap/>
          </w:tcPr>
          <w:p w14:paraId="44400F64"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418" w:type="dxa"/>
            <w:tcBorders>
              <w:top w:val="nil"/>
              <w:left w:val="single" w:sz="4" w:space="0" w:color="auto"/>
              <w:bottom w:val="single" w:sz="4" w:space="0" w:color="auto"/>
              <w:right w:val="single" w:sz="4" w:space="0" w:color="auto"/>
            </w:tcBorders>
            <w:shd w:val="clear" w:color="auto" w:fill="31849B" w:themeFill="accent5" w:themeFillShade="BF"/>
            <w:noWrap/>
          </w:tcPr>
          <w:p w14:paraId="689B4AE3"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765" w:type="dxa"/>
            <w:tcBorders>
              <w:top w:val="nil"/>
              <w:left w:val="single" w:sz="4" w:space="0" w:color="auto"/>
              <w:bottom w:val="single" w:sz="4" w:space="0" w:color="auto"/>
              <w:right w:val="single" w:sz="4" w:space="0" w:color="auto"/>
            </w:tcBorders>
            <w:shd w:val="clear" w:color="auto" w:fill="31849B" w:themeFill="accent5" w:themeFillShade="BF"/>
            <w:noWrap/>
          </w:tcPr>
          <w:p w14:paraId="2894E552"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w:t>
            </w:r>
          </w:p>
        </w:tc>
        <w:tc>
          <w:tcPr>
            <w:tcW w:w="1440" w:type="dxa"/>
            <w:tcBorders>
              <w:top w:val="nil"/>
              <w:left w:val="single" w:sz="4" w:space="0" w:color="auto"/>
              <w:bottom w:val="single" w:sz="4" w:space="0" w:color="auto"/>
              <w:right w:val="single" w:sz="4" w:space="0" w:color="auto"/>
            </w:tcBorders>
            <w:shd w:val="clear" w:color="auto" w:fill="31849B" w:themeFill="accent5" w:themeFillShade="BF"/>
            <w:noWrap/>
          </w:tcPr>
          <w:p w14:paraId="732E421E" w14:textId="77777777" w:rsidR="00D65310" w:rsidRPr="00163541" w:rsidRDefault="00D65310" w:rsidP="00CA50EA">
            <w:pPr>
              <w:spacing w:before="100" w:beforeAutospacing="1" w:after="80"/>
              <w:jc w:val="left"/>
              <w:rPr>
                <w:sz w:val="16"/>
                <w:szCs w:val="16"/>
                <w:lang w:eastAsia="en-AU"/>
              </w:rPr>
            </w:pPr>
          </w:p>
        </w:tc>
      </w:tr>
      <w:tr w:rsidR="00D65310" w:rsidRPr="00396BBC" w14:paraId="383188BB" w14:textId="77777777" w:rsidTr="00CA50EA">
        <w:trPr>
          <w:trHeight w:val="255"/>
        </w:trPr>
        <w:tc>
          <w:tcPr>
            <w:tcW w:w="2422" w:type="dxa"/>
            <w:shd w:val="clear" w:color="auto" w:fill="auto"/>
            <w:noWrap/>
          </w:tcPr>
          <w:p w14:paraId="5CDEB15D"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xml:space="preserve">MacKenzie River R2 </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tcPr>
          <w:p w14:paraId="66472888"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52EACAE3" w14:textId="77777777" w:rsidR="00D65310" w:rsidRDefault="00D65310" w:rsidP="00CA50EA">
            <w:pPr>
              <w:spacing w:before="100" w:beforeAutospacing="1" w:after="80"/>
              <w:jc w:val="left"/>
              <w:rPr>
                <w:rFonts w:eastAsia="Times New Roman" w:cs="Times New Roman"/>
                <w:sz w:val="20"/>
                <w:szCs w:val="24"/>
                <w:lang w:eastAsia="en-AU"/>
              </w:rPr>
            </w:pPr>
            <w:r>
              <w:rPr>
                <w:rFonts w:eastAsia="Times New Roman" w:cs="Times New Roman"/>
                <w:sz w:val="20"/>
                <w:szCs w:val="24"/>
                <w:lang w:eastAsia="en-AU"/>
              </w:rPr>
              <w:t>M (A) M (D)</w:t>
            </w:r>
          </w:p>
        </w:tc>
        <w:tc>
          <w:tcPr>
            <w:tcW w:w="1392" w:type="dxa"/>
            <w:tcBorders>
              <w:top w:val="single" w:sz="4" w:space="0" w:color="auto"/>
              <w:left w:val="single" w:sz="4" w:space="0" w:color="auto"/>
              <w:bottom w:val="single" w:sz="4" w:space="0" w:color="auto"/>
              <w:right w:val="single" w:sz="4" w:space="0" w:color="auto"/>
            </w:tcBorders>
            <w:shd w:val="clear" w:color="auto" w:fill="auto"/>
            <w:noWrap/>
          </w:tcPr>
          <w:p w14:paraId="14764C5F"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tcPr>
          <w:p w14:paraId="195C8D30"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EA13884"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5A01DDC5" w14:textId="77777777" w:rsidR="00D65310" w:rsidRDefault="00D65310" w:rsidP="00CA50EA">
            <w:pPr>
              <w:spacing w:before="100" w:beforeAutospacing="1" w:after="80"/>
              <w:jc w:val="left"/>
              <w:rPr>
                <w:rFonts w:eastAsia="Times New Roman" w:cs="Times New Roman"/>
                <w:sz w:val="20"/>
                <w:szCs w:val="24"/>
                <w:lang w:eastAsia="en-AU"/>
              </w:rPr>
            </w:pPr>
            <w:r>
              <w:rPr>
                <w:rFonts w:eastAsia="Times New Roman" w:cs="Times New Roman"/>
                <w:sz w:val="20"/>
                <w:szCs w:val="24"/>
                <w:lang w:eastAsia="en-AU"/>
              </w:rPr>
              <w:t>M (A) M (D)</w:t>
            </w:r>
          </w:p>
        </w:tc>
        <w:tc>
          <w:tcPr>
            <w:tcW w:w="1765" w:type="dxa"/>
            <w:tcBorders>
              <w:top w:val="single" w:sz="4" w:space="0" w:color="auto"/>
              <w:left w:val="single" w:sz="4" w:space="0" w:color="auto"/>
              <w:bottom w:val="single" w:sz="4" w:space="0" w:color="auto"/>
              <w:right w:val="single" w:sz="4" w:space="0" w:color="auto"/>
            </w:tcBorders>
            <w:shd w:val="clear" w:color="auto" w:fill="auto"/>
            <w:noWrap/>
          </w:tcPr>
          <w:p w14:paraId="14A5A2CA"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3162D927" w14:textId="77777777" w:rsidR="00D65310" w:rsidRDefault="00D65310" w:rsidP="00CA50EA">
            <w:pPr>
              <w:spacing w:before="100" w:beforeAutospacing="1" w:after="80"/>
              <w:jc w:val="left"/>
              <w:rPr>
                <w:rFonts w:eastAsia="Times New Roman" w:cs="Times New Roman"/>
                <w:sz w:val="18"/>
                <w:szCs w:val="24"/>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D65310" w:rsidRPr="00396BBC" w14:paraId="08E78FE0" w14:textId="77777777" w:rsidTr="00CA50EA">
        <w:trPr>
          <w:trHeight w:val="255"/>
        </w:trPr>
        <w:tc>
          <w:tcPr>
            <w:tcW w:w="2422" w:type="dxa"/>
            <w:shd w:val="clear" w:color="auto" w:fill="auto"/>
            <w:noWrap/>
            <w:hideMark/>
          </w:tcPr>
          <w:p w14:paraId="5F57466C"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MacKenzie River R3</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32358AEE"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B1FA34D"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17C8AED2"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08E76CB5"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1421AFF"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01267CD" w14:textId="77777777" w:rsidR="00D65310" w:rsidRPr="00163541"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6D250208"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(C)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(R)</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FCBCF96" w14:textId="77777777" w:rsidR="00D65310" w:rsidRPr="00163541" w:rsidRDefault="00D65310" w:rsidP="00CA50EA">
            <w:pPr>
              <w:spacing w:before="100" w:beforeAutospacing="1" w:after="80"/>
              <w:jc w:val="left"/>
              <w:rPr>
                <w:sz w:val="16"/>
                <w:szCs w:val="16"/>
                <w:lang w:eastAsia="en-AU"/>
              </w:rPr>
            </w:pPr>
          </w:p>
        </w:tc>
      </w:tr>
      <w:tr w:rsidR="00D65310" w:rsidRPr="00396BBC" w14:paraId="54DAEEE9" w14:textId="77777777" w:rsidTr="00CA50EA">
        <w:trPr>
          <w:trHeight w:val="255"/>
        </w:trPr>
        <w:tc>
          <w:tcPr>
            <w:tcW w:w="2422" w:type="dxa"/>
            <w:shd w:val="clear" w:color="auto" w:fill="auto"/>
            <w:noWrap/>
            <w:hideMark/>
          </w:tcPr>
          <w:p w14:paraId="36874ACF"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Mount William Creek</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7F4DB725"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6377FF60"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(A) </w:t>
            </w: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 (D)</w:t>
            </w: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0D8CE650"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716C35C5"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F57B4EF"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42C52418"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 A (M) D</w:t>
            </w: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20067C72"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33E0DF15"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D65310" w:rsidRPr="00396BBC" w14:paraId="55B57774" w14:textId="77777777" w:rsidTr="00CA50EA">
        <w:trPr>
          <w:trHeight w:val="255"/>
        </w:trPr>
        <w:tc>
          <w:tcPr>
            <w:tcW w:w="2422" w:type="dxa"/>
            <w:shd w:val="clear" w:color="auto" w:fill="auto"/>
            <w:noWrap/>
            <w:hideMark/>
          </w:tcPr>
          <w:p w14:paraId="6E0C4904"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Richardson River NCCMA</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685A1FA1"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647C4305"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0E24075D"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173B2785"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367DDA6"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2AF1C52" w14:textId="77777777" w:rsidR="00D65310" w:rsidRPr="00163541"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22DE48A9"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44965130" w14:textId="77777777" w:rsidR="00D65310" w:rsidRPr="00163541"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 xml:space="preserve">(S) </w:t>
            </w:r>
            <w:r w:rsidRPr="00CD52A0">
              <w:rPr>
                <w:rFonts w:eastAsia="Times New Roman" w:cs="Times New Roman"/>
                <w:sz w:val="20"/>
                <w:szCs w:val="24"/>
                <w:lang w:eastAsia="en-AU"/>
              </w:rPr>
              <w:sym w:font="Symbol" w:char="F0AD"/>
            </w:r>
            <w:r>
              <w:rPr>
                <w:rFonts w:eastAsia="Times New Roman" w:cs="Times New Roman"/>
                <w:sz w:val="20"/>
                <w:szCs w:val="24"/>
                <w:lang w:eastAsia="en-AU"/>
              </w:rPr>
              <w:t>(D)</w:t>
            </w:r>
          </w:p>
        </w:tc>
      </w:tr>
      <w:tr w:rsidR="00D65310" w:rsidRPr="00396BBC" w14:paraId="3C44F20C" w14:textId="77777777" w:rsidTr="00CA50EA">
        <w:trPr>
          <w:trHeight w:val="255"/>
        </w:trPr>
        <w:tc>
          <w:tcPr>
            <w:tcW w:w="2422" w:type="dxa"/>
            <w:shd w:val="clear" w:color="auto" w:fill="auto"/>
            <w:noWrap/>
            <w:hideMark/>
          </w:tcPr>
          <w:p w14:paraId="2DB46EE4"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Wimmera River R1</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7E0EDAD2"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AED9AC2"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2856D0AE"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w:t>
            </w: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259072A3"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18A9F5F"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2E10D648"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w:t>
            </w: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56F948AB"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3465B106"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D65310" w:rsidRPr="00396BBC" w14:paraId="4E1436D3" w14:textId="77777777" w:rsidTr="00CA50EA">
        <w:trPr>
          <w:trHeight w:val="255"/>
        </w:trPr>
        <w:tc>
          <w:tcPr>
            <w:tcW w:w="2422" w:type="dxa"/>
            <w:shd w:val="clear" w:color="auto" w:fill="auto"/>
            <w:noWrap/>
            <w:hideMark/>
          </w:tcPr>
          <w:p w14:paraId="3C06790C"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Wimmera River R2</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5F5E8E29"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49809BB4"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65E215F0"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2D709851"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3902621"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C139D7F" w14:textId="77777777" w:rsidR="00D65310" w:rsidRPr="00163541"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778E0559"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1E701CF9"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D65310" w:rsidRPr="00396BBC" w14:paraId="3CD67A5A" w14:textId="77777777" w:rsidTr="00CA50EA">
        <w:trPr>
          <w:trHeight w:val="255"/>
        </w:trPr>
        <w:tc>
          <w:tcPr>
            <w:tcW w:w="2422" w:type="dxa"/>
            <w:shd w:val="clear" w:color="auto" w:fill="auto"/>
            <w:noWrap/>
            <w:hideMark/>
          </w:tcPr>
          <w:p w14:paraId="78882998"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Wimmera River R3</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1AB0B078"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076EB600"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3D48DFA3"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w:t>
            </w: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2FB84E8D"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4CAA44FF"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3B25D94E"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w:t>
            </w: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360E6A0A"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6206E044"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D65310" w:rsidRPr="00396BBC" w14:paraId="41A8EB2B" w14:textId="77777777" w:rsidTr="00CA50EA">
        <w:trPr>
          <w:trHeight w:val="255"/>
        </w:trPr>
        <w:tc>
          <w:tcPr>
            <w:tcW w:w="2422" w:type="dxa"/>
            <w:shd w:val="clear" w:color="auto" w:fill="auto"/>
            <w:noWrap/>
            <w:hideMark/>
          </w:tcPr>
          <w:p w14:paraId="0B20ACE2"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Wimmera River R4</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7F9519F0"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1611031A"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25B0BA1D"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w:t>
            </w: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07E0B0D2"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51EC2A4D"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6C1FA6C9"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w:t>
            </w:r>
            <w:r w:rsidRPr="00CD52A0" w:rsidDel="00D74445">
              <w:rPr>
                <w:rFonts w:eastAsia="Times New Roman" w:cs="Times New Roman"/>
                <w:sz w:val="20"/>
                <w:szCs w:val="24"/>
                <w:lang w:eastAsia="en-AU"/>
              </w:rPr>
              <w:t xml:space="preserve"> </w:t>
            </w: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154E4C8E"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77DBADD6"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D65310" w:rsidRPr="00396BBC" w14:paraId="5CF10210" w14:textId="77777777" w:rsidTr="00CA50EA">
        <w:trPr>
          <w:trHeight w:val="241"/>
        </w:trPr>
        <w:tc>
          <w:tcPr>
            <w:tcW w:w="2422" w:type="dxa"/>
            <w:shd w:val="clear" w:color="auto" w:fill="auto"/>
            <w:noWrap/>
            <w:hideMark/>
          </w:tcPr>
          <w:p w14:paraId="0852B75A"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xml:space="preserve">Yarriambiack Creek </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hideMark/>
          </w:tcPr>
          <w:p w14:paraId="6850AC4B"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14:paraId="79EEA6B7"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hideMark/>
          </w:tcPr>
          <w:p w14:paraId="537EA2C8"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hideMark/>
          </w:tcPr>
          <w:p w14:paraId="3C37A680"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DFB6028"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FA4A855" w14:textId="77777777" w:rsidR="00D65310" w:rsidRPr="00163541" w:rsidRDefault="00D65310" w:rsidP="00CA50EA">
            <w:pPr>
              <w:spacing w:before="100" w:beforeAutospacing="1" w:after="80"/>
              <w:jc w:val="left"/>
              <w:rPr>
                <w:sz w:val="16"/>
                <w:szCs w:val="16"/>
                <w:lang w:eastAsia="en-AU"/>
              </w:rPr>
            </w:pPr>
          </w:p>
        </w:tc>
        <w:tc>
          <w:tcPr>
            <w:tcW w:w="1765" w:type="dxa"/>
            <w:tcBorders>
              <w:top w:val="single" w:sz="4" w:space="0" w:color="auto"/>
              <w:left w:val="single" w:sz="4" w:space="0" w:color="auto"/>
              <w:bottom w:val="single" w:sz="4" w:space="0" w:color="auto"/>
              <w:right w:val="single" w:sz="4" w:space="0" w:color="auto"/>
            </w:tcBorders>
            <w:shd w:val="clear" w:color="auto" w:fill="auto"/>
            <w:noWrap/>
            <w:hideMark/>
          </w:tcPr>
          <w:p w14:paraId="1ADAC1DD"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hideMark/>
          </w:tcPr>
          <w:p w14:paraId="554BEDDC"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18"/>
                <w:szCs w:val="24"/>
                <w:lang w:eastAsia="en-AU"/>
              </w:rPr>
              <w:t xml:space="preserve">P &amp; </w:t>
            </w:r>
            <w:r w:rsidRPr="00CD52A0">
              <w:rPr>
                <w:rFonts w:eastAsia="Times New Roman" w:cs="Times New Roman"/>
                <w:sz w:val="20"/>
                <w:szCs w:val="24"/>
                <w:lang w:eastAsia="en-AU"/>
              </w:rPr>
              <w:sym w:font="Symbol" w:char="F0AD"/>
            </w:r>
          </w:p>
        </w:tc>
      </w:tr>
      <w:tr w:rsidR="00D65310" w:rsidRPr="00396BBC" w14:paraId="05561503" w14:textId="77777777" w:rsidTr="00CA50EA">
        <w:trPr>
          <w:trHeight w:val="255"/>
        </w:trPr>
        <w:tc>
          <w:tcPr>
            <w:tcW w:w="2422" w:type="dxa"/>
            <w:shd w:val="clear" w:color="auto" w:fill="31849B" w:themeFill="accent5" w:themeFillShade="BF"/>
            <w:noWrap/>
          </w:tcPr>
          <w:p w14:paraId="24E9044B" w14:textId="77777777" w:rsidR="00D65310" w:rsidRPr="00D1653B" w:rsidRDefault="00D65310" w:rsidP="00CA50EA">
            <w:pPr>
              <w:spacing w:before="100" w:beforeAutospacing="1" w:after="80"/>
              <w:jc w:val="left"/>
              <w:rPr>
                <w:b/>
                <w:sz w:val="16"/>
                <w:szCs w:val="16"/>
                <w:lang w:eastAsia="en-AU"/>
              </w:rPr>
            </w:pPr>
            <w:r w:rsidRPr="00D1653B">
              <w:rPr>
                <w:b/>
                <w:color w:val="FFFFFF" w:themeColor="background1"/>
                <w:sz w:val="16"/>
                <w:szCs w:val="16"/>
                <w:lang w:eastAsia="en-AU"/>
              </w:rPr>
              <w:t>West Gippsland</w:t>
            </w:r>
          </w:p>
        </w:tc>
        <w:tc>
          <w:tcPr>
            <w:tcW w:w="1279" w:type="dxa"/>
            <w:tcBorders>
              <w:top w:val="single" w:sz="4" w:space="0" w:color="auto"/>
              <w:bottom w:val="single" w:sz="4" w:space="0" w:color="auto"/>
            </w:tcBorders>
            <w:shd w:val="clear" w:color="auto" w:fill="31849B" w:themeFill="accent5" w:themeFillShade="BF"/>
            <w:noWrap/>
          </w:tcPr>
          <w:p w14:paraId="1A567AFA"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bottom w:val="single" w:sz="4" w:space="0" w:color="auto"/>
            </w:tcBorders>
            <w:shd w:val="clear" w:color="auto" w:fill="31849B" w:themeFill="accent5" w:themeFillShade="BF"/>
            <w:noWrap/>
          </w:tcPr>
          <w:p w14:paraId="02B89879"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bottom w:val="single" w:sz="4" w:space="0" w:color="auto"/>
            </w:tcBorders>
            <w:shd w:val="clear" w:color="auto" w:fill="31849B" w:themeFill="accent5" w:themeFillShade="BF"/>
            <w:noWrap/>
          </w:tcPr>
          <w:p w14:paraId="7EBE10A7"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bottom w:val="single" w:sz="4" w:space="0" w:color="auto"/>
            </w:tcBorders>
            <w:shd w:val="clear" w:color="auto" w:fill="31849B" w:themeFill="accent5" w:themeFillShade="BF"/>
            <w:noWrap/>
          </w:tcPr>
          <w:p w14:paraId="5C91C770"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bottom w:val="single" w:sz="4" w:space="0" w:color="auto"/>
            </w:tcBorders>
            <w:shd w:val="clear" w:color="auto" w:fill="31849B" w:themeFill="accent5" w:themeFillShade="BF"/>
            <w:noWrap/>
          </w:tcPr>
          <w:p w14:paraId="5F9CEC53"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bottom w:val="single" w:sz="4" w:space="0" w:color="auto"/>
            </w:tcBorders>
            <w:shd w:val="clear" w:color="auto" w:fill="31849B" w:themeFill="accent5" w:themeFillShade="BF"/>
            <w:noWrap/>
          </w:tcPr>
          <w:p w14:paraId="222327C9" w14:textId="77777777" w:rsidR="00D65310" w:rsidRPr="00163541" w:rsidRDefault="00D65310" w:rsidP="00CA50EA">
            <w:pPr>
              <w:spacing w:before="100" w:beforeAutospacing="1" w:after="80"/>
              <w:jc w:val="left"/>
              <w:rPr>
                <w:sz w:val="16"/>
                <w:szCs w:val="16"/>
                <w:lang w:eastAsia="en-AU"/>
              </w:rPr>
            </w:pPr>
          </w:p>
        </w:tc>
        <w:tc>
          <w:tcPr>
            <w:tcW w:w="1765" w:type="dxa"/>
            <w:tcBorders>
              <w:top w:val="single" w:sz="4" w:space="0" w:color="auto"/>
              <w:bottom w:val="single" w:sz="4" w:space="0" w:color="auto"/>
            </w:tcBorders>
            <w:shd w:val="clear" w:color="auto" w:fill="31849B" w:themeFill="accent5" w:themeFillShade="BF"/>
            <w:noWrap/>
          </w:tcPr>
          <w:p w14:paraId="39BA189F"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bottom w:val="single" w:sz="4" w:space="0" w:color="auto"/>
            </w:tcBorders>
            <w:shd w:val="clear" w:color="auto" w:fill="31849B" w:themeFill="accent5" w:themeFillShade="BF"/>
            <w:noWrap/>
          </w:tcPr>
          <w:p w14:paraId="334F53FE" w14:textId="77777777" w:rsidR="00D65310" w:rsidRPr="00163541" w:rsidRDefault="00D65310" w:rsidP="00CA50EA">
            <w:pPr>
              <w:spacing w:before="100" w:beforeAutospacing="1" w:after="80"/>
              <w:jc w:val="left"/>
              <w:rPr>
                <w:sz w:val="16"/>
                <w:szCs w:val="16"/>
                <w:lang w:eastAsia="en-AU"/>
              </w:rPr>
            </w:pPr>
          </w:p>
        </w:tc>
      </w:tr>
      <w:tr w:rsidR="00D65310" w:rsidRPr="00396BBC" w14:paraId="19D4EB0E" w14:textId="77777777" w:rsidTr="00CA50EA">
        <w:trPr>
          <w:trHeight w:val="255"/>
        </w:trPr>
        <w:tc>
          <w:tcPr>
            <w:tcW w:w="2422" w:type="dxa"/>
            <w:shd w:val="clear" w:color="auto" w:fill="auto"/>
            <w:noWrap/>
          </w:tcPr>
          <w:p w14:paraId="5270D07B"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LaTrobe River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tcPr>
          <w:p w14:paraId="4CFAE7F5"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50A183B6"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tcPr>
          <w:p w14:paraId="5F46B18F"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3616AFFD" w14:textId="77777777" w:rsidR="00D65310" w:rsidRPr="0016354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sym w:font="Symbol" w:char="F0AD"/>
            </w:r>
            <w:r>
              <w:rPr>
                <w:rFonts w:eastAsia="Times New Roman" w:cs="Times New Roman"/>
                <w:sz w:val="20"/>
                <w:szCs w:val="24"/>
                <w:lang w:eastAsia="en-A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1F6A4C1D"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4BF6A7C9" w14:textId="77777777" w:rsidR="00D65310" w:rsidRPr="00163541" w:rsidRDefault="00D65310" w:rsidP="00CA50EA">
            <w:pPr>
              <w:spacing w:before="100" w:beforeAutospacing="1" w:after="80"/>
              <w:jc w:val="left"/>
              <w:rPr>
                <w:sz w:val="16"/>
                <w:szCs w:val="16"/>
                <w:lang w:eastAsia="en-AU"/>
              </w:rPr>
            </w:pPr>
            <w:r w:rsidRPr="00325B71">
              <w:rPr>
                <w:rFonts w:eastAsia="Times New Roman" w:cs="Times New Roman"/>
                <w:sz w:val="20"/>
                <w:szCs w:val="24"/>
                <w:lang w:eastAsia="en-AU"/>
              </w:rPr>
              <w:sym w:font="Symbol" w:char="F0AD"/>
            </w:r>
            <w:r>
              <w:rPr>
                <w:rFonts w:eastAsia="Times New Roman" w:cs="Times New Roman"/>
                <w:sz w:val="20"/>
                <w:szCs w:val="24"/>
                <w:lang w:eastAsia="en-AU"/>
              </w:rPr>
              <w:t xml:space="preserve">* </w:t>
            </w:r>
          </w:p>
        </w:tc>
        <w:tc>
          <w:tcPr>
            <w:tcW w:w="1765" w:type="dxa"/>
            <w:tcBorders>
              <w:top w:val="single" w:sz="4" w:space="0" w:color="auto"/>
              <w:left w:val="single" w:sz="4" w:space="0" w:color="auto"/>
              <w:bottom w:val="single" w:sz="4" w:space="0" w:color="auto"/>
              <w:right w:val="single" w:sz="4" w:space="0" w:color="auto"/>
            </w:tcBorders>
            <w:shd w:val="clear" w:color="auto" w:fill="auto"/>
            <w:noWrap/>
          </w:tcPr>
          <w:p w14:paraId="508FAD26"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2F2708F" w14:textId="77777777" w:rsidR="00D65310" w:rsidRPr="00163541" w:rsidRDefault="00D65310" w:rsidP="00CA50EA">
            <w:pPr>
              <w:spacing w:before="100" w:beforeAutospacing="1" w:after="80"/>
              <w:jc w:val="left"/>
              <w:rPr>
                <w:sz w:val="16"/>
                <w:szCs w:val="16"/>
                <w:lang w:eastAsia="en-AU"/>
              </w:rPr>
            </w:pPr>
          </w:p>
        </w:tc>
      </w:tr>
      <w:tr w:rsidR="00D65310" w:rsidRPr="00396BBC" w14:paraId="10320FF5" w14:textId="77777777" w:rsidTr="00CA50EA">
        <w:trPr>
          <w:trHeight w:val="255"/>
        </w:trPr>
        <w:tc>
          <w:tcPr>
            <w:tcW w:w="2422" w:type="dxa"/>
            <w:shd w:val="clear" w:color="auto" w:fill="auto"/>
            <w:noWrap/>
          </w:tcPr>
          <w:p w14:paraId="184A280B"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xml:space="preserve">LaTrobe River Estuary </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tcPr>
          <w:p w14:paraId="6FEEEB0F"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3BBCA013"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tcPr>
          <w:p w14:paraId="4E55DC08"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EE704A9"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0FAA9480"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1E0FA275"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M</w:t>
            </w:r>
          </w:p>
        </w:tc>
        <w:tc>
          <w:tcPr>
            <w:tcW w:w="1765"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58D81F92" w14:textId="77777777" w:rsidR="00D65310" w:rsidRPr="00163541" w:rsidRDefault="00D65310" w:rsidP="00CA50EA">
            <w:pPr>
              <w:spacing w:before="100" w:beforeAutospacing="1" w:after="80"/>
              <w:jc w:val="left"/>
              <w:rPr>
                <w:sz w:val="16"/>
                <w:szCs w:val="16"/>
                <w:lang w:eastAsia="en-AU"/>
              </w:rPr>
            </w:pPr>
            <w:r>
              <w:rPr>
                <w:rFonts w:eastAsia="Times New Roman" w:cs="Times New Roman"/>
                <w:sz w:val="20"/>
                <w:szCs w:val="24"/>
                <w:lang w:eastAsia="en-AU"/>
              </w:rPr>
              <w:t xml:space="preserve">M </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63FFF4C" w14:textId="77777777" w:rsidR="00D65310" w:rsidRPr="00163541" w:rsidRDefault="00D65310" w:rsidP="00CA50EA">
            <w:pPr>
              <w:spacing w:before="100" w:beforeAutospacing="1" w:after="80"/>
              <w:jc w:val="left"/>
              <w:rPr>
                <w:sz w:val="16"/>
                <w:szCs w:val="16"/>
                <w:lang w:eastAsia="en-AU"/>
              </w:rPr>
            </w:pPr>
          </w:p>
        </w:tc>
      </w:tr>
      <w:tr w:rsidR="00D65310" w:rsidRPr="00396BBC" w14:paraId="0B73BD61" w14:textId="77777777" w:rsidTr="00CA50EA">
        <w:trPr>
          <w:trHeight w:val="255"/>
        </w:trPr>
        <w:tc>
          <w:tcPr>
            <w:tcW w:w="2422" w:type="dxa"/>
            <w:shd w:val="clear" w:color="auto" w:fill="auto"/>
            <w:noWrap/>
          </w:tcPr>
          <w:p w14:paraId="6B9ADB87"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Thompson</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tcPr>
          <w:p w14:paraId="2EE4CCB8"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1A8E804B"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tcPr>
          <w:p w14:paraId="67DC81BA"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tcPr>
          <w:p w14:paraId="1169BD86"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2098884F"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16B2153F" w14:textId="77777777" w:rsidR="00D65310" w:rsidRPr="00163541"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(A)</w:t>
            </w:r>
          </w:p>
        </w:tc>
        <w:tc>
          <w:tcPr>
            <w:tcW w:w="1765" w:type="dxa"/>
            <w:tcBorders>
              <w:top w:val="single" w:sz="4" w:space="0" w:color="auto"/>
              <w:left w:val="single" w:sz="4" w:space="0" w:color="auto"/>
              <w:bottom w:val="single" w:sz="4" w:space="0" w:color="auto"/>
              <w:right w:val="single" w:sz="4" w:space="0" w:color="auto"/>
            </w:tcBorders>
            <w:shd w:val="clear" w:color="auto" w:fill="auto"/>
            <w:noWrap/>
          </w:tcPr>
          <w:p w14:paraId="48E5BD7F"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0A3800A" w14:textId="77777777" w:rsidR="00D65310" w:rsidRPr="00163541" w:rsidRDefault="00D65310" w:rsidP="00CA50EA">
            <w:pPr>
              <w:spacing w:before="100" w:beforeAutospacing="1" w:after="80"/>
              <w:jc w:val="left"/>
              <w:rPr>
                <w:sz w:val="16"/>
                <w:szCs w:val="16"/>
                <w:lang w:eastAsia="en-AU"/>
              </w:rPr>
            </w:pPr>
          </w:p>
        </w:tc>
      </w:tr>
      <w:tr w:rsidR="00D65310" w:rsidRPr="00396BBC" w14:paraId="4A6A112A" w14:textId="77777777" w:rsidTr="00CA50EA">
        <w:trPr>
          <w:trHeight w:val="255"/>
        </w:trPr>
        <w:tc>
          <w:tcPr>
            <w:tcW w:w="2422" w:type="dxa"/>
            <w:shd w:val="clear" w:color="auto" w:fill="auto"/>
            <w:noWrap/>
          </w:tcPr>
          <w:p w14:paraId="7234D920"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Macalister</w:t>
            </w:r>
          </w:p>
        </w:tc>
        <w:tc>
          <w:tcPr>
            <w:tcW w:w="1279" w:type="dxa"/>
            <w:tcBorders>
              <w:top w:val="single" w:sz="4" w:space="0" w:color="auto"/>
              <w:left w:val="single" w:sz="4" w:space="0" w:color="D9D9D9" w:themeColor="background1" w:themeShade="D9"/>
              <w:bottom w:val="single" w:sz="4" w:space="0" w:color="auto"/>
              <w:right w:val="single" w:sz="4" w:space="0" w:color="auto"/>
            </w:tcBorders>
            <w:shd w:val="clear" w:color="auto" w:fill="auto"/>
            <w:noWrap/>
          </w:tcPr>
          <w:p w14:paraId="707A84E0"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27488714" w14:textId="77777777" w:rsidR="00D65310" w:rsidRPr="00163541"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(A)</w:t>
            </w: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2472CDEE" w14:textId="77777777" w:rsidR="00D65310" w:rsidRPr="00163541"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(A)</w:t>
            </w:r>
          </w:p>
        </w:tc>
        <w:tc>
          <w:tcPr>
            <w:tcW w:w="1301" w:type="dxa"/>
            <w:tcBorders>
              <w:top w:val="single" w:sz="4" w:space="0" w:color="auto"/>
              <w:left w:val="single" w:sz="4" w:space="0" w:color="auto"/>
              <w:bottom w:val="single" w:sz="4" w:space="0" w:color="auto"/>
              <w:right w:val="single" w:sz="4" w:space="0" w:color="auto"/>
            </w:tcBorders>
            <w:shd w:val="clear" w:color="auto" w:fill="auto"/>
            <w:noWrap/>
          </w:tcPr>
          <w:p w14:paraId="6352D7C2"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7C2C256F"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44A50C1C" w14:textId="77777777" w:rsidR="00D65310" w:rsidRPr="00163541"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D"/>
            </w:r>
            <w:r>
              <w:rPr>
                <w:rFonts w:eastAsia="Times New Roman" w:cs="Times New Roman"/>
                <w:sz w:val="20"/>
                <w:szCs w:val="24"/>
                <w:lang w:eastAsia="en-AU"/>
              </w:rPr>
              <w:t>(A)</w:t>
            </w:r>
          </w:p>
        </w:tc>
        <w:tc>
          <w:tcPr>
            <w:tcW w:w="1765" w:type="dxa"/>
            <w:tcBorders>
              <w:top w:val="single" w:sz="4" w:space="0" w:color="auto"/>
              <w:left w:val="single" w:sz="4" w:space="0" w:color="auto"/>
              <w:bottom w:val="single" w:sz="4" w:space="0" w:color="auto"/>
              <w:right w:val="single" w:sz="4" w:space="0" w:color="auto"/>
            </w:tcBorders>
            <w:shd w:val="clear" w:color="auto" w:fill="auto"/>
            <w:noWrap/>
          </w:tcPr>
          <w:p w14:paraId="0ACE6086"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A5999B2" w14:textId="77777777" w:rsidR="00D65310" w:rsidRPr="00163541" w:rsidRDefault="00D65310" w:rsidP="00CA50EA">
            <w:pPr>
              <w:spacing w:before="100" w:beforeAutospacing="1" w:after="80"/>
              <w:jc w:val="left"/>
              <w:rPr>
                <w:sz w:val="16"/>
                <w:szCs w:val="16"/>
                <w:lang w:eastAsia="en-AU"/>
              </w:rPr>
            </w:pPr>
          </w:p>
        </w:tc>
      </w:tr>
      <w:tr w:rsidR="00D65310" w:rsidRPr="00396BBC" w14:paraId="042E0AE7" w14:textId="77777777" w:rsidTr="00CA50EA">
        <w:trPr>
          <w:trHeight w:val="255"/>
        </w:trPr>
        <w:tc>
          <w:tcPr>
            <w:tcW w:w="2422" w:type="dxa"/>
            <w:shd w:val="clear" w:color="auto" w:fill="31849B" w:themeFill="accent5" w:themeFillShade="BF"/>
            <w:noWrap/>
          </w:tcPr>
          <w:p w14:paraId="62214761" w14:textId="77777777" w:rsidR="00D65310" w:rsidRPr="00D1653B" w:rsidRDefault="00D65310" w:rsidP="00CA50EA">
            <w:pPr>
              <w:spacing w:before="100" w:beforeAutospacing="1" w:after="80"/>
              <w:jc w:val="left"/>
              <w:rPr>
                <w:b/>
                <w:sz w:val="16"/>
                <w:szCs w:val="16"/>
                <w:lang w:eastAsia="en-AU"/>
              </w:rPr>
            </w:pPr>
            <w:r w:rsidRPr="00D1653B">
              <w:rPr>
                <w:b/>
                <w:color w:val="FFFFFF" w:themeColor="background1"/>
                <w:sz w:val="16"/>
                <w:szCs w:val="16"/>
                <w:lang w:eastAsia="en-AU"/>
              </w:rPr>
              <w:t xml:space="preserve">East Gippsland </w:t>
            </w:r>
          </w:p>
        </w:tc>
        <w:tc>
          <w:tcPr>
            <w:tcW w:w="1279" w:type="dxa"/>
            <w:tcBorders>
              <w:top w:val="single" w:sz="4" w:space="0" w:color="auto"/>
            </w:tcBorders>
            <w:shd w:val="clear" w:color="auto" w:fill="31849B" w:themeFill="accent5" w:themeFillShade="BF"/>
            <w:noWrap/>
          </w:tcPr>
          <w:p w14:paraId="31BC4D40" w14:textId="77777777" w:rsidR="00D65310" w:rsidRPr="00163541" w:rsidRDefault="00D65310" w:rsidP="00CA50EA">
            <w:pPr>
              <w:spacing w:before="100" w:beforeAutospacing="1" w:after="80"/>
              <w:jc w:val="left"/>
              <w:rPr>
                <w:sz w:val="16"/>
                <w:szCs w:val="16"/>
                <w:lang w:eastAsia="en-AU"/>
              </w:rPr>
            </w:pPr>
          </w:p>
        </w:tc>
        <w:tc>
          <w:tcPr>
            <w:tcW w:w="1559" w:type="dxa"/>
            <w:tcBorders>
              <w:top w:val="single" w:sz="4" w:space="0" w:color="auto"/>
            </w:tcBorders>
            <w:shd w:val="clear" w:color="auto" w:fill="31849B" w:themeFill="accent5" w:themeFillShade="BF"/>
            <w:noWrap/>
          </w:tcPr>
          <w:p w14:paraId="1FEC5124" w14:textId="77777777" w:rsidR="00D65310" w:rsidRPr="00163541" w:rsidRDefault="00D65310" w:rsidP="00CA50EA">
            <w:pPr>
              <w:spacing w:before="100" w:beforeAutospacing="1" w:after="80"/>
              <w:jc w:val="left"/>
              <w:rPr>
                <w:sz w:val="16"/>
                <w:szCs w:val="16"/>
                <w:lang w:eastAsia="en-AU"/>
              </w:rPr>
            </w:pPr>
          </w:p>
        </w:tc>
        <w:tc>
          <w:tcPr>
            <w:tcW w:w="1392" w:type="dxa"/>
            <w:tcBorders>
              <w:top w:val="single" w:sz="4" w:space="0" w:color="auto"/>
            </w:tcBorders>
            <w:shd w:val="clear" w:color="auto" w:fill="31849B" w:themeFill="accent5" w:themeFillShade="BF"/>
            <w:noWrap/>
          </w:tcPr>
          <w:p w14:paraId="47F19118" w14:textId="77777777" w:rsidR="00D65310" w:rsidRPr="00163541" w:rsidRDefault="00D65310" w:rsidP="00CA50EA">
            <w:pPr>
              <w:spacing w:before="100" w:beforeAutospacing="1" w:after="80"/>
              <w:jc w:val="left"/>
              <w:rPr>
                <w:sz w:val="16"/>
                <w:szCs w:val="16"/>
                <w:lang w:eastAsia="en-AU"/>
              </w:rPr>
            </w:pPr>
          </w:p>
        </w:tc>
        <w:tc>
          <w:tcPr>
            <w:tcW w:w="1301" w:type="dxa"/>
            <w:tcBorders>
              <w:top w:val="single" w:sz="4" w:space="0" w:color="auto"/>
            </w:tcBorders>
            <w:shd w:val="clear" w:color="auto" w:fill="31849B" w:themeFill="accent5" w:themeFillShade="BF"/>
            <w:noWrap/>
          </w:tcPr>
          <w:p w14:paraId="19581658" w14:textId="77777777" w:rsidR="00D65310" w:rsidRPr="00163541" w:rsidRDefault="00D65310" w:rsidP="00CA50EA">
            <w:pPr>
              <w:spacing w:before="100" w:beforeAutospacing="1" w:after="80"/>
              <w:jc w:val="left"/>
              <w:rPr>
                <w:sz w:val="16"/>
                <w:szCs w:val="16"/>
                <w:lang w:eastAsia="en-AU"/>
              </w:rPr>
            </w:pPr>
          </w:p>
        </w:tc>
        <w:tc>
          <w:tcPr>
            <w:tcW w:w="1276" w:type="dxa"/>
            <w:tcBorders>
              <w:top w:val="single" w:sz="4" w:space="0" w:color="auto"/>
            </w:tcBorders>
            <w:shd w:val="clear" w:color="auto" w:fill="31849B" w:themeFill="accent5" w:themeFillShade="BF"/>
            <w:noWrap/>
          </w:tcPr>
          <w:p w14:paraId="635DF287" w14:textId="77777777" w:rsidR="00D65310" w:rsidRPr="00163541" w:rsidRDefault="00D65310" w:rsidP="00CA50EA">
            <w:pPr>
              <w:spacing w:before="100" w:beforeAutospacing="1" w:after="80"/>
              <w:jc w:val="left"/>
              <w:rPr>
                <w:sz w:val="16"/>
                <w:szCs w:val="16"/>
                <w:lang w:eastAsia="en-AU"/>
              </w:rPr>
            </w:pPr>
          </w:p>
        </w:tc>
        <w:tc>
          <w:tcPr>
            <w:tcW w:w="1418" w:type="dxa"/>
            <w:tcBorders>
              <w:top w:val="single" w:sz="4" w:space="0" w:color="auto"/>
            </w:tcBorders>
            <w:shd w:val="clear" w:color="auto" w:fill="31849B" w:themeFill="accent5" w:themeFillShade="BF"/>
            <w:noWrap/>
          </w:tcPr>
          <w:p w14:paraId="262E069A" w14:textId="77777777" w:rsidR="00D65310" w:rsidRPr="00163541" w:rsidRDefault="00D65310" w:rsidP="00CA50EA">
            <w:pPr>
              <w:spacing w:before="100" w:beforeAutospacing="1" w:after="80"/>
              <w:jc w:val="left"/>
              <w:rPr>
                <w:sz w:val="16"/>
                <w:szCs w:val="16"/>
                <w:lang w:eastAsia="en-AU"/>
              </w:rPr>
            </w:pPr>
          </w:p>
        </w:tc>
        <w:tc>
          <w:tcPr>
            <w:tcW w:w="1765" w:type="dxa"/>
            <w:tcBorders>
              <w:top w:val="single" w:sz="4" w:space="0" w:color="auto"/>
            </w:tcBorders>
            <w:shd w:val="clear" w:color="auto" w:fill="31849B" w:themeFill="accent5" w:themeFillShade="BF"/>
            <w:noWrap/>
          </w:tcPr>
          <w:p w14:paraId="4EC00874"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bottom w:val="single" w:sz="4" w:space="0" w:color="auto"/>
            </w:tcBorders>
            <w:shd w:val="clear" w:color="auto" w:fill="31849B" w:themeFill="accent5" w:themeFillShade="BF"/>
            <w:noWrap/>
          </w:tcPr>
          <w:p w14:paraId="3811210F" w14:textId="77777777" w:rsidR="00D65310" w:rsidRPr="00163541" w:rsidRDefault="00D65310" w:rsidP="00CA50EA">
            <w:pPr>
              <w:spacing w:before="100" w:beforeAutospacing="1" w:after="80"/>
              <w:jc w:val="left"/>
              <w:rPr>
                <w:sz w:val="16"/>
                <w:szCs w:val="16"/>
                <w:lang w:eastAsia="en-AU"/>
              </w:rPr>
            </w:pPr>
          </w:p>
        </w:tc>
      </w:tr>
      <w:tr w:rsidR="00D65310" w:rsidRPr="00396BBC" w14:paraId="034099E2" w14:textId="77777777" w:rsidTr="00CA50EA">
        <w:trPr>
          <w:trHeight w:val="255"/>
        </w:trPr>
        <w:tc>
          <w:tcPr>
            <w:tcW w:w="2422" w:type="dxa"/>
            <w:shd w:val="clear" w:color="auto" w:fill="auto"/>
            <w:noWrap/>
          </w:tcPr>
          <w:p w14:paraId="7564FA36" w14:textId="77777777" w:rsidR="00D65310" w:rsidRPr="00163541" w:rsidRDefault="00D65310" w:rsidP="00CA50EA">
            <w:pPr>
              <w:spacing w:before="100" w:beforeAutospacing="1" w:after="80"/>
              <w:jc w:val="left"/>
              <w:rPr>
                <w:sz w:val="16"/>
                <w:szCs w:val="16"/>
                <w:lang w:eastAsia="en-AU"/>
              </w:rPr>
            </w:pPr>
            <w:r w:rsidRPr="00163541">
              <w:rPr>
                <w:sz w:val="16"/>
                <w:szCs w:val="16"/>
                <w:lang w:eastAsia="en-AU"/>
              </w:rPr>
              <w:t xml:space="preserve">Snowy (NSW) </w:t>
            </w:r>
          </w:p>
        </w:tc>
        <w:tc>
          <w:tcPr>
            <w:tcW w:w="1279" w:type="dxa"/>
            <w:shd w:val="clear" w:color="auto" w:fill="auto"/>
            <w:noWrap/>
          </w:tcPr>
          <w:p w14:paraId="3DDFCF98" w14:textId="77777777" w:rsidR="00D65310" w:rsidRPr="00163541" w:rsidRDefault="00D65310" w:rsidP="00CA50EA">
            <w:pPr>
              <w:spacing w:before="100" w:beforeAutospacing="1" w:after="80"/>
              <w:jc w:val="left"/>
              <w:rPr>
                <w:sz w:val="16"/>
                <w:szCs w:val="16"/>
                <w:lang w:eastAsia="en-AU"/>
              </w:rPr>
            </w:pPr>
          </w:p>
        </w:tc>
        <w:tc>
          <w:tcPr>
            <w:tcW w:w="1559" w:type="dxa"/>
            <w:shd w:val="clear" w:color="auto" w:fill="auto"/>
            <w:noWrap/>
          </w:tcPr>
          <w:p w14:paraId="4E2BDC4D" w14:textId="77777777" w:rsidR="00D65310" w:rsidRPr="00163541" w:rsidRDefault="00D65310" w:rsidP="00CA50EA">
            <w:pPr>
              <w:spacing w:before="100" w:beforeAutospacing="1" w:after="80"/>
              <w:jc w:val="left"/>
              <w:rPr>
                <w:sz w:val="16"/>
                <w:szCs w:val="16"/>
                <w:lang w:eastAsia="en-AU"/>
              </w:rPr>
            </w:pPr>
          </w:p>
        </w:tc>
        <w:tc>
          <w:tcPr>
            <w:tcW w:w="1392" w:type="dxa"/>
            <w:shd w:val="clear" w:color="auto" w:fill="auto"/>
            <w:noWrap/>
          </w:tcPr>
          <w:p w14:paraId="03AF46E6" w14:textId="77777777" w:rsidR="00D65310" w:rsidRPr="00163541" w:rsidRDefault="00D65310" w:rsidP="00CA50EA">
            <w:pPr>
              <w:spacing w:before="100" w:beforeAutospacing="1" w:after="80"/>
              <w:jc w:val="left"/>
              <w:rPr>
                <w:sz w:val="16"/>
                <w:szCs w:val="16"/>
                <w:lang w:eastAsia="en-AU"/>
              </w:rPr>
            </w:pPr>
          </w:p>
        </w:tc>
        <w:tc>
          <w:tcPr>
            <w:tcW w:w="1301" w:type="dxa"/>
            <w:shd w:val="clear" w:color="auto" w:fill="auto"/>
            <w:noWrap/>
          </w:tcPr>
          <w:p w14:paraId="763F9F9F" w14:textId="77777777" w:rsidR="00D65310" w:rsidRPr="00163541" w:rsidRDefault="00D65310" w:rsidP="00CA50EA">
            <w:pPr>
              <w:spacing w:before="100" w:beforeAutospacing="1" w:after="80"/>
              <w:jc w:val="left"/>
              <w:rPr>
                <w:sz w:val="16"/>
                <w:szCs w:val="16"/>
                <w:lang w:eastAsia="en-AU"/>
              </w:rPr>
            </w:pPr>
          </w:p>
        </w:tc>
        <w:tc>
          <w:tcPr>
            <w:tcW w:w="1276" w:type="dxa"/>
            <w:shd w:val="clear" w:color="auto" w:fill="auto"/>
            <w:noWrap/>
          </w:tcPr>
          <w:p w14:paraId="01DB8E34" w14:textId="77777777" w:rsidR="00D65310" w:rsidRPr="00163541" w:rsidRDefault="00D65310" w:rsidP="00CA50EA">
            <w:pPr>
              <w:spacing w:before="100" w:beforeAutospacing="1" w:after="80"/>
              <w:jc w:val="left"/>
              <w:rPr>
                <w:sz w:val="16"/>
                <w:szCs w:val="16"/>
                <w:lang w:eastAsia="en-AU"/>
              </w:rPr>
            </w:pPr>
          </w:p>
        </w:tc>
        <w:tc>
          <w:tcPr>
            <w:tcW w:w="1418" w:type="dxa"/>
            <w:shd w:val="clear" w:color="auto" w:fill="auto"/>
            <w:noWrap/>
          </w:tcPr>
          <w:p w14:paraId="5EEB02AF" w14:textId="77777777" w:rsidR="00D65310" w:rsidRPr="00163541" w:rsidRDefault="00D65310" w:rsidP="00CA50EA">
            <w:pPr>
              <w:spacing w:before="100" w:beforeAutospacing="1" w:after="80"/>
              <w:jc w:val="left"/>
              <w:rPr>
                <w:sz w:val="16"/>
                <w:szCs w:val="16"/>
                <w:lang w:eastAsia="en-AU"/>
              </w:rPr>
            </w:pPr>
          </w:p>
        </w:tc>
        <w:tc>
          <w:tcPr>
            <w:tcW w:w="1765" w:type="dxa"/>
            <w:shd w:val="clear" w:color="auto" w:fill="auto"/>
            <w:noWrap/>
          </w:tcPr>
          <w:p w14:paraId="78D2CA57" w14:textId="77777777" w:rsidR="00D65310" w:rsidRPr="00163541" w:rsidRDefault="00D65310" w:rsidP="00CA50EA">
            <w:pPr>
              <w:spacing w:before="100" w:beforeAutospacing="1" w:after="80"/>
              <w:jc w:val="left"/>
              <w:rPr>
                <w:sz w:val="16"/>
                <w:szCs w:val="16"/>
                <w:lang w:eastAsia="en-AU"/>
              </w:rPr>
            </w:pPr>
          </w:p>
        </w:tc>
        <w:tc>
          <w:tcPr>
            <w:tcW w:w="1440" w:type="dxa"/>
            <w:tcBorders>
              <w:top w:val="single" w:sz="4" w:space="0" w:color="auto"/>
              <w:left w:val="single" w:sz="4" w:space="0" w:color="D9D9D9" w:themeColor="background1" w:themeShade="D9"/>
              <w:bottom w:val="single" w:sz="4" w:space="0" w:color="auto"/>
              <w:right w:val="single" w:sz="4" w:space="0" w:color="auto"/>
            </w:tcBorders>
            <w:shd w:val="clear" w:color="auto" w:fill="EAF1DD" w:themeFill="accent3" w:themeFillTint="33"/>
            <w:noWrap/>
          </w:tcPr>
          <w:p w14:paraId="49A9697C" w14:textId="77777777" w:rsidR="00D65310" w:rsidRPr="00163541" w:rsidRDefault="00D65310" w:rsidP="00CA50EA">
            <w:pPr>
              <w:spacing w:before="100" w:beforeAutospacing="1" w:after="80"/>
              <w:jc w:val="left"/>
              <w:rPr>
                <w:sz w:val="16"/>
                <w:szCs w:val="16"/>
                <w:lang w:eastAsia="en-AU"/>
              </w:rPr>
            </w:pPr>
            <w:r w:rsidRPr="00CD52A0">
              <w:rPr>
                <w:rFonts w:eastAsia="Times New Roman" w:cs="Times New Roman"/>
                <w:sz w:val="20"/>
                <w:szCs w:val="24"/>
                <w:lang w:eastAsia="en-AU"/>
              </w:rPr>
              <w:sym w:font="Symbol" w:char="F0AF"/>
            </w:r>
            <w:r>
              <w:rPr>
                <w:rFonts w:eastAsia="Times New Roman" w:cs="Times New Roman"/>
                <w:sz w:val="20"/>
                <w:szCs w:val="24"/>
                <w:lang w:eastAsia="en-AU"/>
              </w:rPr>
              <w:t xml:space="preserve"> Tea-tree</w:t>
            </w:r>
          </w:p>
        </w:tc>
      </w:tr>
    </w:tbl>
    <w:p w14:paraId="605C32CA" w14:textId="77777777" w:rsidR="00D65310" w:rsidRDefault="00D65310">
      <w:pPr>
        <w:jc w:val="left"/>
        <w:rPr>
          <w:rFonts w:eastAsia="Times New Roman"/>
          <w:b/>
          <w:color w:val="1F497D" w:themeColor="text2"/>
          <w:sz w:val="36"/>
          <w:szCs w:val="36"/>
          <w:lang w:val="en-US"/>
        </w:rPr>
      </w:pPr>
      <w:r>
        <w:br w:type="page"/>
      </w:r>
    </w:p>
    <w:p w14:paraId="4C15585C" w14:textId="7BDD6ED8" w:rsidR="00A53029" w:rsidRPr="007D0793" w:rsidRDefault="00A53029" w:rsidP="007D0793">
      <w:pPr>
        <w:pStyle w:val="Heading1"/>
        <w:numPr>
          <w:ilvl w:val="0"/>
          <w:numId w:val="0"/>
        </w:numPr>
        <w:rPr>
          <w:highlight w:val="cyan"/>
        </w:rPr>
      </w:pPr>
      <w:bookmarkStart w:id="300" w:name="_Toc497327492"/>
      <w:r w:rsidRPr="005B6FF2">
        <w:lastRenderedPageBreak/>
        <w:t xml:space="preserve">Appendix </w:t>
      </w:r>
      <w:r w:rsidR="00170503">
        <w:t>1</w:t>
      </w:r>
      <w:r w:rsidR="009E1443">
        <w:t>1</w:t>
      </w:r>
      <w:r w:rsidR="0025056D" w:rsidRPr="004571DB">
        <w:t xml:space="preserve">: </w:t>
      </w:r>
      <w:r w:rsidRPr="004571DB">
        <w:t>Proposed</w:t>
      </w:r>
      <w:r w:rsidRPr="00F2691D">
        <w:t xml:space="preserve"> complementary vegetation research questions</w:t>
      </w:r>
      <w:bookmarkEnd w:id="300"/>
    </w:p>
    <w:p w14:paraId="69EB9E41" w14:textId="77777777" w:rsidR="006F69B0" w:rsidRPr="00E33413" w:rsidRDefault="006F69B0" w:rsidP="00550F08">
      <w:pPr>
        <w:pStyle w:val="Caption-Figure"/>
      </w:pPr>
      <w:r w:rsidRPr="00E33413">
        <w:t>Summary of CMA responses to pro</w:t>
      </w:r>
      <w:r>
        <w:t xml:space="preserve">posed complementary vegetation </w:t>
      </w:r>
      <w:r w:rsidRPr="00E33413">
        <w:t>research questions for VFEMAP Stage</w:t>
      </w:r>
      <w:r w:rsidR="00A53029">
        <w:t xml:space="preserve"> </w:t>
      </w:r>
      <w:r w:rsidRPr="00E33413">
        <w:t>6.</w:t>
      </w:r>
    </w:p>
    <w:tbl>
      <w:tblPr>
        <w:tblStyle w:val="TableGrid"/>
        <w:tblW w:w="13348" w:type="dxa"/>
        <w:tblInd w:w="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992"/>
        <w:gridCol w:w="9356"/>
      </w:tblGrid>
      <w:tr w:rsidR="006F69B0" w:rsidRPr="00B2193A" w14:paraId="19392406" w14:textId="77777777" w:rsidTr="007D0793">
        <w:tc>
          <w:tcPr>
            <w:tcW w:w="3992" w:type="dxa"/>
            <w:shd w:val="clear" w:color="auto" w:fill="365F91" w:themeFill="accent1" w:themeFillShade="BF"/>
          </w:tcPr>
          <w:p w14:paraId="0F2325D8" w14:textId="0403AD72" w:rsidR="006F69B0" w:rsidRPr="000E43FB" w:rsidRDefault="006F69B0" w:rsidP="007D0793">
            <w:pPr>
              <w:spacing w:before="80" w:after="80"/>
              <w:jc w:val="center"/>
              <w:rPr>
                <w:b/>
                <w:color w:val="FFFFFF" w:themeColor="background1"/>
                <w:sz w:val="20"/>
                <w:szCs w:val="20"/>
              </w:rPr>
            </w:pPr>
            <w:r w:rsidRPr="000E43FB">
              <w:rPr>
                <w:b/>
                <w:color w:val="FFFFFF" w:themeColor="background1"/>
                <w:sz w:val="20"/>
                <w:szCs w:val="20"/>
              </w:rPr>
              <w:t>Compl</w:t>
            </w:r>
            <w:r w:rsidR="00CE70F8">
              <w:rPr>
                <w:b/>
                <w:color w:val="FFFFFF" w:themeColor="background1"/>
                <w:sz w:val="20"/>
                <w:szCs w:val="20"/>
              </w:rPr>
              <w:t>e</w:t>
            </w:r>
            <w:r w:rsidRPr="000E43FB">
              <w:rPr>
                <w:b/>
                <w:color w:val="FFFFFF" w:themeColor="background1"/>
                <w:sz w:val="20"/>
                <w:szCs w:val="20"/>
              </w:rPr>
              <w:t>mentary Research Questions</w:t>
            </w:r>
          </w:p>
        </w:tc>
        <w:tc>
          <w:tcPr>
            <w:tcW w:w="9356" w:type="dxa"/>
            <w:shd w:val="clear" w:color="auto" w:fill="365F91" w:themeFill="accent1" w:themeFillShade="BF"/>
          </w:tcPr>
          <w:p w14:paraId="526F771B" w14:textId="77777777" w:rsidR="006F69B0" w:rsidRPr="000E43FB" w:rsidRDefault="006F69B0" w:rsidP="007D0793">
            <w:pPr>
              <w:spacing w:before="80" w:after="80"/>
              <w:jc w:val="center"/>
              <w:rPr>
                <w:b/>
                <w:color w:val="FFFFFF" w:themeColor="background1"/>
                <w:sz w:val="20"/>
                <w:szCs w:val="20"/>
              </w:rPr>
            </w:pPr>
            <w:r w:rsidRPr="000E43FB">
              <w:rPr>
                <w:b/>
                <w:color w:val="FFFFFF" w:themeColor="background1"/>
                <w:sz w:val="20"/>
                <w:szCs w:val="20"/>
              </w:rPr>
              <w:t>CMA responses</w:t>
            </w:r>
          </w:p>
        </w:tc>
      </w:tr>
      <w:tr w:rsidR="006F69B0" w:rsidRPr="00B2193A" w14:paraId="3B08A7F8" w14:textId="77777777" w:rsidTr="007D0793">
        <w:tc>
          <w:tcPr>
            <w:tcW w:w="3992" w:type="dxa"/>
            <w:shd w:val="clear" w:color="auto" w:fill="FFFFFF" w:themeFill="background1"/>
          </w:tcPr>
          <w:p w14:paraId="4027AC28" w14:textId="77777777" w:rsidR="006F69B0" w:rsidRPr="00B2193A" w:rsidRDefault="006F69B0" w:rsidP="007D0793">
            <w:pPr>
              <w:spacing w:before="80" w:after="80"/>
              <w:jc w:val="left"/>
              <w:rPr>
                <w:sz w:val="20"/>
                <w:szCs w:val="20"/>
              </w:rPr>
            </w:pPr>
            <w:r w:rsidRPr="00B2193A">
              <w:rPr>
                <w:sz w:val="20"/>
                <w:szCs w:val="20"/>
              </w:rPr>
              <w:t>R1. Does livestock exclusion improve responses of vegetation to flow delivery</w:t>
            </w:r>
            <w:r w:rsidR="008B4218" w:rsidRPr="00B2193A">
              <w:rPr>
                <w:sz w:val="20"/>
                <w:szCs w:val="20"/>
              </w:rPr>
              <w:t>?</w:t>
            </w:r>
          </w:p>
        </w:tc>
        <w:tc>
          <w:tcPr>
            <w:tcW w:w="9356" w:type="dxa"/>
            <w:shd w:val="clear" w:color="auto" w:fill="FFFFFF" w:themeFill="background1"/>
          </w:tcPr>
          <w:p w14:paraId="4D045A4A" w14:textId="77777777" w:rsidR="006F69B0" w:rsidRPr="00B2193A" w:rsidRDefault="006F69B0" w:rsidP="007D0793">
            <w:pPr>
              <w:spacing w:before="80" w:after="80"/>
              <w:rPr>
                <w:sz w:val="20"/>
                <w:szCs w:val="20"/>
              </w:rPr>
            </w:pPr>
            <w:r w:rsidRPr="00B2193A">
              <w:rPr>
                <w:sz w:val="20"/>
                <w:szCs w:val="20"/>
              </w:rPr>
              <w:t>Livestock are identified as potential constraint on vegetation responses to flow in seven of the ten rivers receiving EW including the Moorabool, Loddon, Glenelg, Macalister, Thompson, LaTrobe and Wimmera Rivers although the presence of livestock is site dependant within these rivers.</w:t>
            </w:r>
          </w:p>
        </w:tc>
      </w:tr>
      <w:tr w:rsidR="006F69B0" w:rsidRPr="00B2193A" w14:paraId="27747A91" w14:textId="77777777" w:rsidTr="007D0793">
        <w:tc>
          <w:tcPr>
            <w:tcW w:w="3992" w:type="dxa"/>
            <w:shd w:val="clear" w:color="auto" w:fill="FFFFFF" w:themeFill="background1"/>
          </w:tcPr>
          <w:p w14:paraId="56209BD3" w14:textId="77777777" w:rsidR="006F69B0" w:rsidRPr="00B2193A" w:rsidRDefault="006F69B0" w:rsidP="007D0793">
            <w:pPr>
              <w:spacing w:before="80" w:after="80"/>
              <w:jc w:val="left"/>
              <w:rPr>
                <w:sz w:val="20"/>
                <w:szCs w:val="20"/>
              </w:rPr>
            </w:pPr>
            <w:r w:rsidRPr="00B2193A">
              <w:rPr>
                <w:sz w:val="20"/>
                <w:szCs w:val="20"/>
              </w:rPr>
              <w:t>R2. Does the availability of plant propagules in the aerial or soil seed bank limit re-establishment of vegetation</w:t>
            </w:r>
            <w:r w:rsidR="008B4218" w:rsidRPr="00B2193A">
              <w:rPr>
                <w:sz w:val="20"/>
                <w:szCs w:val="20"/>
              </w:rPr>
              <w:t>?</w:t>
            </w:r>
          </w:p>
        </w:tc>
        <w:tc>
          <w:tcPr>
            <w:tcW w:w="9356" w:type="dxa"/>
            <w:shd w:val="clear" w:color="auto" w:fill="FFFFFF" w:themeFill="background1"/>
          </w:tcPr>
          <w:p w14:paraId="3C06D97A" w14:textId="77777777" w:rsidR="006F69B0" w:rsidRPr="00B2193A" w:rsidRDefault="006F69B0" w:rsidP="007D0793">
            <w:pPr>
              <w:pStyle w:val="CommentText"/>
              <w:spacing w:before="80" w:after="80"/>
            </w:pPr>
            <w:r w:rsidRPr="00B2193A">
              <w:rPr>
                <w:i/>
              </w:rPr>
              <w:t>North Central:</w:t>
            </w:r>
            <w:r w:rsidRPr="00B2193A">
              <w:t xml:space="preserve"> This question has been asked many times in relation to the Campaspe River’s instream and fringing vegetation.  Is a lack of seeds or propagules preventing recovery in the system?</w:t>
            </w:r>
          </w:p>
          <w:p w14:paraId="6DD1DF68" w14:textId="77777777" w:rsidR="006F69B0" w:rsidRPr="00B2193A" w:rsidRDefault="006F69B0" w:rsidP="007D0793">
            <w:pPr>
              <w:spacing w:before="80" w:after="80"/>
              <w:rPr>
                <w:sz w:val="20"/>
                <w:szCs w:val="20"/>
              </w:rPr>
            </w:pPr>
            <w:r w:rsidRPr="00B2193A">
              <w:rPr>
                <w:rFonts w:cs="Times New Roman"/>
                <w:i/>
                <w:sz w:val="20"/>
                <w:szCs w:val="20"/>
              </w:rPr>
              <w:t>West Gippsland CMA</w:t>
            </w:r>
            <w:r w:rsidRPr="00B2193A">
              <w:rPr>
                <w:rFonts w:cs="Times New Roman"/>
                <w:sz w:val="20"/>
                <w:szCs w:val="20"/>
              </w:rPr>
              <w:t xml:space="preserve">: </w:t>
            </w:r>
            <w:r w:rsidRPr="00B2193A">
              <w:rPr>
                <w:sz w:val="20"/>
                <w:szCs w:val="20"/>
              </w:rPr>
              <w:t>Listed as an additional monitoring question for submerged/in-stream vegetation communities in the Macalister River</w:t>
            </w:r>
          </w:p>
        </w:tc>
      </w:tr>
      <w:tr w:rsidR="006F69B0" w:rsidRPr="00B2193A" w14:paraId="4DEC5017" w14:textId="77777777" w:rsidTr="007D0793">
        <w:tc>
          <w:tcPr>
            <w:tcW w:w="3992" w:type="dxa"/>
            <w:shd w:val="clear" w:color="auto" w:fill="FFFFFF" w:themeFill="background1"/>
          </w:tcPr>
          <w:p w14:paraId="3A8EC1CD" w14:textId="77777777" w:rsidR="006F69B0" w:rsidRPr="00B2193A" w:rsidRDefault="006F69B0" w:rsidP="007D0793">
            <w:pPr>
              <w:spacing w:before="80" w:after="80"/>
              <w:jc w:val="left"/>
              <w:rPr>
                <w:sz w:val="20"/>
                <w:szCs w:val="20"/>
              </w:rPr>
            </w:pPr>
            <w:r w:rsidRPr="00B2193A">
              <w:rPr>
                <w:sz w:val="20"/>
                <w:szCs w:val="20"/>
              </w:rPr>
              <w:t>R3. Does the availability of water dispersed seeds at suitable sites limit the re-establishing of vegetation</w:t>
            </w:r>
            <w:r w:rsidR="008B4218" w:rsidRPr="00B2193A">
              <w:rPr>
                <w:sz w:val="20"/>
                <w:szCs w:val="20"/>
              </w:rPr>
              <w:t>?</w:t>
            </w:r>
          </w:p>
        </w:tc>
        <w:tc>
          <w:tcPr>
            <w:tcW w:w="9356" w:type="dxa"/>
            <w:shd w:val="clear" w:color="auto" w:fill="FFFFFF" w:themeFill="background1"/>
          </w:tcPr>
          <w:p w14:paraId="11ADA6FF" w14:textId="77777777" w:rsidR="006F69B0" w:rsidRPr="00B2193A" w:rsidRDefault="006F69B0" w:rsidP="007D0793">
            <w:pPr>
              <w:spacing w:before="80" w:after="80"/>
              <w:rPr>
                <w:sz w:val="20"/>
                <w:szCs w:val="20"/>
              </w:rPr>
            </w:pPr>
            <w:r w:rsidRPr="00B2193A">
              <w:rPr>
                <w:rFonts w:cs="Times New Roman"/>
                <w:i/>
                <w:sz w:val="20"/>
                <w:szCs w:val="20"/>
              </w:rPr>
              <w:t>West Gippsland CMA</w:t>
            </w:r>
            <w:r w:rsidRPr="00B2193A">
              <w:rPr>
                <w:rFonts w:cs="Times New Roman"/>
                <w:sz w:val="20"/>
                <w:szCs w:val="20"/>
              </w:rPr>
              <w:t xml:space="preserve">: </w:t>
            </w:r>
            <w:r w:rsidRPr="00B2193A">
              <w:rPr>
                <w:sz w:val="20"/>
                <w:szCs w:val="20"/>
              </w:rPr>
              <w:t>Listed as an additional monitoring question for submerged/in-stream vegetation communities in the Macalister River</w:t>
            </w:r>
          </w:p>
        </w:tc>
      </w:tr>
      <w:tr w:rsidR="006F69B0" w:rsidRPr="00B2193A" w14:paraId="22EC3D21" w14:textId="77777777" w:rsidTr="007D0793">
        <w:tc>
          <w:tcPr>
            <w:tcW w:w="3992" w:type="dxa"/>
            <w:shd w:val="clear" w:color="auto" w:fill="FFFFFF" w:themeFill="background1"/>
          </w:tcPr>
          <w:p w14:paraId="7DC958D2" w14:textId="77777777" w:rsidR="006F69B0" w:rsidRPr="00B2193A" w:rsidRDefault="006F69B0" w:rsidP="007D0793">
            <w:pPr>
              <w:spacing w:before="80" w:after="80"/>
              <w:jc w:val="left"/>
              <w:rPr>
                <w:sz w:val="20"/>
                <w:szCs w:val="20"/>
              </w:rPr>
            </w:pPr>
            <w:r w:rsidRPr="00B2193A">
              <w:rPr>
                <w:sz w:val="20"/>
                <w:szCs w:val="20"/>
              </w:rPr>
              <w:t>R3. Does bank/bed condition prevent the re-establishment of vegetation</w:t>
            </w:r>
            <w:r w:rsidR="008B4218" w:rsidRPr="00B2193A">
              <w:rPr>
                <w:sz w:val="20"/>
                <w:szCs w:val="20"/>
              </w:rPr>
              <w:t>?</w:t>
            </w:r>
          </w:p>
        </w:tc>
        <w:tc>
          <w:tcPr>
            <w:tcW w:w="9356" w:type="dxa"/>
            <w:shd w:val="clear" w:color="auto" w:fill="FFFFFF" w:themeFill="background1"/>
          </w:tcPr>
          <w:p w14:paraId="306161A8" w14:textId="77777777" w:rsidR="006F69B0" w:rsidRPr="00B2193A" w:rsidRDefault="006F69B0" w:rsidP="007D0793">
            <w:pPr>
              <w:pStyle w:val="CommentText"/>
              <w:spacing w:before="80" w:after="80"/>
            </w:pPr>
            <w:r w:rsidRPr="00B2193A">
              <w:rPr>
                <w:i/>
              </w:rPr>
              <w:t>North Central:</w:t>
            </w:r>
            <w:r w:rsidRPr="00B2193A">
              <w:t xml:space="preserve"> Also include substrates – clays vs fine gravels sands as limited factors for vegetation reestablishment</w:t>
            </w:r>
          </w:p>
        </w:tc>
      </w:tr>
      <w:tr w:rsidR="006F69B0" w:rsidRPr="00B2193A" w14:paraId="55C994B5" w14:textId="77777777" w:rsidTr="007D0793">
        <w:tc>
          <w:tcPr>
            <w:tcW w:w="3992" w:type="dxa"/>
            <w:shd w:val="clear" w:color="auto" w:fill="FFFFFF" w:themeFill="background1"/>
          </w:tcPr>
          <w:p w14:paraId="5BF1DF52" w14:textId="77777777" w:rsidR="006F69B0" w:rsidRPr="00B2193A" w:rsidRDefault="006F69B0" w:rsidP="007D0793">
            <w:pPr>
              <w:spacing w:before="80" w:after="80"/>
              <w:jc w:val="left"/>
              <w:rPr>
                <w:sz w:val="20"/>
                <w:szCs w:val="20"/>
              </w:rPr>
            </w:pPr>
            <w:r w:rsidRPr="00B2193A">
              <w:rPr>
                <w:sz w:val="20"/>
                <w:szCs w:val="20"/>
              </w:rPr>
              <w:t>R4. Does water quality limit responses of in-stream vegetation to flow delivery</w:t>
            </w:r>
            <w:r w:rsidR="008B4218" w:rsidRPr="00B2193A">
              <w:rPr>
                <w:sz w:val="20"/>
                <w:szCs w:val="20"/>
              </w:rPr>
              <w:t>?</w:t>
            </w:r>
          </w:p>
        </w:tc>
        <w:tc>
          <w:tcPr>
            <w:tcW w:w="9356" w:type="dxa"/>
            <w:shd w:val="clear" w:color="auto" w:fill="FFFFFF" w:themeFill="background1"/>
          </w:tcPr>
          <w:p w14:paraId="69113FCD" w14:textId="77777777" w:rsidR="006F69B0" w:rsidRPr="00B2193A" w:rsidRDefault="006F69B0" w:rsidP="007D0793">
            <w:pPr>
              <w:spacing w:before="80" w:after="80"/>
              <w:rPr>
                <w:sz w:val="20"/>
                <w:szCs w:val="20"/>
              </w:rPr>
            </w:pPr>
            <w:r w:rsidRPr="00B2193A">
              <w:rPr>
                <w:rFonts w:cs="Times New Roman"/>
                <w:i/>
                <w:sz w:val="20"/>
                <w:szCs w:val="20"/>
              </w:rPr>
              <w:t>West Gippsland CMA</w:t>
            </w:r>
            <w:r w:rsidRPr="00B2193A">
              <w:rPr>
                <w:rFonts w:cs="Times New Roman"/>
                <w:sz w:val="20"/>
                <w:szCs w:val="20"/>
              </w:rPr>
              <w:t xml:space="preserve">: </w:t>
            </w:r>
            <w:r w:rsidRPr="00B2193A">
              <w:rPr>
                <w:sz w:val="20"/>
                <w:szCs w:val="20"/>
              </w:rPr>
              <w:t xml:space="preserve">Listed as additional monitoring questions for submerged/in-stream vegetation communities in the Macalister River and for </w:t>
            </w:r>
            <w:r w:rsidRPr="00B2193A">
              <w:rPr>
                <w:i/>
                <w:sz w:val="20"/>
                <w:szCs w:val="20"/>
              </w:rPr>
              <w:t>Phragmites</w:t>
            </w:r>
            <w:r w:rsidRPr="00B2193A">
              <w:rPr>
                <w:sz w:val="20"/>
                <w:szCs w:val="20"/>
              </w:rPr>
              <w:t xml:space="preserve"> in the LaTrobe Estuary</w:t>
            </w:r>
          </w:p>
        </w:tc>
      </w:tr>
      <w:tr w:rsidR="006F69B0" w:rsidRPr="00B2193A" w14:paraId="3D9A4B1F" w14:textId="77777777" w:rsidTr="007D0793">
        <w:tc>
          <w:tcPr>
            <w:tcW w:w="3992" w:type="dxa"/>
            <w:shd w:val="clear" w:color="auto" w:fill="FFFFFF" w:themeFill="background1"/>
          </w:tcPr>
          <w:p w14:paraId="315AB98C" w14:textId="77777777" w:rsidR="006F69B0" w:rsidRPr="00B2193A" w:rsidRDefault="006F69B0" w:rsidP="007D0793">
            <w:pPr>
              <w:spacing w:before="80" w:after="80"/>
              <w:jc w:val="left"/>
              <w:rPr>
                <w:sz w:val="20"/>
                <w:szCs w:val="20"/>
              </w:rPr>
            </w:pPr>
            <w:r w:rsidRPr="00B2193A">
              <w:rPr>
                <w:sz w:val="20"/>
                <w:szCs w:val="20"/>
              </w:rPr>
              <w:t>R5. Do carp limit responses of in-stream vegetation to flow delivery</w:t>
            </w:r>
            <w:r w:rsidR="008B4218" w:rsidRPr="00B2193A">
              <w:rPr>
                <w:sz w:val="20"/>
                <w:szCs w:val="20"/>
              </w:rPr>
              <w:t>?</w:t>
            </w:r>
          </w:p>
        </w:tc>
        <w:tc>
          <w:tcPr>
            <w:tcW w:w="9356" w:type="dxa"/>
            <w:shd w:val="clear" w:color="auto" w:fill="FFFFFF" w:themeFill="background1"/>
          </w:tcPr>
          <w:p w14:paraId="008D08E1" w14:textId="1C2191A2" w:rsidR="006F69B0" w:rsidRPr="00B2193A" w:rsidRDefault="006F69B0" w:rsidP="007D0793">
            <w:pPr>
              <w:pStyle w:val="CommentText"/>
              <w:spacing w:before="80" w:after="80"/>
            </w:pPr>
            <w:r w:rsidRPr="00B2193A">
              <w:t>All these questions are of value if we want to evaluate how compl</w:t>
            </w:r>
            <w:r w:rsidR="00CE70F8">
              <w:t>e</w:t>
            </w:r>
            <w:r w:rsidRPr="00B2193A">
              <w:t>mentary management actions may help restore missing vegetation types in the lower Loddon &amp; Campaspe Rivers</w:t>
            </w:r>
          </w:p>
        </w:tc>
      </w:tr>
      <w:tr w:rsidR="001802F2" w:rsidRPr="00B2193A" w14:paraId="4967CD05" w14:textId="77777777" w:rsidTr="007D0793">
        <w:tc>
          <w:tcPr>
            <w:tcW w:w="3992" w:type="dxa"/>
            <w:vMerge w:val="restart"/>
            <w:shd w:val="clear" w:color="auto" w:fill="FFFFFF" w:themeFill="background1"/>
          </w:tcPr>
          <w:p w14:paraId="6340C49E" w14:textId="77777777" w:rsidR="001802F2" w:rsidRPr="00B2193A" w:rsidRDefault="001802F2" w:rsidP="007D0793">
            <w:pPr>
              <w:spacing w:before="80" w:after="80"/>
              <w:jc w:val="left"/>
              <w:rPr>
                <w:sz w:val="20"/>
                <w:szCs w:val="20"/>
              </w:rPr>
            </w:pPr>
            <w:r w:rsidRPr="00B2193A">
              <w:rPr>
                <w:sz w:val="20"/>
                <w:szCs w:val="20"/>
              </w:rPr>
              <w:t>Additional research questions</w:t>
            </w:r>
          </w:p>
          <w:p w14:paraId="46C3DD54" w14:textId="77777777" w:rsidR="001802F2" w:rsidRPr="00B2193A" w:rsidRDefault="001802F2" w:rsidP="007D0793">
            <w:pPr>
              <w:spacing w:before="80" w:after="80"/>
              <w:jc w:val="left"/>
              <w:rPr>
                <w:sz w:val="20"/>
                <w:szCs w:val="20"/>
              </w:rPr>
            </w:pPr>
          </w:p>
        </w:tc>
        <w:tc>
          <w:tcPr>
            <w:tcW w:w="9356" w:type="dxa"/>
            <w:shd w:val="clear" w:color="auto" w:fill="FFFFFF" w:themeFill="background1"/>
          </w:tcPr>
          <w:p w14:paraId="630EC9FD" w14:textId="77777777" w:rsidR="001802F2" w:rsidRPr="00B2193A" w:rsidRDefault="001802F2" w:rsidP="007D0793">
            <w:pPr>
              <w:spacing w:before="80" w:after="80"/>
              <w:rPr>
                <w:sz w:val="20"/>
                <w:szCs w:val="20"/>
              </w:rPr>
            </w:pPr>
            <w:r w:rsidRPr="00B2193A">
              <w:rPr>
                <w:sz w:val="20"/>
                <w:szCs w:val="20"/>
              </w:rPr>
              <w:t>Do freshes at different times/seasons increase the risk of spreading weeds in the Goulburn River (e.g. freshes in summer compared to spring or autumn)</w:t>
            </w:r>
            <w:r w:rsidR="00D65310">
              <w:rPr>
                <w:sz w:val="20"/>
                <w:szCs w:val="20"/>
              </w:rPr>
              <w:t xml:space="preserve"> (GBCMA)</w:t>
            </w:r>
          </w:p>
        </w:tc>
      </w:tr>
      <w:tr w:rsidR="001802F2" w:rsidRPr="00B2193A" w14:paraId="0C4802E9" w14:textId="77777777" w:rsidTr="007D0793">
        <w:tc>
          <w:tcPr>
            <w:tcW w:w="3992" w:type="dxa"/>
            <w:vMerge/>
            <w:shd w:val="clear" w:color="auto" w:fill="FFFFFF" w:themeFill="background1"/>
          </w:tcPr>
          <w:p w14:paraId="2E31180D" w14:textId="77777777" w:rsidR="001802F2" w:rsidRPr="00B2193A" w:rsidRDefault="001802F2" w:rsidP="007D0793">
            <w:pPr>
              <w:spacing w:before="80" w:after="80"/>
              <w:jc w:val="left"/>
              <w:rPr>
                <w:sz w:val="20"/>
                <w:szCs w:val="20"/>
              </w:rPr>
            </w:pPr>
          </w:p>
        </w:tc>
        <w:tc>
          <w:tcPr>
            <w:tcW w:w="9356" w:type="dxa"/>
            <w:shd w:val="clear" w:color="auto" w:fill="FFFFFF" w:themeFill="background1"/>
          </w:tcPr>
          <w:p w14:paraId="2C747F65" w14:textId="77777777" w:rsidR="001802F2" w:rsidRPr="00B2193A" w:rsidRDefault="001802F2" w:rsidP="007D0793">
            <w:pPr>
              <w:spacing w:before="80" w:after="80"/>
              <w:rPr>
                <w:sz w:val="20"/>
                <w:szCs w:val="20"/>
              </w:rPr>
            </w:pPr>
            <w:r w:rsidRPr="00B2193A">
              <w:rPr>
                <w:sz w:val="20"/>
                <w:szCs w:val="20"/>
              </w:rPr>
              <w:t>Does soil moisture play an important role in vegetation establishment and maintenance in the Goulburn River</w:t>
            </w:r>
            <w:r w:rsidR="00D65310">
              <w:rPr>
                <w:sz w:val="20"/>
                <w:szCs w:val="20"/>
              </w:rPr>
              <w:t xml:space="preserve"> (GBCMA)</w:t>
            </w:r>
          </w:p>
        </w:tc>
      </w:tr>
      <w:tr w:rsidR="001802F2" w:rsidRPr="00B2193A" w14:paraId="5D706BCC" w14:textId="77777777" w:rsidTr="007D0793">
        <w:trPr>
          <w:trHeight w:val="580"/>
        </w:trPr>
        <w:tc>
          <w:tcPr>
            <w:tcW w:w="3992" w:type="dxa"/>
            <w:vMerge/>
            <w:shd w:val="clear" w:color="auto" w:fill="FFFFFF" w:themeFill="background1"/>
          </w:tcPr>
          <w:p w14:paraId="41A4677B" w14:textId="77777777" w:rsidR="001802F2" w:rsidRPr="00B2193A" w:rsidRDefault="001802F2" w:rsidP="007D0793">
            <w:pPr>
              <w:spacing w:before="80" w:after="80"/>
              <w:jc w:val="left"/>
              <w:rPr>
                <w:sz w:val="20"/>
                <w:szCs w:val="20"/>
              </w:rPr>
            </w:pPr>
          </w:p>
        </w:tc>
        <w:tc>
          <w:tcPr>
            <w:tcW w:w="9356" w:type="dxa"/>
            <w:shd w:val="clear" w:color="auto" w:fill="FFFFFF" w:themeFill="background1"/>
          </w:tcPr>
          <w:p w14:paraId="5B22B46C" w14:textId="77777777" w:rsidR="001802F2" w:rsidRPr="00B2193A" w:rsidRDefault="001802F2" w:rsidP="007D0793">
            <w:pPr>
              <w:spacing w:before="80" w:after="80"/>
              <w:rPr>
                <w:sz w:val="20"/>
                <w:szCs w:val="20"/>
              </w:rPr>
            </w:pPr>
            <w:r w:rsidRPr="00B2193A">
              <w:rPr>
                <w:sz w:val="20"/>
                <w:szCs w:val="20"/>
              </w:rPr>
              <w:t xml:space="preserve">What drives development of </w:t>
            </w:r>
            <w:r w:rsidRPr="00B2193A">
              <w:rPr>
                <w:i/>
                <w:sz w:val="20"/>
                <w:szCs w:val="20"/>
              </w:rPr>
              <w:t>Azolla</w:t>
            </w:r>
            <w:r w:rsidRPr="00B2193A">
              <w:rPr>
                <w:sz w:val="20"/>
                <w:szCs w:val="20"/>
              </w:rPr>
              <w:t xml:space="preserve"> blooms and management in the Broken Creek</w:t>
            </w:r>
            <w:r w:rsidR="0094552A">
              <w:rPr>
                <w:sz w:val="20"/>
                <w:szCs w:val="20"/>
              </w:rPr>
              <w:t xml:space="preserve"> (GBCMA)</w:t>
            </w:r>
          </w:p>
        </w:tc>
      </w:tr>
    </w:tbl>
    <w:p w14:paraId="3CE465C6" w14:textId="77777777" w:rsidR="00103D1E" w:rsidRDefault="00103D1E" w:rsidP="00AA7A00"/>
    <w:p w14:paraId="21212FA7" w14:textId="77777777" w:rsidR="00773B9B" w:rsidRDefault="00773B9B">
      <w:pPr>
        <w:jc w:val="left"/>
      </w:pPr>
    </w:p>
    <w:sectPr w:rsidR="00773B9B" w:rsidSect="007D0793">
      <w:headerReference w:type="default" r:id="rId4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05BE2" w14:textId="77777777" w:rsidR="00D54BF0" w:rsidRDefault="00D54BF0" w:rsidP="00AA7A00">
      <w:r>
        <w:separator/>
      </w:r>
    </w:p>
    <w:p w14:paraId="4621C19F" w14:textId="77777777" w:rsidR="00D54BF0" w:rsidRDefault="00D54BF0" w:rsidP="00AA7A00"/>
  </w:endnote>
  <w:endnote w:type="continuationSeparator" w:id="0">
    <w:p w14:paraId="63814EDC" w14:textId="77777777" w:rsidR="00D54BF0" w:rsidRDefault="00D54BF0" w:rsidP="00AA7A00">
      <w:r>
        <w:continuationSeparator/>
      </w:r>
    </w:p>
    <w:p w14:paraId="72BB27E8" w14:textId="77777777" w:rsidR="00D54BF0" w:rsidRDefault="00D54BF0" w:rsidP="00AA7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93F15" w14:textId="77777777" w:rsidR="00D54BF0" w:rsidRDefault="00D54BF0" w:rsidP="00AA7A00">
    <w:pPr>
      <w:pStyle w:val="Footer"/>
    </w:pPr>
    <w:r>
      <w:rPr>
        <w:noProof/>
        <w:lang w:eastAsia="en-AU"/>
      </w:rPr>
      <w:drawing>
        <wp:anchor distT="0" distB="0" distL="114300" distR="114300" simplePos="0" relativeHeight="251653120" behindDoc="0" locked="0" layoutInCell="1" allowOverlap="1" wp14:anchorId="70E096A1" wp14:editId="35C6D78D">
          <wp:simplePos x="0" y="0"/>
          <wp:positionH relativeFrom="column">
            <wp:posOffset>4701399</wp:posOffset>
          </wp:positionH>
          <wp:positionV relativeFrom="paragraph">
            <wp:posOffset>-78105</wp:posOffset>
          </wp:positionV>
          <wp:extent cx="1861185" cy="539750"/>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185" cy="539750"/>
                  </a:xfrm>
                  <a:prstGeom prst="rect">
                    <a:avLst/>
                  </a:prstGeom>
                </pic:spPr>
              </pic:pic>
            </a:graphicData>
          </a:graphic>
        </wp:anchor>
      </w:drawing>
    </w:r>
    <w:r>
      <w:rPr>
        <w:noProof/>
        <w:lang w:eastAsia="en-AU"/>
      </w:rPr>
      <w:drawing>
        <wp:anchor distT="0" distB="0" distL="114300" distR="114300" simplePos="0" relativeHeight="251652096" behindDoc="0" locked="0" layoutInCell="1" allowOverlap="1" wp14:anchorId="4F8C8B42" wp14:editId="28480162">
          <wp:simplePos x="0" y="0"/>
          <wp:positionH relativeFrom="column">
            <wp:posOffset>-347980</wp:posOffset>
          </wp:positionH>
          <wp:positionV relativeFrom="paragraph">
            <wp:posOffset>-109220</wp:posOffset>
          </wp:positionV>
          <wp:extent cx="996315" cy="51752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6315" cy="517525"/>
                  </a:xfrm>
                  <a:prstGeom prst="rect">
                    <a:avLst/>
                  </a:prstGeom>
                  <a:noFill/>
                  <a:ln>
                    <a:noFill/>
                  </a:ln>
                </pic:spPr>
              </pic:pic>
            </a:graphicData>
          </a:graphic>
        </wp:anchor>
      </w:drawing>
    </w:r>
    <w:r w:rsidRPr="00033FC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B993E" w14:textId="77777777" w:rsidR="00D54BF0" w:rsidRDefault="00D54BF0" w:rsidP="00AA7A00">
    <w:pPr>
      <w:pStyle w:val="Footer"/>
      <w:rPr>
        <w:rStyle w:val="PageNumber"/>
      </w:rPr>
    </w:pPr>
  </w:p>
  <w:p w14:paraId="37A2B7B7" w14:textId="77777777" w:rsidR="00D54BF0" w:rsidRDefault="00D54BF0" w:rsidP="00AA7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26C61" w14:textId="01987EE5" w:rsidR="00D54BF0" w:rsidRDefault="00D54BF0" w:rsidP="00506F30">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B03FA4">
      <w:rPr>
        <w:rStyle w:val="PageNumber"/>
        <w:noProof/>
      </w:rPr>
      <w:t>ii</w:t>
    </w:r>
    <w:r>
      <w:rPr>
        <w:rStyle w:val="PageNumber"/>
      </w:rPr>
      <w:fldChar w:fldCharType="end"/>
    </w:r>
  </w:p>
  <w:p w14:paraId="2ED4860D" w14:textId="77777777" w:rsidR="00D54BF0" w:rsidRDefault="00D54BF0" w:rsidP="00AA7A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23CC9" w14:textId="77777777" w:rsidR="00D54BF0" w:rsidRDefault="00D54BF0" w:rsidP="00AA7A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BDF88" w14:textId="23BCB922" w:rsidR="00D54BF0" w:rsidRDefault="00D54BF0" w:rsidP="00506F30">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B03FA4">
      <w:rPr>
        <w:rStyle w:val="PageNumber"/>
        <w:noProof/>
      </w:rPr>
      <w:t>17</w:t>
    </w:r>
    <w:r>
      <w:rPr>
        <w:rStyle w:val="PageNumber"/>
      </w:rPr>
      <w:fldChar w:fldCharType="end"/>
    </w:r>
  </w:p>
  <w:p w14:paraId="1A7B290B" w14:textId="77777777" w:rsidR="00D54BF0" w:rsidRDefault="00D54BF0" w:rsidP="00AA7A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057382"/>
      <w:docPartObj>
        <w:docPartGallery w:val="Page Numbers (Bottom of Page)"/>
        <w:docPartUnique/>
      </w:docPartObj>
    </w:sdtPr>
    <w:sdtEndPr>
      <w:rPr>
        <w:noProof/>
      </w:rPr>
    </w:sdtEndPr>
    <w:sdtContent>
      <w:p w14:paraId="63161BF5" w14:textId="5FE379BF" w:rsidR="00D54BF0" w:rsidRDefault="00D54BF0">
        <w:pPr>
          <w:pStyle w:val="Footer"/>
          <w:jc w:val="center"/>
        </w:pPr>
        <w:r>
          <w:fldChar w:fldCharType="begin"/>
        </w:r>
        <w:r>
          <w:instrText xml:space="preserve"> PAGE   \* MERGEFORMAT </w:instrText>
        </w:r>
        <w:r>
          <w:fldChar w:fldCharType="separate"/>
        </w:r>
        <w:r w:rsidR="00B03FA4">
          <w:rPr>
            <w:noProof/>
          </w:rPr>
          <w:t>63</w:t>
        </w:r>
        <w:r>
          <w:rPr>
            <w:noProof/>
          </w:rPr>
          <w:fldChar w:fldCharType="end"/>
        </w:r>
      </w:p>
    </w:sdtContent>
  </w:sdt>
  <w:p w14:paraId="623B5F2B" w14:textId="77777777" w:rsidR="00D54BF0" w:rsidRPr="004D3B04" w:rsidRDefault="00D54BF0" w:rsidP="00B56ACA">
    <w:pPr>
      <w:pStyle w:val="zFooter"/>
      <w:rPr>
        <w:rStyle w:val="zRptPg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15E9A" w14:textId="77777777" w:rsidR="00D54BF0" w:rsidRDefault="00D54BF0" w:rsidP="00AA7A00">
      <w:r>
        <w:separator/>
      </w:r>
    </w:p>
    <w:p w14:paraId="6E0720D2" w14:textId="77777777" w:rsidR="00D54BF0" w:rsidRDefault="00D54BF0" w:rsidP="00AA7A00"/>
  </w:footnote>
  <w:footnote w:type="continuationSeparator" w:id="0">
    <w:p w14:paraId="16D173AB" w14:textId="77777777" w:rsidR="00D54BF0" w:rsidRDefault="00D54BF0" w:rsidP="00AA7A00">
      <w:r>
        <w:continuationSeparator/>
      </w:r>
    </w:p>
    <w:p w14:paraId="7C4F29CE" w14:textId="77777777" w:rsidR="00D54BF0" w:rsidRDefault="00D54BF0" w:rsidP="00AA7A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3DD3D" w14:textId="6E606560" w:rsidR="00D54BF0" w:rsidRDefault="00D54BF0" w:rsidP="00AA7A00">
    <w:pPr>
      <w:pStyle w:val="Header"/>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CAA5B" w14:textId="2121C039" w:rsidR="00D54BF0" w:rsidRPr="00C9172F" w:rsidRDefault="00D54BF0" w:rsidP="00506F30">
    <w:pPr>
      <w:pStyle w:val="zFooter"/>
      <w:tabs>
        <w:tab w:val="clear" w:pos="9639"/>
      </w:tabs>
    </w:pPr>
    <w:r>
      <w:rPr>
        <w:noProof/>
        <w:lang w:eastAsia="en-AU"/>
      </w:rPr>
      <mc:AlternateContent>
        <mc:Choice Requires="wps">
          <w:drawing>
            <wp:anchor distT="4294967295" distB="4294967295" distL="114300" distR="114300" simplePos="0" relativeHeight="251657216" behindDoc="0" locked="0" layoutInCell="1" allowOverlap="1" wp14:anchorId="5A498C0A" wp14:editId="18635550">
              <wp:simplePos x="0" y="0"/>
              <wp:positionH relativeFrom="column">
                <wp:posOffset>-30480</wp:posOffset>
              </wp:positionH>
              <wp:positionV relativeFrom="paragraph">
                <wp:posOffset>396874</wp:posOffset>
              </wp:positionV>
              <wp:extent cx="9001125" cy="0"/>
              <wp:effectExtent l="0" t="0" r="952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01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3D85B" id="Straight Connector 15"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31.25pt" to="706.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" strokecolor="#4579b8 [3044]">
              <o:lock v:ext="edit" shapetype="f"/>
            </v:line>
          </w:pict>
        </mc:Fallback>
      </mc:AlternateContent>
    </w:r>
    <w:r>
      <w:t>VEFMAP Stage 6 – Part A: Program context and rationale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604C0" w14:textId="26D80B4C" w:rsidR="00D54BF0" w:rsidRPr="00C9172F" w:rsidRDefault="00D54BF0" w:rsidP="00506F30">
    <w:pPr>
      <w:pStyle w:val="zFooter"/>
      <w:tabs>
        <w:tab w:val="clear" w:pos="9639"/>
      </w:tabs>
    </w:pPr>
    <w:r>
      <w:rPr>
        <w:noProof/>
        <w:lang w:eastAsia="en-AU"/>
      </w:rPr>
      <mc:AlternateContent>
        <mc:Choice Requires="wps">
          <w:drawing>
            <wp:anchor distT="4294967295" distB="4294967295" distL="114300" distR="114300" simplePos="0" relativeHeight="251659264" behindDoc="0" locked="0" layoutInCell="1" allowOverlap="1" wp14:anchorId="528E38C5" wp14:editId="35CCA732">
              <wp:simplePos x="0" y="0"/>
              <wp:positionH relativeFrom="column">
                <wp:posOffset>-47625</wp:posOffset>
              </wp:positionH>
              <wp:positionV relativeFrom="paragraph">
                <wp:posOffset>369569</wp:posOffset>
              </wp:positionV>
              <wp:extent cx="5781675" cy="0"/>
              <wp:effectExtent l="0" t="0" r="952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299A4" id="Straight Connector 2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75pt,29.1pt" to="451.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" strokecolor="#4579b8 [3044]">
              <o:lock v:ext="edit" shapetype="f"/>
            </v:line>
          </w:pict>
        </mc:Fallback>
      </mc:AlternateContent>
    </w:r>
    <w:r>
      <w:t>VEFMAP Stage 6 – Part A: Program context and rationale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A11F9" w14:textId="49362C1D" w:rsidR="00D54BF0" w:rsidRPr="00C9172F" w:rsidRDefault="00D54BF0" w:rsidP="00506F30">
    <w:pPr>
      <w:pStyle w:val="zFooter"/>
      <w:tabs>
        <w:tab w:val="clear" w:pos="9639"/>
      </w:tabs>
    </w:pPr>
    <w:r>
      <w:rPr>
        <w:noProof/>
        <w:lang w:eastAsia="en-AU"/>
      </w:rPr>
      <mc:AlternateContent>
        <mc:Choice Requires="wps">
          <w:drawing>
            <wp:anchor distT="4294967295" distB="4294967295" distL="114300" distR="114300" simplePos="0" relativeHeight="251660288" behindDoc="0" locked="0" layoutInCell="1" allowOverlap="1" wp14:anchorId="3524AEF1" wp14:editId="0736E76F">
              <wp:simplePos x="0" y="0"/>
              <wp:positionH relativeFrom="column">
                <wp:posOffset>9525</wp:posOffset>
              </wp:positionH>
              <wp:positionV relativeFrom="paragraph">
                <wp:posOffset>369569</wp:posOffset>
              </wp:positionV>
              <wp:extent cx="571500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CFCB3" id="Straight Connector 2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9.1pt" to="450.7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" strokecolor="#4579b8 [3044]">
              <o:lock v:ext="edit" shapetype="f"/>
            </v:line>
          </w:pict>
        </mc:Fallback>
      </mc:AlternateContent>
    </w:r>
    <w:r>
      <w:t>VEFMAP Stage 6 – Part A: Program context and rationale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FEDB" w14:textId="77777777" w:rsidR="00D54BF0" w:rsidRDefault="00D54BF0" w:rsidP="00AA7A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7A64C" w14:textId="577CDD0D" w:rsidR="00D54BF0" w:rsidRPr="00C9172F" w:rsidRDefault="00D54BF0" w:rsidP="00506F30">
    <w:pPr>
      <w:pStyle w:val="zFooter"/>
      <w:tabs>
        <w:tab w:val="clear" w:pos="9639"/>
      </w:tabs>
    </w:pPr>
    <w:r>
      <w:rPr>
        <w:noProof/>
        <w:lang w:eastAsia="en-AU"/>
      </w:rPr>
      <mc:AlternateContent>
        <mc:Choice Requires="wps">
          <w:drawing>
            <wp:anchor distT="4294967295" distB="4294967295" distL="114300" distR="114300" simplePos="0" relativeHeight="251655168" behindDoc="0" locked="0" layoutInCell="1" allowOverlap="1" wp14:anchorId="3E8EF9F2" wp14:editId="6D69D92D">
              <wp:simplePos x="0" y="0"/>
              <wp:positionH relativeFrom="column">
                <wp:posOffset>9525</wp:posOffset>
              </wp:positionH>
              <wp:positionV relativeFrom="paragraph">
                <wp:posOffset>321944</wp:posOffset>
              </wp:positionV>
              <wp:extent cx="5667375" cy="0"/>
              <wp:effectExtent l="0" t="0" r="952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6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C44C1" id="Straight Connector 17" o:spid="_x0000_s1026" style="position:absolute;flip:y;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5.35pt" to="44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" strokecolor="#4579b8 [3044]">
              <o:lock v:ext="edit" shapetype="f"/>
            </v:line>
          </w:pict>
        </mc:Fallback>
      </mc:AlternateContent>
    </w:r>
    <w:r>
      <w:t>VEFMAP Stage 6 – Part A: Program context and rationale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1018" w14:textId="77777777" w:rsidR="00D54BF0" w:rsidRPr="002B32FF" w:rsidRDefault="00D54BF0" w:rsidP="00AA7A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1D9D" w14:textId="461CBC9E" w:rsidR="00D54BF0" w:rsidRPr="00C9172F" w:rsidRDefault="00D54BF0" w:rsidP="00506F30">
    <w:pPr>
      <w:pStyle w:val="zFooter"/>
      <w:tabs>
        <w:tab w:val="clear" w:pos="9639"/>
      </w:tabs>
    </w:pPr>
    <w:r>
      <w:rPr>
        <w:noProof/>
        <w:lang w:eastAsia="en-AU"/>
      </w:rPr>
      <mc:AlternateContent>
        <mc:Choice Requires="wps">
          <w:drawing>
            <wp:anchor distT="4294967295" distB="4294967295" distL="114300" distR="114300" simplePos="0" relativeHeight="251658240" behindDoc="0" locked="0" layoutInCell="1" allowOverlap="1" wp14:anchorId="0E1782B9" wp14:editId="10BD859E">
              <wp:simplePos x="0" y="0"/>
              <wp:positionH relativeFrom="column">
                <wp:posOffset>9525</wp:posOffset>
              </wp:positionH>
              <wp:positionV relativeFrom="paragraph">
                <wp:posOffset>321944</wp:posOffset>
              </wp:positionV>
              <wp:extent cx="5667375" cy="0"/>
              <wp:effectExtent l="0" t="0" r="952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6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ED83E" id="Straight Connector 48"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25.35pt" to="44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" strokecolor="#4579b8 [3044]">
              <o:lock v:ext="edit" shapetype="f"/>
            </v:line>
          </w:pict>
        </mc:Fallback>
      </mc:AlternateContent>
    </w:r>
    <w:r>
      <w:t>VEFMAP Stage 6 – Part A: Program context and rationale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6E047" w14:textId="1F505A52" w:rsidR="00D54BF0" w:rsidRPr="00C9172F" w:rsidRDefault="00D54BF0" w:rsidP="00506F30">
    <w:pPr>
      <w:pStyle w:val="zFooter"/>
      <w:tabs>
        <w:tab w:val="clear" w:pos="9639"/>
      </w:tabs>
    </w:pPr>
    <w:r>
      <w:rPr>
        <w:noProof/>
        <w:lang w:eastAsia="en-AU"/>
      </w:rPr>
      <mc:AlternateContent>
        <mc:Choice Requires="wps">
          <w:drawing>
            <wp:anchor distT="4294967295" distB="4294967295" distL="114300" distR="114300" simplePos="0" relativeHeight="251656192" behindDoc="0" locked="0" layoutInCell="1" allowOverlap="1" wp14:anchorId="61D1BECE" wp14:editId="51BBB206">
              <wp:simplePos x="0" y="0"/>
              <wp:positionH relativeFrom="column">
                <wp:posOffset>9525</wp:posOffset>
              </wp:positionH>
              <wp:positionV relativeFrom="paragraph">
                <wp:posOffset>445769</wp:posOffset>
              </wp:positionV>
              <wp:extent cx="5715000" cy="0"/>
              <wp:effectExtent l="0" t="0" r="19050"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CB498"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35.1pt" to="450.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" strokecolor="#4579b8 [3044]">
              <o:lock v:ext="edit" shapetype="f"/>
            </v:line>
          </w:pict>
        </mc:Fallback>
      </mc:AlternateContent>
    </w:r>
    <w:r>
      <w:t xml:space="preserve">VEFMAP Stage 6 – Part A: Program context and rationale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F7AB5" w14:textId="401DCB8D" w:rsidR="00D54BF0" w:rsidRPr="00C9172F" w:rsidRDefault="00D54BF0" w:rsidP="00506F30">
    <w:pPr>
      <w:pStyle w:val="zFooter"/>
      <w:tabs>
        <w:tab w:val="clear" w:pos="9639"/>
      </w:tabs>
    </w:pPr>
    <w:r>
      <w:rPr>
        <w:noProof/>
        <w:lang w:eastAsia="en-AU"/>
      </w:rPr>
      <mc:AlternateContent>
        <mc:Choice Requires="wps">
          <w:drawing>
            <wp:anchor distT="4294967295" distB="4294967295" distL="114300" distR="114300" simplePos="0" relativeHeight="251661312" behindDoc="0" locked="0" layoutInCell="1" allowOverlap="1" wp14:anchorId="4691D5FA" wp14:editId="28A96FCA">
              <wp:simplePos x="0" y="0"/>
              <wp:positionH relativeFrom="column">
                <wp:posOffset>9525</wp:posOffset>
              </wp:positionH>
              <wp:positionV relativeFrom="paragraph">
                <wp:posOffset>445769</wp:posOffset>
              </wp:positionV>
              <wp:extent cx="5715000" cy="0"/>
              <wp:effectExtent l="0" t="0" r="1905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69602"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35.1pt" to="450.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" strokecolor="#4579b8 [3044]">
              <o:lock v:ext="edit" shapetype="f"/>
            </v:line>
          </w:pict>
        </mc:Fallback>
      </mc:AlternateContent>
    </w:r>
    <w:r>
      <w:t xml:space="preserve">VEFMAP Stage 6 – Part A: Program context and rationale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ADD1F" w14:textId="5216BF02" w:rsidR="00D54BF0" w:rsidRPr="00C9172F" w:rsidRDefault="00D54BF0" w:rsidP="00506F30">
    <w:pPr>
      <w:pStyle w:val="zFooter"/>
      <w:tabs>
        <w:tab w:val="clear" w:pos="9639"/>
      </w:tabs>
    </w:pPr>
    <w:r>
      <w:rPr>
        <w:noProof/>
        <w:lang w:eastAsia="en-AU"/>
      </w:rPr>
      <mc:AlternateContent>
        <mc:Choice Requires="wps">
          <w:drawing>
            <wp:anchor distT="4294967295" distB="4294967295" distL="114300" distR="114300" simplePos="0" relativeHeight="251662336" behindDoc="0" locked="0" layoutInCell="1" allowOverlap="1" wp14:anchorId="63CABC4C" wp14:editId="07326989">
              <wp:simplePos x="0" y="0"/>
              <wp:positionH relativeFrom="column">
                <wp:posOffset>9525</wp:posOffset>
              </wp:positionH>
              <wp:positionV relativeFrom="paragraph">
                <wp:posOffset>445769</wp:posOffset>
              </wp:positionV>
              <wp:extent cx="57150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66892" id="Straight Connector 20"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35.1pt" to="450.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" strokecolor="#4579b8 [3044]">
              <o:lock v:ext="edit" shapetype="f"/>
            </v:line>
          </w:pict>
        </mc:Fallback>
      </mc:AlternateContent>
    </w:r>
    <w:r>
      <w:t>VEFMAP Stage 6 – Part A: Program context and rationale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4F8A" w14:textId="4DAA80F3" w:rsidR="00D54BF0" w:rsidRPr="00C9172F" w:rsidRDefault="00D54BF0" w:rsidP="00506F30">
    <w:pPr>
      <w:pStyle w:val="zFooter"/>
      <w:tabs>
        <w:tab w:val="clear" w:pos="9639"/>
      </w:tabs>
    </w:pPr>
    <w:r>
      <w:rPr>
        <w:noProof/>
        <w:lang w:eastAsia="en-AU"/>
      </w:rPr>
      <mc:AlternateContent>
        <mc:Choice Requires="wps">
          <w:drawing>
            <wp:anchor distT="4294967295" distB="4294967295" distL="114300" distR="114300" simplePos="0" relativeHeight="251663360" behindDoc="0" locked="0" layoutInCell="1" allowOverlap="1" wp14:anchorId="73A69FB3" wp14:editId="34075562">
              <wp:simplePos x="0" y="0"/>
              <wp:positionH relativeFrom="column">
                <wp:posOffset>9525</wp:posOffset>
              </wp:positionH>
              <wp:positionV relativeFrom="paragraph">
                <wp:posOffset>445769</wp:posOffset>
              </wp:positionV>
              <wp:extent cx="5715000" cy="0"/>
              <wp:effectExtent l="0" t="0" r="190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60AD37" id="Straight Connector 2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35.1pt" to="450.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" strokecolor="#4579b8 [3044]">
              <o:lock v:ext="edit" shapetype="f"/>
            </v:line>
          </w:pict>
        </mc:Fallback>
      </mc:AlternateContent>
    </w:r>
    <w:r>
      <w:t>VEFMAP Stage 6 – Part A: Program context and rationale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5FA"/>
    <w:multiLevelType w:val="hybridMultilevel"/>
    <w:tmpl w:val="AD342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92D13"/>
    <w:multiLevelType w:val="hybridMultilevel"/>
    <w:tmpl w:val="F63E7468"/>
    <w:lvl w:ilvl="0" w:tplc="321226A8">
      <w:start w:val="1"/>
      <w:numFmt w:val="bullet"/>
      <w:lvlText w:val="-"/>
      <w:lvlJc w:val="left"/>
      <w:pPr>
        <w:ind w:left="765" w:hanging="720"/>
      </w:pPr>
      <w:rPr>
        <w:rFonts w:ascii="Arial" w:hAnsi="Arial"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 w15:restartNumberingAfterBreak="0">
    <w:nsid w:val="02326067"/>
    <w:multiLevelType w:val="hybridMultilevel"/>
    <w:tmpl w:val="A3706FBC"/>
    <w:lvl w:ilvl="0" w:tplc="0C09000F">
      <w:start w:val="1"/>
      <w:numFmt w:val="decimal"/>
      <w:lvlText w:val="%1."/>
      <w:lvlJc w:val="left"/>
      <w:pPr>
        <w:ind w:left="720" w:hanging="360"/>
      </w:pPr>
    </w:lvl>
    <w:lvl w:ilvl="1" w:tplc="DAA46A5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8B37FE"/>
    <w:multiLevelType w:val="multilevel"/>
    <w:tmpl w:val="C2108A7A"/>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position w:val="0"/>
        <w:sz w:val="20"/>
      </w:rPr>
    </w:lvl>
    <w:lvl w:ilvl="1">
      <w:start w:val="1"/>
      <w:numFmt w:val="bullet"/>
      <w:pStyle w:val="ListBullet2"/>
      <w:lvlText w:val="–"/>
      <w:lvlJc w:val="left"/>
      <w:pPr>
        <w:tabs>
          <w:tab w:val="num" w:pos="340"/>
        </w:tabs>
        <w:ind w:left="340" w:hanging="170"/>
      </w:pPr>
      <w:rPr>
        <w:rFonts w:ascii="Arial" w:hAnsi="Arial"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73E0174"/>
    <w:multiLevelType w:val="multilevel"/>
    <w:tmpl w:val="89B209E4"/>
    <w:lvl w:ilvl="0">
      <w:start w:val="1"/>
      <w:numFmt w:val="decimal"/>
      <w:pStyle w:val="Heading1"/>
      <w:lvlText w:val="%1"/>
      <w:lvlJc w:val="left"/>
      <w:pPr>
        <w:ind w:left="1141" w:hanging="432"/>
      </w:pPr>
    </w:lvl>
    <w:lvl w:ilvl="1">
      <w:start w:val="1"/>
      <w:numFmt w:val="decimal"/>
      <w:pStyle w:val="Heading2"/>
      <w:lvlText w:val="%1.%2"/>
      <w:lvlJc w:val="left"/>
      <w:pPr>
        <w:ind w:left="860" w:hanging="576"/>
      </w:pPr>
      <w:rPr>
        <w:sz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BCC45A6"/>
    <w:multiLevelType w:val="hybridMultilevel"/>
    <w:tmpl w:val="529C8C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47628D8"/>
    <w:multiLevelType w:val="hybridMultilevel"/>
    <w:tmpl w:val="89341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2F2B82"/>
    <w:multiLevelType w:val="hybridMultilevel"/>
    <w:tmpl w:val="BA80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7F0C32"/>
    <w:multiLevelType w:val="hybridMultilevel"/>
    <w:tmpl w:val="245AD648"/>
    <w:lvl w:ilvl="0" w:tplc="4AFAC7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29301C"/>
    <w:multiLevelType w:val="hybridMultilevel"/>
    <w:tmpl w:val="C608BFB8"/>
    <w:lvl w:ilvl="0" w:tplc="04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740E0A"/>
    <w:multiLevelType w:val="hybridMultilevel"/>
    <w:tmpl w:val="B2ACE8AA"/>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542601"/>
    <w:multiLevelType w:val="hybridMultilevel"/>
    <w:tmpl w:val="72BE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766C5"/>
    <w:multiLevelType w:val="hybridMultilevel"/>
    <w:tmpl w:val="D8C46172"/>
    <w:lvl w:ilvl="0" w:tplc="D312F272">
      <w:start w:val="1"/>
      <w:numFmt w:val="bullet"/>
      <w:lvlText w:val="-"/>
      <w:lvlJc w:val="left"/>
      <w:pPr>
        <w:ind w:left="720" w:hanging="360"/>
      </w:pPr>
      <w:rPr>
        <w:rFonts w:ascii="Arial" w:hAnsi="Aria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17B59"/>
    <w:multiLevelType w:val="hybridMultilevel"/>
    <w:tmpl w:val="C07A9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C17819"/>
    <w:multiLevelType w:val="hybridMultilevel"/>
    <w:tmpl w:val="4932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70A0D"/>
    <w:multiLevelType w:val="hybridMultilevel"/>
    <w:tmpl w:val="500E9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1C7FF1"/>
    <w:multiLevelType w:val="hybridMultilevel"/>
    <w:tmpl w:val="1690F37A"/>
    <w:lvl w:ilvl="0" w:tplc="9AECD7DC">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D203C9"/>
    <w:multiLevelType w:val="hybridMultilevel"/>
    <w:tmpl w:val="D052610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5176713C"/>
    <w:multiLevelType w:val="hybridMultilevel"/>
    <w:tmpl w:val="B450DAD2"/>
    <w:lvl w:ilvl="0" w:tplc="1A2C8D0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542D7834"/>
    <w:multiLevelType w:val="hybridMultilevel"/>
    <w:tmpl w:val="8BCE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555A5D"/>
    <w:multiLevelType w:val="hybridMultilevel"/>
    <w:tmpl w:val="DBDAB8EA"/>
    <w:lvl w:ilvl="0" w:tplc="FC34073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5C7092F"/>
    <w:multiLevelType w:val="hybridMultilevel"/>
    <w:tmpl w:val="29C00316"/>
    <w:lvl w:ilvl="0" w:tplc="BF8E1EE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491454"/>
    <w:multiLevelType w:val="hybridMultilevel"/>
    <w:tmpl w:val="F898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5317C"/>
    <w:multiLevelType w:val="hybridMultilevel"/>
    <w:tmpl w:val="C1B83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A8340D"/>
    <w:multiLevelType w:val="hybridMultilevel"/>
    <w:tmpl w:val="1396E532"/>
    <w:lvl w:ilvl="0" w:tplc="321226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660BF7"/>
    <w:multiLevelType w:val="hybridMultilevel"/>
    <w:tmpl w:val="52422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4E0149"/>
    <w:multiLevelType w:val="hybridMultilevel"/>
    <w:tmpl w:val="CF7EA2CE"/>
    <w:lvl w:ilvl="0" w:tplc="4A32AF02">
      <w:start w:val="1"/>
      <w:numFmt w:val="decimal"/>
      <w:lvlText w:val="%1."/>
      <w:lvlJc w:val="left"/>
      <w:pPr>
        <w:ind w:left="1636" w:hanging="360"/>
      </w:pPr>
      <w:rPr>
        <w:rFonts w:asciiTheme="minorHAnsi" w:eastAsiaTheme="minorHAnsi" w:hAnsiTheme="minorHAnsi" w:cstheme="minorBidi"/>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27" w15:restartNumberingAfterBreak="0">
    <w:nsid w:val="6FF9778B"/>
    <w:multiLevelType w:val="hybridMultilevel"/>
    <w:tmpl w:val="A3706FBC"/>
    <w:lvl w:ilvl="0" w:tplc="0C09000F">
      <w:start w:val="1"/>
      <w:numFmt w:val="decimal"/>
      <w:lvlText w:val="%1."/>
      <w:lvlJc w:val="left"/>
      <w:pPr>
        <w:ind w:left="720" w:hanging="360"/>
      </w:pPr>
    </w:lvl>
    <w:lvl w:ilvl="1" w:tplc="DAA46A5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2C384D"/>
    <w:multiLevelType w:val="hybridMultilevel"/>
    <w:tmpl w:val="D29417DE"/>
    <w:lvl w:ilvl="0" w:tplc="0C8C9C5A">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864760D"/>
    <w:multiLevelType w:val="hybridMultilevel"/>
    <w:tmpl w:val="37BA5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4170D9"/>
    <w:multiLevelType w:val="hybridMultilevel"/>
    <w:tmpl w:val="1F52DB82"/>
    <w:lvl w:ilvl="0" w:tplc="0C090001">
      <w:start w:val="1"/>
      <w:numFmt w:val="bullet"/>
      <w:lvlText w:val=""/>
      <w:lvlJc w:val="left"/>
      <w:pPr>
        <w:ind w:left="360" w:hanging="360"/>
      </w:pPr>
      <w:rPr>
        <w:rFonts w:ascii="Symbol" w:hAnsi="Symbol" w:hint="default"/>
        <w:i w:val="0"/>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4"/>
  </w:num>
  <w:num w:numId="3">
    <w:abstractNumId w:val="15"/>
  </w:num>
  <w:num w:numId="4">
    <w:abstractNumId w:val="19"/>
  </w:num>
  <w:num w:numId="5">
    <w:abstractNumId w:val="11"/>
  </w:num>
  <w:num w:numId="6">
    <w:abstractNumId w:val="22"/>
  </w:num>
  <w:num w:numId="7">
    <w:abstractNumId w:val="28"/>
  </w:num>
  <w:num w:numId="8">
    <w:abstractNumId w:val="16"/>
  </w:num>
  <w:num w:numId="9">
    <w:abstractNumId w:val="7"/>
  </w:num>
  <w:num w:numId="10">
    <w:abstractNumId w:val="25"/>
  </w:num>
  <w:num w:numId="11">
    <w:abstractNumId w:val="14"/>
  </w:num>
  <w:num w:numId="12">
    <w:abstractNumId w:val="12"/>
  </w:num>
  <w:num w:numId="13">
    <w:abstractNumId w:val="24"/>
  </w:num>
  <w:num w:numId="14">
    <w:abstractNumId w:val="1"/>
  </w:num>
  <w:num w:numId="15">
    <w:abstractNumId w:val="27"/>
  </w:num>
  <w:num w:numId="16">
    <w:abstractNumId w:val="20"/>
  </w:num>
  <w:num w:numId="17">
    <w:abstractNumId w:val="18"/>
  </w:num>
  <w:num w:numId="18">
    <w:abstractNumId w:val="26"/>
  </w:num>
  <w:num w:numId="19">
    <w:abstractNumId w:val="2"/>
  </w:num>
  <w:num w:numId="20">
    <w:abstractNumId w:val="13"/>
  </w:num>
  <w:num w:numId="21">
    <w:abstractNumId w:val="6"/>
  </w:num>
  <w:num w:numId="22">
    <w:abstractNumId w:val="0"/>
  </w:num>
  <w:num w:numId="23">
    <w:abstractNumId w:val="17"/>
  </w:num>
  <w:num w:numId="24">
    <w:abstractNumId w:val="21"/>
  </w:num>
  <w:num w:numId="25">
    <w:abstractNumId w:val="10"/>
  </w:num>
  <w:num w:numId="26">
    <w:abstractNumId w:val="30"/>
  </w:num>
  <w:num w:numId="27">
    <w:abstractNumId w:val="29"/>
  </w:num>
  <w:num w:numId="28">
    <w:abstractNumId w:val="8"/>
  </w:num>
  <w:num w:numId="29">
    <w:abstractNumId w:val="9"/>
  </w:num>
  <w:num w:numId="30">
    <w:abstractNumId w:val="4"/>
  </w:num>
  <w:num w:numId="31">
    <w:abstractNumId w:val="23"/>
  </w:num>
  <w:num w:numId="32">
    <w:abstractNumId w:val="4"/>
  </w:num>
  <w:num w:numId="33">
    <w:abstractNumId w:val="4"/>
  </w:num>
  <w:num w:numId="34">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readOnly" w:enforcement="1" w:cryptProviderType="rsaAES" w:cryptAlgorithmClass="hash" w:cryptAlgorithmType="typeAny" w:cryptAlgorithmSid="14" w:cryptSpinCount="100000" w:hash="Pxvh0qEKX4SbHFwWghX1bdn6S/4LTU1yZQrlOmu/9coKaPl6C4U95kR5X28UL7RVGvfdGdd9lL0u8ypjpSCNcw==" w:salt="lW2CxcL94vDOo0m5oJQ0og=="/>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11"/>
    <w:rsid w:val="00004A6D"/>
    <w:rsid w:val="00005C2E"/>
    <w:rsid w:val="0000767C"/>
    <w:rsid w:val="00007AA0"/>
    <w:rsid w:val="00010C97"/>
    <w:rsid w:val="0001120A"/>
    <w:rsid w:val="0001188E"/>
    <w:rsid w:val="00014FE9"/>
    <w:rsid w:val="00015172"/>
    <w:rsid w:val="00020B7E"/>
    <w:rsid w:val="00020BBC"/>
    <w:rsid w:val="00023CB4"/>
    <w:rsid w:val="000267FD"/>
    <w:rsid w:val="00026B88"/>
    <w:rsid w:val="00027A41"/>
    <w:rsid w:val="0003059A"/>
    <w:rsid w:val="00033865"/>
    <w:rsid w:val="000349DF"/>
    <w:rsid w:val="00035876"/>
    <w:rsid w:val="00035CCE"/>
    <w:rsid w:val="00041051"/>
    <w:rsid w:val="000413DA"/>
    <w:rsid w:val="00042754"/>
    <w:rsid w:val="000448C4"/>
    <w:rsid w:val="00044D5E"/>
    <w:rsid w:val="00044DB7"/>
    <w:rsid w:val="00044DB9"/>
    <w:rsid w:val="000503B8"/>
    <w:rsid w:val="00054A44"/>
    <w:rsid w:val="00055445"/>
    <w:rsid w:val="00066EFB"/>
    <w:rsid w:val="0007001D"/>
    <w:rsid w:val="00071168"/>
    <w:rsid w:val="0007194A"/>
    <w:rsid w:val="00074C27"/>
    <w:rsid w:val="00075D4D"/>
    <w:rsid w:val="00075D52"/>
    <w:rsid w:val="000779D0"/>
    <w:rsid w:val="00081A07"/>
    <w:rsid w:val="0008639E"/>
    <w:rsid w:val="00086AE0"/>
    <w:rsid w:val="00087842"/>
    <w:rsid w:val="000968C3"/>
    <w:rsid w:val="00096C32"/>
    <w:rsid w:val="000A108A"/>
    <w:rsid w:val="000A3416"/>
    <w:rsid w:val="000A51DF"/>
    <w:rsid w:val="000A5EB2"/>
    <w:rsid w:val="000A7509"/>
    <w:rsid w:val="000A7B6D"/>
    <w:rsid w:val="000B01D6"/>
    <w:rsid w:val="000B0D18"/>
    <w:rsid w:val="000B0FEB"/>
    <w:rsid w:val="000B1F4F"/>
    <w:rsid w:val="000B2273"/>
    <w:rsid w:val="000B30D1"/>
    <w:rsid w:val="000C0122"/>
    <w:rsid w:val="000C0AF0"/>
    <w:rsid w:val="000D0466"/>
    <w:rsid w:val="000D201B"/>
    <w:rsid w:val="000D3A8B"/>
    <w:rsid w:val="000D4F83"/>
    <w:rsid w:val="000D5783"/>
    <w:rsid w:val="000D76FF"/>
    <w:rsid w:val="000E3254"/>
    <w:rsid w:val="000E33A3"/>
    <w:rsid w:val="000E43FB"/>
    <w:rsid w:val="000E5333"/>
    <w:rsid w:val="000E5993"/>
    <w:rsid w:val="000E5FE4"/>
    <w:rsid w:val="000E7286"/>
    <w:rsid w:val="000F069D"/>
    <w:rsid w:val="000F0CC4"/>
    <w:rsid w:val="000F16F0"/>
    <w:rsid w:val="000F1DD5"/>
    <w:rsid w:val="00101DB9"/>
    <w:rsid w:val="00102C37"/>
    <w:rsid w:val="0010376A"/>
    <w:rsid w:val="00103D1E"/>
    <w:rsid w:val="001046A1"/>
    <w:rsid w:val="001108FB"/>
    <w:rsid w:val="00112A26"/>
    <w:rsid w:val="00113560"/>
    <w:rsid w:val="00117908"/>
    <w:rsid w:val="00120E01"/>
    <w:rsid w:val="00120EB1"/>
    <w:rsid w:val="001240AE"/>
    <w:rsid w:val="001256D6"/>
    <w:rsid w:val="00125AAF"/>
    <w:rsid w:val="001305CF"/>
    <w:rsid w:val="00131233"/>
    <w:rsid w:val="00131367"/>
    <w:rsid w:val="001346A4"/>
    <w:rsid w:val="00136361"/>
    <w:rsid w:val="001376D6"/>
    <w:rsid w:val="00137A14"/>
    <w:rsid w:val="001408D2"/>
    <w:rsid w:val="0014231D"/>
    <w:rsid w:val="00143B21"/>
    <w:rsid w:val="001466D8"/>
    <w:rsid w:val="00155D4C"/>
    <w:rsid w:val="00155E2B"/>
    <w:rsid w:val="00157EF8"/>
    <w:rsid w:val="001605A7"/>
    <w:rsid w:val="001617AF"/>
    <w:rsid w:val="00163541"/>
    <w:rsid w:val="00163829"/>
    <w:rsid w:val="001654AB"/>
    <w:rsid w:val="00165CA0"/>
    <w:rsid w:val="00166165"/>
    <w:rsid w:val="00170405"/>
    <w:rsid w:val="00170503"/>
    <w:rsid w:val="00172275"/>
    <w:rsid w:val="0017312B"/>
    <w:rsid w:val="001753BD"/>
    <w:rsid w:val="00180085"/>
    <w:rsid w:val="001802F2"/>
    <w:rsid w:val="0018036F"/>
    <w:rsid w:val="00181761"/>
    <w:rsid w:val="001830A7"/>
    <w:rsid w:val="00183E70"/>
    <w:rsid w:val="00186AF0"/>
    <w:rsid w:val="00186DD0"/>
    <w:rsid w:val="001902FE"/>
    <w:rsid w:val="00191240"/>
    <w:rsid w:val="00191484"/>
    <w:rsid w:val="00191AED"/>
    <w:rsid w:val="00192E19"/>
    <w:rsid w:val="00197D0A"/>
    <w:rsid w:val="001A1140"/>
    <w:rsid w:val="001A1DB1"/>
    <w:rsid w:val="001A23FA"/>
    <w:rsid w:val="001A279B"/>
    <w:rsid w:val="001A34E4"/>
    <w:rsid w:val="001A7184"/>
    <w:rsid w:val="001B306F"/>
    <w:rsid w:val="001B35EE"/>
    <w:rsid w:val="001B562E"/>
    <w:rsid w:val="001C067A"/>
    <w:rsid w:val="001C0EDC"/>
    <w:rsid w:val="001C2B3A"/>
    <w:rsid w:val="001C3BF1"/>
    <w:rsid w:val="001C4DA5"/>
    <w:rsid w:val="001C5F55"/>
    <w:rsid w:val="001C60E5"/>
    <w:rsid w:val="001C701C"/>
    <w:rsid w:val="001C7177"/>
    <w:rsid w:val="001C798B"/>
    <w:rsid w:val="001D4B72"/>
    <w:rsid w:val="001D735A"/>
    <w:rsid w:val="001E106E"/>
    <w:rsid w:val="001E1893"/>
    <w:rsid w:val="001E2923"/>
    <w:rsid w:val="001E2DD5"/>
    <w:rsid w:val="001E450D"/>
    <w:rsid w:val="001E4AEE"/>
    <w:rsid w:val="001E4D2B"/>
    <w:rsid w:val="001E6AEC"/>
    <w:rsid w:val="001E6B2C"/>
    <w:rsid w:val="001F118C"/>
    <w:rsid w:val="001F3124"/>
    <w:rsid w:val="001F40FE"/>
    <w:rsid w:val="001F51D6"/>
    <w:rsid w:val="00200448"/>
    <w:rsid w:val="00203DD4"/>
    <w:rsid w:val="0020583C"/>
    <w:rsid w:val="00207AA8"/>
    <w:rsid w:val="00207AF4"/>
    <w:rsid w:val="00211712"/>
    <w:rsid w:val="00212040"/>
    <w:rsid w:val="0021238E"/>
    <w:rsid w:val="00212D47"/>
    <w:rsid w:val="002130FC"/>
    <w:rsid w:val="00213AA5"/>
    <w:rsid w:val="002143B5"/>
    <w:rsid w:val="00215152"/>
    <w:rsid w:val="00215BEE"/>
    <w:rsid w:val="00215CA3"/>
    <w:rsid w:val="00220AC4"/>
    <w:rsid w:val="00221FDA"/>
    <w:rsid w:val="002235A5"/>
    <w:rsid w:val="00223F4C"/>
    <w:rsid w:val="00225735"/>
    <w:rsid w:val="0023048B"/>
    <w:rsid w:val="002311EA"/>
    <w:rsid w:val="00231534"/>
    <w:rsid w:val="00232EFB"/>
    <w:rsid w:val="00234FC1"/>
    <w:rsid w:val="00237692"/>
    <w:rsid w:val="00237DC2"/>
    <w:rsid w:val="00240F67"/>
    <w:rsid w:val="0024229A"/>
    <w:rsid w:val="00244015"/>
    <w:rsid w:val="0025056D"/>
    <w:rsid w:val="00253558"/>
    <w:rsid w:val="00254657"/>
    <w:rsid w:val="00254F93"/>
    <w:rsid w:val="00257A8A"/>
    <w:rsid w:val="002607DA"/>
    <w:rsid w:val="00260D93"/>
    <w:rsid w:val="0026161E"/>
    <w:rsid w:val="00265DA3"/>
    <w:rsid w:val="0026687A"/>
    <w:rsid w:val="00267B5E"/>
    <w:rsid w:val="00271754"/>
    <w:rsid w:val="00272209"/>
    <w:rsid w:val="00272473"/>
    <w:rsid w:val="00273773"/>
    <w:rsid w:val="0027482F"/>
    <w:rsid w:val="00275BBA"/>
    <w:rsid w:val="00277A2E"/>
    <w:rsid w:val="00281B2D"/>
    <w:rsid w:val="00282E01"/>
    <w:rsid w:val="00284643"/>
    <w:rsid w:val="00284EB7"/>
    <w:rsid w:val="00285F49"/>
    <w:rsid w:val="002940F8"/>
    <w:rsid w:val="002948DC"/>
    <w:rsid w:val="00296CCF"/>
    <w:rsid w:val="00297E20"/>
    <w:rsid w:val="002A3715"/>
    <w:rsid w:val="002A679B"/>
    <w:rsid w:val="002B0218"/>
    <w:rsid w:val="002B1730"/>
    <w:rsid w:val="002B3101"/>
    <w:rsid w:val="002B327F"/>
    <w:rsid w:val="002B5955"/>
    <w:rsid w:val="002B69EE"/>
    <w:rsid w:val="002C14E4"/>
    <w:rsid w:val="002C3886"/>
    <w:rsid w:val="002C3981"/>
    <w:rsid w:val="002C51BB"/>
    <w:rsid w:val="002C5439"/>
    <w:rsid w:val="002C58B5"/>
    <w:rsid w:val="002C5FE7"/>
    <w:rsid w:val="002D1992"/>
    <w:rsid w:val="002D3CB2"/>
    <w:rsid w:val="002D5E1B"/>
    <w:rsid w:val="002D6775"/>
    <w:rsid w:val="002D7969"/>
    <w:rsid w:val="002E1C49"/>
    <w:rsid w:val="002E29AF"/>
    <w:rsid w:val="002E4518"/>
    <w:rsid w:val="002E5E53"/>
    <w:rsid w:val="002E6713"/>
    <w:rsid w:val="002E7BFB"/>
    <w:rsid w:val="002F02B6"/>
    <w:rsid w:val="002F0BC2"/>
    <w:rsid w:val="002F0E47"/>
    <w:rsid w:val="002F1D02"/>
    <w:rsid w:val="002F2A36"/>
    <w:rsid w:val="002F2C1F"/>
    <w:rsid w:val="002F2C6C"/>
    <w:rsid w:val="002F6331"/>
    <w:rsid w:val="002F666A"/>
    <w:rsid w:val="002F7027"/>
    <w:rsid w:val="00301C6B"/>
    <w:rsid w:val="00301F21"/>
    <w:rsid w:val="00302737"/>
    <w:rsid w:val="00306261"/>
    <w:rsid w:val="00307BD4"/>
    <w:rsid w:val="0031034F"/>
    <w:rsid w:val="00311978"/>
    <w:rsid w:val="003123AD"/>
    <w:rsid w:val="00312E64"/>
    <w:rsid w:val="00312EFE"/>
    <w:rsid w:val="00315424"/>
    <w:rsid w:val="00316C10"/>
    <w:rsid w:val="00317A7B"/>
    <w:rsid w:val="003201AF"/>
    <w:rsid w:val="00320CA9"/>
    <w:rsid w:val="00321C71"/>
    <w:rsid w:val="0032262B"/>
    <w:rsid w:val="00325B71"/>
    <w:rsid w:val="00325DCE"/>
    <w:rsid w:val="00326628"/>
    <w:rsid w:val="00326A40"/>
    <w:rsid w:val="0033124B"/>
    <w:rsid w:val="0033154C"/>
    <w:rsid w:val="00336B4E"/>
    <w:rsid w:val="00337E92"/>
    <w:rsid w:val="003420DF"/>
    <w:rsid w:val="00344927"/>
    <w:rsid w:val="00344EB8"/>
    <w:rsid w:val="00346090"/>
    <w:rsid w:val="00354222"/>
    <w:rsid w:val="00357168"/>
    <w:rsid w:val="003603A0"/>
    <w:rsid w:val="00360CB7"/>
    <w:rsid w:val="00363A9A"/>
    <w:rsid w:val="00370103"/>
    <w:rsid w:val="00370188"/>
    <w:rsid w:val="0037661E"/>
    <w:rsid w:val="00381970"/>
    <w:rsid w:val="00383ECE"/>
    <w:rsid w:val="003851FB"/>
    <w:rsid w:val="00385669"/>
    <w:rsid w:val="0038580D"/>
    <w:rsid w:val="00385A15"/>
    <w:rsid w:val="003873DC"/>
    <w:rsid w:val="00391158"/>
    <w:rsid w:val="003915E7"/>
    <w:rsid w:val="00396BBC"/>
    <w:rsid w:val="003976A5"/>
    <w:rsid w:val="003A017B"/>
    <w:rsid w:val="003A0DCE"/>
    <w:rsid w:val="003A10B3"/>
    <w:rsid w:val="003A590E"/>
    <w:rsid w:val="003A6518"/>
    <w:rsid w:val="003A76DB"/>
    <w:rsid w:val="003B00DA"/>
    <w:rsid w:val="003B04BB"/>
    <w:rsid w:val="003B0A8C"/>
    <w:rsid w:val="003B0D9C"/>
    <w:rsid w:val="003B1282"/>
    <w:rsid w:val="003B2ACD"/>
    <w:rsid w:val="003B2AD0"/>
    <w:rsid w:val="003B3104"/>
    <w:rsid w:val="003B4511"/>
    <w:rsid w:val="003B4D6A"/>
    <w:rsid w:val="003B5CC3"/>
    <w:rsid w:val="003B6FC8"/>
    <w:rsid w:val="003C343C"/>
    <w:rsid w:val="003C6063"/>
    <w:rsid w:val="003D044C"/>
    <w:rsid w:val="003D10AF"/>
    <w:rsid w:val="003D135B"/>
    <w:rsid w:val="003D1B2C"/>
    <w:rsid w:val="003D323A"/>
    <w:rsid w:val="003D4392"/>
    <w:rsid w:val="003D4EB5"/>
    <w:rsid w:val="003D6974"/>
    <w:rsid w:val="003D71B6"/>
    <w:rsid w:val="003E17EC"/>
    <w:rsid w:val="003E51ED"/>
    <w:rsid w:val="003F093E"/>
    <w:rsid w:val="003F1B4B"/>
    <w:rsid w:val="003F1E46"/>
    <w:rsid w:val="003F26BE"/>
    <w:rsid w:val="003F441F"/>
    <w:rsid w:val="003F75BE"/>
    <w:rsid w:val="00400C95"/>
    <w:rsid w:val="004017CB"/>
    <w:rsid w:val="00411515"/>
    <w:rsid w:val="00411A25"/>
    <w:rsid w:val="00411FA1"/>
    <w:rsid w:val="0041280E"/>
    <w:rsid w:val="0041295C"/>
    <w:rsid w:val="004138A2"/>
    <w:rsid w:val="00414A51"/>
    <w:rsid w:val="004215FF"/>
    <w:rsid w:val="004224C6"/>
    <w:rsid w:val="00425C4F"/>
    <w:rsid w:val="0042690E"/>
    <w:rsid w:val="00426E15"/>
    <w:rsid w:val="00427180"/>
    <w:rsid w:val="004317DF"/>
    <w:rsid w:val="004323A8"/>
    <w:rsid w:val="00432C83"/>
    <w:rsid w:val="004363B1"/>
    <w:rsid w:val="004369C1"/>
    <w:rsid w:val="004428EB"/>
    <w:rsid w:val="00442A7E"/>
    <w:rsid w:val="00443B57"/>
    <w:rsid w:val="00444EA1"/>
    <w:rsid w:val="00444F4E"/>
    <w:rsid w:val="00445344"/>
    <w:rsid w:val="004463E6"/>
    <w:rsid w:val="0045033C"/>
    <w:rsid w:val="00451241"/>
    <w:rsid w:val="004524E3"/>
    <w:rsid w:val="00452CF0"/>
    <w:rsid w:val="00454B03"/>
    <w:rsid w:val="00455587"/>
    <w:rsid w:val="004571DB"/>
    <w:rsid w:val="0046118B"/>
    <w:rsid w:val="00461A4E"/>
    <w:rsid w:val="004622D6"/>
    <w:rsid w:val="00462334"/>
    <w:rsid w:val="00465AB1"/>
    <w:rsid w:val="00471334"/>
    <w:rsid w:val="004739C2"/>
    <w:rsid w:val="004750FC"/>
    <w:rsid w:val="00480668"/>
    <w:rsid w:val="00482F97"/>
    <w:rsid w:val="004832E3"/>
    <w:rsid w:val="00486472"/>
    <w:rsid w:val="0048695B"/>
    <w:rsid w:val="004908E5"/>
    <w:rsid w:val="004923F4"/>
    <w:rsid w:val="00493425"/>
    <w:rsid w:val="004956D5"/>
    <w:rsid w:val="00496C3D"/>
    <w:rsid w:val="00497AE0"/>
    <w:rsid w:val="004A1136"/>
    <w:rsid w:val="004A2ADB"/>
    <w:rsid w:val="004A4757"/>
    <w:rsid w:val="004A58BF"/>
    <w:rsid w:val="004A5A4E"/>
    <w:rsid w:val="004A614A"/>
    <w:rsid w:val="004A701A"/>
    <w:rsid w:val="004A7155"/>
    <w:rsid w:val="004B57A9"/>
    <w:rsid w:val="004B6914"/>
    <w:rsid w:val="004C26C6"/>
    <w:rsid w:val="004C2C32"/>
    <w:rsid w:val="004C5EF2"/>
    <w:rsid w:val="004C6A96"/>
    <w:rsid w:val="004D217E"/>
    <w:rsid w:val="004D2741"/>
    <w:rsid w:val="004D4163"/>
    <w:rsid w:val="004D458A"/>
    <w:rsid w:val="004D584B"/>
    <w:rsid w:val="004D5A8A"/>
    <w:rsid w:val="004D634C"/>
    <w:rsid w:val="004D7AEA"/>
    <w:rsid w:val="004E0CF2"/>
    <w:rsid w:val="004E39A6"/>
    <w:rsid w:val="004E4A93"/>
    <w:rsid w:val="004F2421"/>
    <w:rsid w:val="004F7908"/>
    <w:rsid w:val="00501265"/>
    <w:rsid w:val="00501EB4"/>
    <w:rsid w:val="00502547"/>
    <w:rsid w:val="00502EA1"/>
    <w:rsid w:val="00503B9C"/>
    <w:rsid w:val="00506C88"/>
    <w:rsid w:val="00506F30"/>
    <w:rsid w:val="00507285"/>
    <w:rsid w:val="00511E8D"/>
    <w:rsid w:val="00511FBE"/>
    <w:rsid w:val="00514B42"/>
    <w:rsid w:val="00516038"/>
    <w:rsid w:val="00516382"/>
    <w:rsid w:val="0051698F"/>
    <w:rsid w:val="00516ECB"/>
    <w:rsid w:val="005223A6"/>
    <w:rsid w:val="005223F5"/>
    <w:rsid w:val="00524FAA"/>
    <w:rsid w:val="005267F2"/>
    <w:rsid w:val="0053246E"/>
    <w:rsid w:val="00535642"/>
    <w:rsid w:val="00537B7E"/>
    <w:rsid w:val="005407DA"/>
    <w:rsid w:val="005410A6"/>
    <w:rsid w:val="00542001"/>
    <w:rsid w:val="005452F1"/>
    <w:rsid w:val="005468FD"/>
    <w:rsid w:val="00550188"/>
    <w:rsid w:val="00550F08"/>
    <w:rsid w:val="0055198D"/>
    <w:rsid w:val="00553B7F"/>
    <w:rsid w:val="00557028"/>
    <w:rsid w:val="00557104"/>
    <w:rsid w:val="0056080D"/>
    <w:rsid w:val="005618B8"/>
    <w:rsid w:val="00562708"/>
    <w:rsid w:val="005640CB"/>
    <w:rsid w:val="005713AE"/>
    <w:rsid w:val="00572C23"/>
    <w:rsid w:val="00572FE3"/>
    <w:rsid w:val="0057352D"/>
    <w:rsid w:val="00574274"/>
    <w:rsid w:val="00580C9F"/>
    <w:rsid w:val="00583EFD"/>
    <w:rsid w:val="00583F90"/>
    <w:rsid w:val="0058628E"/>
    <w:rsid w:val="00586707"/>
    <w:rsid w:val="00591123"/>
    <w:rsid w:val="00592A4A"/>
    <w:rsid w:val="005941B4"/>
    <w:rsid w:val="00597C07"/>
    <w:rsid w:val="005A0451"/>
    <w:rsid w:val="005A210D"/>
    <w:rsid w:val="005A5F69"/>
    <w:rsid w:val="005A69DE"/>
    <w:rsid w:val="005A7534"/>
    <w:rsid w:val="005A7961"/>
    <w:rsid w:val="005B6FF2"/>
    <w:rsid w:val="005B730C"/>
    <w:rsid w:val="005C0D31"/>
    <w:rsid w:val="005C2F82"/>
    <w:rsid w:val="005C30FB"/>
    <w:rsid w:val="005C325B"/>
    <w:rsid w:val="005C3F31"/>
    <w:rsid w:val="005C5DEE"/>
    <w:rsid w:val="005C5E72"/>
    <w:rsid w:val="005D162B"/>
    <w:rsid w:val="005D2109"/>
    <w:rsid w:val="005D5E0A"/>
    <w:rsid w:val="005D675A"/>
    <w:rsid w:val="005D69B1"/>
    <w:rsid w:val="005D6EBD"/>
    <w:rsid w:val="005E0699"/>
    <w:rsid w:val="005E113D"/>
    <w:rsid w:val="005E1491"/>
    <w:rsid w:val="005E41B3"/>
    <w:rsid w:val="005E569C"/>
    <w:rsid w:val="005F2392"/>
    <w:rsid w:val="005F2CBF"/>
    <w:rsid w:val="006010D5"/>
    <w:rsid w:val="00602B77"/>
    <w:rsid w:val="0060503E"/>
    <w:rsid w:val="006060EA"/>
    <w:rsid w:val="00606744"/>
    <w:rsid w:val="00611DB4"/>
    <w:rsid w:val="00616DEF"/>
    <w:rsid w:val="00617FCA"/>
    <w:rsid w:val="00621217"/>
    <w:rsid w:val="00621C04"/>
    <w:rsid w:val="006220FC"/>
    <w:rsid w:val="00622304"/>
    <w:rsid w:val="00624381"/>
    <w:rsid w:val="00630BD7"/>
    <w:rsid w:val="00631022"/>
    <w:rsid w:val="00631C31"/>
    <w:rsid w:val="006327D5"/>
    <w:rsid w:val="0063492B"/>
    <w:rsid w:val="006352C1"/>
    <w:rsid w:val="00635BAC"/>
    <w:rsid w:val="00635C6D"/>
    <w:rsid w:val="006363F4"/>
    <w:rsid w:val="00644575"/>
    <w:rsid w:val="0064528A"/>
    <w:rsid w:val="00647DA4"/>
    <w:rsid w:val="006532D4"/>
    <w:rsid w:val="0065405F"/>
    <w:rsid w:val="006542B9"/>
    <w:rsid w:val="00656ADC"/>
    <w:rsid w:val="00656D3A"/>
    <w:rsid w:val="00657D87"/>
    <w:rsid w:val="00662E9B"/>
    <w:rsid w:val="00666DFA"/>
    <w:rsid w:val="00671521"/>
    <w:rsid w:val="006720EF"/>
    <w:rsid w:val="00677BED"/>
    <w:rsid w:val="0068008E"/>
    <w:rsid w:val="00681F73"/>
    <w:rsid w:val="00685310"/>
    <w:rsid w:val="00685929"/>
    <w:rsid w:val="00691161"/>
    <w:rsid w:val="0069176D"/>
    <w:rsid w:val="00691D6A"/>
    <w:rsid w:val="00694305"/>
    <w:rsid w:val="00694F28"/>
    <w:rsid w:val="00696FC8"/>
    <w:rsid w:val="006970B4"/>
    <w:rsid w:val="006A033D"/>
    <w:rsid w:val="006A15C0"/>
    <w:rsid w:val="006A4497"/>
    <w:rsid w:val="006A6FB9"/>
    <w:rsid w:val="006B119D"/>
    <w:rsid w:val="006B1420"/>
    <w:rsid w:val="006B217C"/>
    <w:rsid w:val="006B33DB"/>
    <w:rsid w:val="006B4B8B"/>
    <w:rsid w:val="006B4C30"/>
    <w:rsid w:val="006B558C"/>
    <w:rsid w:val="006C07B1"/>
    <w:rsid w:val="006C1BCB"/>
    <w:rsid w:val="006C1CC0"/>
    <w:rsid w:val="006C3516"/>
    <w:rsid w:val="006C5C33"/>
    <w:rsid w:val="006C6980"/>
    <w:rsid w:val="006C6E22"/>
    <w:rsid w:val="006C7AA8"/>
    <w:rsid w:val="006C7D95"/>
    <w:rsid w:val="006D12FA"/>
    <w:rsid w:val="006D3B38"/>
    <w:rsid w:val="006D5123"/>
    <w:rsid w:val="006D71E5"/>
    <w:rsid w:val="006E0DFC"/>
    <w:rsid w:val="006E365E"/>
    <w:rsid w:val="006E458A"/>
    <w:rsid w:val="006E4C18"/>
    <w:rsid w:val="006E6431"/>
    <w:rsid w:val="006F11D5"/>
    <w:rsid w:val="006F2DDF"/>
    <w:rsid w:val="006F3810"/>
    <w:rsid w:val="006F5911"/>
    <w:rsid w:val="006F69B0"/>
    <w:rsid w:val="006F6D4D"/>
    <w:rsid w:val="007054D5"/>
    <w:rsid w:val="00706402"/>
    <w:rsid w:val="0070689C"/>
    <w:rsid w:val="00706C1B"/>
    <w:rsid w:val="00711029"/>
    <w:rsid w:val="00712F0F"/>
    <w:rsid w:val="00713540"/>
    <w:rsid w:val="0071382A"/>
    <w:rsid w:val="00713CB0"/>
    <w:rsid w:val="00714DF5"/>
    <w:rsid w:val="00715748"/>
    <w:rsid w:val="00716D25"/>
    <w:rsid w:val="00717B0F"/>
    <w:rsid w:val="00721F0E"/>
    <w:rsid w:val="007246BA"/>
    <w:rsid w:val="00724F83"/>
    <w:rsid w:val="00725A54"/>
    <w:rsid w:val="00725F03"/>
    <w:rsid w:val="00727EF4"/>
    <w:rsid w:val="00732886"/>
    <w:rsid w:val="00735369"/>
    <w:rsid w:val="007354B2"/>
    <w:rsid w:val="00735FA0"/>
    <w:rsid w:val="007378E1"/>
    <w:rsid w:val="0074013C"/>
    <w:rsid w:val="0074269D"/>
    <w:rsid w:val="00743B6D"/>
    <w:rsid w:val="0074411C"/>
    <w:rsid w:val="00745B1A"/>
    <w:rsid w:val="00746953"/>
    <w:rsid w:val="0074783F"/>
    <w:rsid w:val="007523BD"/>
    <w:rsid w:val="00752B3C"/>
    <w:rsid w:val="00755412"/>
    <w:rsid w:val="007628D3"/>
    <w:rsid w:val="0076319D"/>
    <w:rsid w:val="00765FCF"/>
    <w:rsid w:val="00770607"/>
    <w:rsid w:val="00771642"/>
    <w:rsid w:val="00773B9B"/>
    <w:rsid w:val="00774A31"/>
    <w:rsid w:val="0077520F"/>
    <w:rsid w:val="00776283"/>
    <w:rsid w:val="007808AA"/>
    <w:rsid w:val="00791174"/>
    <w:rsid w:val="007913AF"/>
    <w:rsid w:val="00792704"/>
    <w:rsid w:val="0079313A"/>
    <w:rsid w:val="007945FF"/>
    <w:rsid w:val="00795541"/>
    <w:rsid w:val="007956C5"/>
    <w:rsid w:val="007957A1"/>
    <w:rsid w:val="00796A23"/>
    <w:rsid w:val="00797136"/>
    <w:rsid w:val="00797BD7"/>
    <w:rsid w:val="007A07CE"/>
    <w:rsid w:val="007A18D1"/>
    <w:rsid w:val="007A2BB0"/>
    <w:rsid w:val="007A64BC"/>
    <w:rsid w:val="007B2412"/>
    <w:rsid w:val="007B273C"/>
    <w:rsid w:val="007B3C2A"/>
    <w:rsid w:val="007B5C9C"/>
    <w:rsid w:val="007B5CD2"/>
    <w:rsid w:val="007B6312"/>
    <w:rsid w:val="007B7070"/>
    <w:rsid w:val="007C0DC5"/>
    <w:rsid w:val="007C2575"/>
    <w:rsid w:val="007C26D7"/>
    <w:rsid w:val="007C45F3"/>
    <w:rsid w:val="007C52AB"/>
    <w:rsid w:val="007C5356"/>
    <w:rsid w:val="007C5B6F"/>
    <w:rsid w:val="007D0793"/>
    <w:rsid w:val="007D164D"/>
    <w:rsid w:val="007D19AE"/>
    <w:rsid w:val="007D3B75"/>
    <w:rsid w:val="007D3BE4"/>
    <w:rsid w:val="007D457B"/>
    <w:rsid w:val="007D4B81"/>
    <w:rsid w:val="007E0F8B"/>
    <w:rsid w:val="007E12CB"/>
    <w:rsid w:val="007E3107"/>
    <w:rsid w:val="007E43F2"/>
    <w:rsid w:val="007E7441"/>
    <w:rsid w:val="007F45B2"/>
    <w:rsid w:val="007F49AC"/>
    <w:rsid w:val="007F733A"/>
    <w:rsid w:val="00800950"/>
    <w:rsid w:val="00804050"/>
    <w:rsid w:val="0080473C"/>
    <w:rsid w:val="008051FE"/>
    <w:rsid w:val="008063DC"/>
    <w:rsid w:val="00813AE6"/>
    <w:rsid w:val="00813C40"/>
    <w:rsid w:val="00814274"/>
    <w:rsid w:val="00814A76"/>
    <w:rsid w:val="00816491"/>
    <w:rsid w:val="008165A7"/>
    <w:rsid w:val="00816AE4"/>
    <w:rsid w:val="00817637"/>
    <w:rsid w:val="0082191C"/>
    <w:rsid w:val="00822B4D"/>
    <w:rsid w:val="00825609"/>
    <w:rsid w:val="008272B6"/>
    <w:rsid w:val="00830784"/>
    <w:rsid w:val="00830CEC"/>
    <w:rsid w:val="008318FB"/>
    <w:rsid w:val="00831EF2"/>
    <w:rsid w:val="008326D5"/>
    <w:rsid w:val="00832BB3"/>
    <w:rsid w:val="00832F95"/>
    <w:rsid w:val="00834601"/>
    <w:rsid w:val="00841542"/>
    <w:rsid w:val="008418AF"/>
    <w:rsid w:val="008423BE"/>
    <w:rsid w:val="00842BA7"/>
    <w:rsid w:val="0084371E"/>
    <w:rsid w:val="00844ED6"/>
    <w:rsid w:val="00846198"/>
    <w:rsid w:val="00851AE2"/>
    <w:rsid w:val="008521E7"/>
    <w:rsid w:val="00853956"/>
    <w:rsid w:val="0085462B"/>
    <w:rsid w:val="00856EB3"/>
    <w:rsid w:val="00860023"/>
    <w:rsid w:val="008601C2"/>
    <w:rsid w:val="00862380"/>
    <w:rsid w:val="00862B8D"/>
    <w:rsid w:val="00864FE3"/>
    <w:rsid w:val="00870032"/>
    <w:rsid w:val="00880230"/>
    <w:rsid w:val="00880528"/>
    <w:rsid w:val="00881BF2"/>
    <w:rsid w:val="008830B2"/>
    <w:rsid w:val="00883453"/>
    <w:rsid w:val="00883FC2"/>
    <w:rsid w:val="00887416"/>
    <w:rsid w:val="00893C03"/>
    <w:rsid w:val="00897EFF"/>
    <w:rsid w:val="008A13CE"/>
    <w:rsid w:val="008A188B"/>
    <w:rsid w:val="008A3847"/>
    <w:rsid w:val="008A643C"/>
    <w:rsid w:val="008A6D81"/>
    <w:rsid w:val="008B0177"/>
    <w:rsid w:val="008B08A9"/>
    <w:rsid w:val="008B1C1D"/>
    <w:rsid w:val="008B1DE2"/>
    <w:rsid w:val="008B1EC6"/>
    <w:rsid w:val="008B4218"/>
    <w:rsid w:val="008B4F50"/>
    <w:rsid w:val="008B50DB"/>
    <w:rsid w:val="008B5445"/>
    <w:rsid w:val="008B5C9F"/>
    <w:rsid w:val="008B6B67"/>
    <w:rsid w:val="008B6E3C"/>
    <w:rsid w:val="008B73B2"/>
    <w:rsid w:val="008B7F75"/>
    <w:rsid w:val="008C0634"/>
    <w:rsid w:val="008C300C"/>
    <w:rsid w:val="008C31B1"/>
    <w:rsid w:val="008C3475"/>
    <w:rsid w:val="008C37DD"/>
    <w:rsid w:val="008C3B4E"/>
    <w:rsid w:val="008C4DA4"/>
    <w:rsid w:val="008C56CB"/>
    <w:rsid w:val="008C7953"/>
    <w:rsid w:val="008D0134"/>
    <w:rsid w:val="008D12F1"/>
    <w:rsid w:val="008D2297"/>
    <w:rsid w:val="008D4053"/>
    <w:rsid w:val="008D75F0"/>
    <w:rsid w:val="008E25CA"/>
    <w:rsid w:val="008E4E7A"/>
    <w:rsid w:val="008E611A"/>
    <w:rsid w:val="008F256D"/>
    <w:rsid w:val="008F6E00"/>
    <w:rsid w:val="009005B0"/>
    <w:rsid w:val="00900B3D"/>
    <w:rsid w:val="00901530"/>
    <w:rsid w:val="0090341E"/>
    <w:rsid w:val="00904A00"/>
    <w:rsid w:val="009062AF"/>
    <w:rsid w:val="00907FA5"/>
    <w:rsid w:val="009126BE"/>
    <w:rsid w:val="00913A3B"/>
    <w:rsid w:val="0091416C"/>
    <w:rsid w:val="00915D67"/>
    <w:rsid w:val="00916A1C"/>
    <w:rsid w:val="00920BCE"/>
    <w:rsid w:val="0092255D"/>
    <w:rsid w:val="00925027"/>
    <w:rsid w:val="00925A49"/>
    <w:rsid w:val="0092621B"/>
    <w:rsid w:val="00926ECC"/>
    <w:rsid w:val="009326E9"/>
    <w:rsid w:val="00933620"/>
    <w:rsid w:val="00933CC4"/>
    <w:rsid w:val="00936EC9"/>
    <w:rsid w:val="00937062"/>
    <w:rsid w:val="00937A70"/>
    <w:rsid w:val="0094074B"/>
    <w:rsid w:val="00944F6A"/>
    <w:rsid w:val="0094552A"/>
    <w:rsid w:val="009461B4"/>
    <w:rsid w:val="009517B3"/>
    <w:rsid w:val="00951BD5"/>
    <w:rsid w:val="00951F11"/>
    <w:rsid w:val="00952B3D"/>
    <w:rsid w:val="00956EBA"/>
    <w:rsid w:val="009570B8"/>
    <w:rsid w:val="00957E40"/>
    <w:rsid w:val="00962EE7"/>
    <w:rsid w:val="00964BC1"/>
    <w:rsid w:val="00964EA2"/>
    <w:rsid w:val="00966C88"/>
    <w:rsid w:val="0097230E"/>
    <w:rsid w:val="00973C84"/>
    <w:rsid w:val="0097789A"/>
    <w:rsid w:val="00977C4C"/>
    <w:rsid w:val="00977EDB"/>
    <w:rsid w:val="009803B7"/>
    <w:rsid w:val="00981E5A"/>
    <w:rsid w:val="009859FC"/>
    <w:rsid w:val="00986C13"/>
    <w:rsid w:val="00987D81"/>
    <w:rsid w:val="00990CE5"/>
    <w:rsid w:val="00995021"/>
    <w:rsid w:val="0099717D"/>
    <w:rsid w:val="009A0DE6"/>
    <w:rsid w:val="009A1DE1"/>
    <w:rsid w:val="009A344A"/>
    <w:rsid w:val="009A47C6"/>
    <w:rsid w:val="009A7421"/>
    <w:rsid w:val="009B1235"/>
    <w:rsid w:val="009B39AC"/>
    <w:rsid w:val="009B4095"/>
    <w:rsid w:val="009B64EF"/>
    <w:rsid w:val="009C0EC5"/>
    <w:rsid w:val="009C1C9B"/>
    <w:rsid w:val="009C2543"/>
    <w:rsid w:val="009C463F"/>
    <w:rsid w:val="009C58AD"/>
    <w:rsid w:val="009C6564"/>
    <w:rsid w:val="009D2DA7"/>
    <w:rsid w:val="009D2EFC"/>
    <w:rsid w:val="009D4A33"/>
    <w:rsid w:val="009D53BF"/>
    <w:rsid w:val="009D7501"/>
    <w:rsid w:val="009E1443"/>
    <w:rsid w:val="009E27EC"/>
    <w:rsid w:val="009E2DC6"/>
    <w:rsid w:val="009E4EF8"/>
    <w:rsid w:val="009E640C"/>
    <w:rsid w:val="009E6C2C"/>
    <w:rsid w:val="009F1086"/>
    <w:rsid w:val="009F367E"/>
    <w:rsid w:val="009F7610"/>
    <w:rsid w:val="00A02760"/>
    <w:rsid w:val="00A02EAF"/>
    <w:rsid w:val="00A03561"/>
    <w:rsid w:val="00A07179"/>
    <w:rsid w:val="00A07C17"/>
    <w:rsid w:val="00A07DAA"/>
    <w:rsid w:val="00A1020D"/>
    <w:rsid w:val="00A10B80"/>
    <w:rsid w:val="00A1256C"/>
    <w:rsid w:val="00A1269A"/>
    <w:rsid w:val="00A12E38"/>
    <w:rsid w:val="00A13A3B"/>
    <w:rsid w:val="00A14D47"/>
    <w:rsid w:val="00A170C4"/>
    <w:rsid w:val="00A17E59"/>
    <w:rsid w:val="00A202F4"/>
    <w:rsid w:val="00A20652"/>
    <w:rsid w:val="00A211FB"/>
    <w:rsid w:val="00A21988"/>
    <w:rsid w:val="00A24140"/>
    <w:rsid w:val="00A25476"/>
    <w:rsid w:val="00A2548D"/>
    <w:rsid w:val="00A254EB"/>
    <w:rsid w:val="00A256DC"/>
    <w:rsid w:val="00A26786"/>
    <w:rsid w:val="00A27A20"/>
    <w:rsid w:val="00A27D69"/>
    <w:rsid w:val="00A30720"/>
    <w:rsid w:val="00A3073B"/>
    <w:rsid w:val="00A31277"/>
    <w:rsid w:val="00A31506"/>
    <w:rsid w:val="00A326A6"/>
    <w:rsid w:val="00A3378C"/>
    <w:rsid w:val="00A36705"/>
    <w:rsid w:val="00A37BBA"/>
    <w:rsid w:val="00A41A37"/>
    <w:rsid w:val="00A45C01"/>
    <w:rsid w:val="00A46494"/>
    <w:rsid w:val="00A46C3F"/>
    <w:rsid w:val="00A47953"/>
    <w:rsid w:val="00A53029"/>
    <w:rsid w:val="00A557E1"/>
    <w:rsid w:val="00A56D7A"/>
    <w:rsid w:val="00A60CD7"/>
    <w:rsid w:val="00A62690"/>
    <w:rsid w:val="00A62A70"/>
    <w:rsid w:val="00A633E1"/>
    <w:rsid w:val="00A64566"/>
    <w:rsid w:val="00A71F86"/>
    <w:rsid w:val="00A75952"/>
    <w:rsid w:val="00A76DB1"/>
    <w:rsid w:val="00A818BD"/>
    <w:rsid w:val="00A834AB"/>
    <w:rsid w:val="00A834B3"/>
    <w:rsid w:val="00A86964"/>
    <w:rsid w:val="00A87AD7"/>
    <w:rsid w:val="00A91266"/>
    <w:rsid w:val="00A913FD"/>
    <w:rsid w:val="00A93601"/>
    <w:rsid w:val="00A95D64"/>
    <w:rsid w:val="00A969C4"/>
    <w:rsid w:val="00A9733E"/>
    <w:rsid w:val="00AA099D"/>
    <w:rsid w:val="00AA0FA8"/>
    <w:rsid w:val="00AA10C5"/>
    <w:rsid w:val="00AA1F3A"/>
    <w:rsid w:val="00AA1FD2"/>
    <w:rsid w:val="00AA7A00"/>
    <w:rsid w:val="00AB2CF5"/>
    <w:rsid w:val="00AB2D5A"/>
    <w:rsid w:val="00AB4D85"/>
    <w:rsid w:val="00AB6EB2"/>
    <w:rsid w:val="00AB785F"/>
    <w:rsid w:val="00AB7CCD"/>
    <w:rsid w:val="00AB7E1A"/>
    <w:rsid w:val="00AC05DA"/>
    <w:rsid w:val="00AC2344"/>
    <w:rsid w:val="00AC2970"/>
    <w:rsid w:val="00AC3254"/>
    <w:rsid w:val="00AC5819"/>
    <w:rsid w:val="00AC5A05"/>
    <w:rsid w:val="00AC66AB"/>
    <w:rsid w:val="00AC7D58"/>
    <w:rsid w:val="00AD02FD"/>
    <w:rsid w:val="00AD0C0A"/>
    <w:rsid w:val="00AD18CC"/>
    <w:rsid w:val="00AD1DE3"/>
    <w:rsid w:val="00AD58EF"/>
    <w:rsid w:val="00AE15C0"/>
    <w:rsid w:val="00AE1F66"/>
    <w:rsid w:val="00AE24E8"/>
    <w:rsid w:val="00AE341E"/>
    <w:rsid w:val="00AE3727"/>
    <w:rsid w:val="00AE6968"/>
    <w:rsid w:val="00AE6CEC"/>
    <w:rsid w:val="00AE7FD6"/>
    <w:rsid w:val="00AF2925"/>
    <w:rsid w:val="00AF3A6F"/>
    <w:rsid w:val="00AF42E4"/>
    <w:rsid w:val="00AF5F6E"/>
    <w:rsid w:val="00B00EB6"/>
    <w:rsid w:val="00B03FA4"/>
    <w:rsid w:val="00B055FB"/>
    <w:rsid w:val="00B05A0F"/>
    <w:rsid w:val="00B05DBF"/>
    <w:rsid w:val="00B05F53"/>
    <w:rsid w:val="00B06858"/>
    <w:rsid w:val="00B12408"/>
    <w:rsid w:val="00B12869"/>
    <w:rsid w:val="00B1530A"/>
    <w:rsid w:val="00B17C45"/>
    <w:rsid w:val="00B203BC"/>
    <w:rsid w:val="00B2193A"/>
    <w:rsid w:val="00B21ABC"/>
    <w:rsid w:val="00B22299"/>
    <w:rsid w:val="00B24CC2"/>
    <w:rsid w:val="00B2588E"/>
    <w:rsid w:val="00B26B83"/>
    <w:rsid w:val="00B30011"/>
    <w:rsid w:val="00B31456"/>
    <w:rsid w:val="00B31C02"/>
    <w:rsid w:val="00B37DF1"/>
    <w:rsid w:val="00B40040"/>
    <w:rsid w:val="00B40900"/>
    <w:rsid w:val="00B447B1"/>
    <w:rsid w:val="00B47B08"/>
    <w:rsid w:val="00B5074B"/>
    <w:rsid w:val="00B5179E"/>
    <w:rsid w:val="00B51948"/>
    <w:rsid w:val="00B51D60"/>
    <w:rsid w:val="00B53E10"/>
    <w:rsid w:val="00B552ED"/>
    <w:rsid w:val="00B564A9"/>
    <w:rsid w:val="00B56ACA"/>
    <w:rsid w:val="00B56DD3"/>
    <w:rsid w:val="00B57061"/>
    <w:rsid w:val="00B577CD"/>
    <w:rsid w:val="00B60115"/>
    <w:rsid w:val="00B61C51"/>
    <w:rsid w:val="00B61C7C"/>
    <w:rsid w:val="00B62A84"/>
    <w:rsid w:val="00B638A5"/>
    <w:rsid w:val="00B651D7"/>
    <w:rsid w:val="00B71BB9"/>
    <w:rsid w:val="00B725CE"/>
    <w:rsid w:val="00B73263"/>
    <w:rsid w:val="00B77AED"/>
    <w:rsid w:val="00B8168A"/>
    <w:rsid w:val="00B860AA"/>
    <w:rsid w:val="00B86F9D"/>
    <w:rsid w:val="00B87122"/>
    <w:rsid w:val="00B872FC"/>
    <w:rsid w:val="00B90F43"/>
    <w:rsid w:val="00B93EBA"/>
    <w:rsid w:val="00B94182"/>
    <w:rsid w:val="00BA0F67"/>
    <w:rsid w:val="00BA1ACA"/>
    <w:rsid w:val="00BA3812"/>
    <w:rsid w:val="00BA45CA"/>
    <w:rsid w:val="00BA6EF8"/>
    <w:rsid w:val="00BA6F47"/>
    <w:rsid w:val="00BA71C4"/>
    <w:rsid w:val="00BA771B"/>
    <w:rsid w:val="00BB1766"/>
    <w:rsid w:val="00BB59F9"/>
    <w:rsid w:val="00BB626B"/>
    <w:rsid w:val="00BC03D8"/>
    <w:rsid w:val="00BC1A1D"/>
    <w:rsid w:val="00BC2D5E"/>
    <w:rsid w:val="00BC3281"/>
    <w:rsid w:val="00BC37F0"/>
    <w:rsid w:val="00BC44A5"/>
    <w:rsid w:val="00BC59B7"/>
    <w:rsid w:val="00BC673F"/>
    <w:rsid w:val="00BD312D"/>
    <w:rsid w:val="00BD33F6"/>
    <w:rsid w:val="00BD3636"/>
    <w:rsid w:val="00BD72EB"/>
    <w:rsid w:val="00BE03CD"/>
    <w:rsid w:val="00BE0F77"/>
    <w:rsid w:val="00BE247D"/>
    <w:rsid w:val="00BE31D7"/>
    <w:rsid w:val="00BE36BD"/>
    <w:rsid w:val="00BE4BF1"/>
    <w:rsid w:val="00BF0388"/>
    <w:rsid w:val="00BF3EA7"/>
    <w:rsid w:val="00BF475B"/>
    <w:rsid w:val="00BF60E3"/>
    <w:rsid w:val="00BF7288"/>
    <w:rsid w:val="00C0226A"/>
    <w:rsid w:val="00C05F3D"/>
    <w:rsid w:val="00C0659A"/>
    <w:rsid w:val="00C06C16"/>
    <w:rsid w:val="00C07C14"/>
    <w:rsid w:val="00C11924"/>
    <w:rsid w:val="00C13846"/>
    <w:rsid w:val="00C14063"/>
    <w:rsid w:val="00C1690F"/>
    <w:rsid w:val="00C215D4"/>
    <w:rsid w:val="00C23E3E"/>
    <w:rsid w:val="00C25940"/>
    <w:rsid w:val="00C27001"/>
    <w:rsid w:val="00C31287"/>
    <w:rsid w:val="00C31466"/>
    <w:rsid w:val="00C315FF"/>
    <w:rsid w:val="00C31789"/>
    <w:rsid w:val="00C3313A"/>
    <w:rsid w:val="00C35718"/>
    <w:rsid w:val="00C35914"/>
    <w:rsid w:val="00C37A8F"/>
    <w:rsid w:val="00C40A27"/>
    <w:rsid w:val="00C425B2"/>
    <w:rsid w:val="00C44072"/>
    <w:rsid w:val="00C4461D"/>
    <w:rsid w:val="00C51789"/>
    <w:rsid w:val="00C55F93"/>
    <w:rsid w:val="00C56BA2"/>
    <w:rsid w:val="00C5775F"/>
    <w:rsid w:val="00C60080"/>
    <w:rsid w:val="00C610A3"/>
    <w:rsid w:val="00C64174"/>
    <w:rsid w:val="00C66B76"/>
    <w:rsid w:val="00C67E16"/>
    <w:rsid w:val="00C70AD3"/>
    <w:rsid w:val="00C742EC"/>
    <w:rsid w:val="00C74BAB"/>
    <w:rsid w:val="00C7606B"/>
    <w:rsid w:val="00C767E2"/>
    <w:rsid w:val="00C7689F"/>
    <w:rsid w:val="00C77BB3"/>
    <w:rsid w:val="00C8026D"/>
    <w:rsid w:val="00C81D9D"/>
    <w:rsid w:val="00C81ED2"/>
    <w:rsid w:val="00C82187"/>
    <w:rsid w:val="00C82669"/>
    <w:rsid w:val="00C8572A"/>
    <w:rsid w:val="00C865C5"/>
    <w:rsid w:val="00C873D7"/>
    <w:rsid w:val="00C94157"/>
    <w:rsid w:val="00C94A50"/>
    <w:rsid w:val="00C94C44"/>
    <w:rsid w:val="00C95533"/>
    <w:rsid w:val="00C96876"/>
    <w:rsid w:val="00CA01C0"/>
    <w:rsid w:val="00CA02FD"/>
    <w:rsid w:val="00CA0D72"/>
    <w:rsid w:val="00CA2652"/>
    <w:rsid w:val="00CA30B7"/>
    <w:rsid w:val="00CA3480"/>
    <w:rsid w:val="00CA3BA1"/>
    <w:rsid w:val="00CA3E47"/>
    <w:rsid w:val="00CA50EA"/>
    <w:rsid w:val="00CA641A"/>
    <w:rsid w:val="00CA7645"/>
    <w:rsid w:val="00CB25C5"/>
    <w:rsid w:val="00CB316C"/>
    <w:rsid w:val="00CB4888"/>
    <w:rsid w:val="00CB5DCB"/>
    <w:rsid w:val="00CB6772"/>
    <w:rsid w:val="00CB705A"/>
    <w:rsid w:val="00CC0017"/>
    <w:rsid w:val="00CC09AA"/>
    <w:rsid w:val="00CC0D98"/>
    <w:rsid w:val="00CC3A0B"/>
    <w:rsid w:val="00CD17C9"/>
    <w:rsid w:val="00CD17E2"/>
    <w:rsid w:val="00CE1AF3"/>
    <w:rsid w:val="00CE1FC6"/>
    <w:rsid w:val="00CE34D4"/>
    <w:rsid w:val="00CE4A23"/>
    <w:rsid w:val="00CE70F8"/>
    <w:rsid w:val="00CF0530"/>
    <w:rsid w:val="00CF2F11"/>
    <w:rsid w:val="00CF3D36"/>
    <w:rsid w:val="00CF45D3"/>
    <w:rsid w:val="00CF638B"/>
    <w:rsid w:val="00CF75F9"/>
    <w:rsid w:val="00D02761"/>
    <w:rsid w:val="00D02B5D"/>
    <w:rsid w:val="00D0561A"/>
    <w:rsid w:val="00D0636C"/>
    <w:rsid w:val="00D06B27"/>
    <w:rsid w:val="00D07CEC"/>
    <w:rsid w:val="00D10496"/>
    <w:rsid w:val="00D114A2"/>
    <w:rsid w:val="00D11AFC"/>
    <w:rsid w:val="00D164CC"/>
    <w:rsid w:val="00D1653B"/>
    <w:rsid w:val="00D169E6"/>
    <w:rsid w:val="00D2531C"/>
    <w:rsid w:val="00D25F2D"/>
    <w:rsid w:val="00D262DF"/>
    <w:rsid w:val="00D32414"/>
    <w:rsid w:val="00D326D9"/>
    <w:rsid w:val="00D328D7"/>
    <w:rsid w:val="00D35424"/>
    <w:rsid w:val="00D35A34"/>
    <w:rsid w:val="00D451B1"/>
    <w:rsid w:val="00D54BF0"/>
    <w:rsid w:val="00D60B8B"/>
    <w:rsid w:val="00D6179D"/>
    <w:rsid w:val="00D6489F"/>
    <w:rsid w:val="00D64D13"/>
    <w:rsid w:val="00D65310"/>
    <w:rsid w:val="00D65EEF"/>
    <w:rsid w:val="00D66B9A"/>
    <w:rsid w:val="00D71C89"/>
    <w:rsid w:val="00D71D36"/>
    <w:rsid w:val="00D73C48"/>
    <w:rsid w:val="00D74602"/>
    <w:rsid w:val="00D74B13"/>
    <w:rsid w:val="00D7623C"/>
    <w:rsid w:val="00D76D83"/>
    <w:rsid w:val="00D80B70"/>
    <w:rsid w:val="00D8159E"/>
    <w:rsid w:val="00D854C5"/>
    <w:rsid w:val="00D8641A"/>
    <w:rsid w:val="00D87B82"/>
    <w:rsid w:val="00D87D68"/>
    <w:rsid w:val="00D90F64"/>
    <w:rsid w:val="00D94D05"/>
    <w:rsid w:val="00D94E6B"/>
    <w:rsid w:val="00D963C4"/>
    <w:rsid w:val="00D9715A"/>
    <w:rsid w:val="00D971EA"/>
    <w:rsid w:val="00D97486"/>
    <w:rsid w:val="00DA2206"/>
    <w:rsid w:val="00DA268E"/>
    <w:rsid w:val="00DA49D9"/>
    <w:rsid w:val="00DA4F81"/>
    <w:rsid w:val="00DA69BD"/>
    <w:rsid w:val="00DA7D97"/>
    <w:rsid w:val="00DB00D5"/>
    <w:rsid w:val="00DB138F"/>
    <w:rsid w:val="00DB65CF"/>
    <w:rsid w:val="00DB70F6"/>
    <w:rsid w:val="00DC0968"/>
    <w:rsid w:val="00DC1012"/>
    <w:rsid w:val="00DC2138"/>
    <w:rsid w:val="00DC2B05"/>
    <w:rsid w:val="00DC6A02"/>
    <w:rsid w:val="00DD1BBB"/>
    <w:rsid w:val="00DD3EAC"/>
    <w:rsid w:val="00DD5202"/>
    <w:rsid w:val="00DD6086"/>
    <w:rsid w:val="00DD799F"/>
    <w:rsid w:val="00DE4E7C"/>
    <w:rsid w:val="00DF079F"/>
    <w:rsid w:val="00DF2CF6"/>
    <w:rsid w:val="00DF354A"/>
    <w:rsid w:val="00DF3B0E"/>
    <w:rsid w:val="00DF3CF3"/>
    <w:rsid w:val="00DF5DE1"/>
    <w:rsid w:val="00E03F4A"/>
    <w:rsid w:val="00E040DA"/>
    <w:rsid w:val="00E040F1"/>
    <w:rsid w:val="00E119A1"/>
    <w:rsid w:val="00E12A8E"/>
    <w:rsid w:val="00E12C0F"/>
    <w:rsid w:val="00E148A4"/>
    <w:rsid w:val="00E158F3"/>
    <w:rsid w:val="00E16C90"/>
    <w:rsid w:val="00E21CF1"/>
    <w:rsid w:val="00E21E55"/>
    <w:rsid w:val="00E24529"/>
    <w:rsid w:val="00E25134"/>
    <w:rsid w:val="00E3192C"/>
    <w:rsid w:val="00E33413"/>
    <w:rsid w:val="00E34CFD"/>
    <w:rsid w:val="00E35040"/>
    <w:rsid w:val="00E37B34"/>
    <w:rsid w:val="00E40761"/>
    <w:rsid w:val="00E40C4F"/>
    <w:rsid w:val="00E41178"/>
    <w:rsid w:val="00E43C36"/>
    <w:rsid w:val="00E44511"/>
    <w:rsid w:val="00E44BB6"/>
    <w:rsid w:val="00E460E6"/>
    <w:rsid w:val="00E5066D"/>
    <w:rsid w:val="00E53780"/>
    <w:rsid w:val="00E547C4"/>
    <w:rsid w:val="00E548D8"/>
    <w:rsid w:val="00E54F5C"/>
    <w:rsid w:val="00E56BF8"/>
    <w:rsid w:val="00E60A01"/>
    <w:rsid w:val="00E62346"/>
    <w:rsid w:val="00E627B0"/>
    <w:rsid w:val="00E62BA2"/>
    <w:rsid w:val="00E645F2"/>
    <w:rsid w:val="00E64651"/>
    <w:rsid w:val="00E65126"/>
    <w:rsid w:val="00E67A01"/>
    <w:rsid w:val="00E67CFF"/>
    <w:rsid w:val="00E70098"/>
    <w:rsid w:val="00E711FF"/>
    <w:rsid w:val="00E7331A"/>
    <w:rsid w:val="00E763EE"/>
    <w:rsid w:val="00E76E6D"/>
    <w:rsid w:val="00E772FB"/>
    <w:rsid w:val="00E810FE"/>
    <w:rsid w:val="00E827FB"/>
    <w:rsid w:val="00E82CC1"/>
    <w:rsid w:val="00E83F29"/>
    <w:rsid w:val="00E851D6"/>
    <w:rsid w:val="00E87E0A"/>
    <w:rsid w:val="00E92CA7"/>
    <w:rsid w:val="00E9427A"/>
    <w:rsid w:val="00E954D1"/>
    <w:rsid w:val="00EA06A6"/>
    <w:rsid w:val="00EA169C"/>
    <w:rsid w:val="00EA3909"/>
    <w:rsid w:val="00EA660C"/>
    <w:rsid w:val="00EA6BAF"/>
    <w:rsid w:val="00EB12A7"/>
    <w:rsid w:val="00EB2301"/>
    <w:rsid w:val="00EB5FF0"/>
    <w:rsid w:val="00EB7708"/>
    <w:rsid w:val="00EB7801"/>
    <w:rsid w:val="00EC1B2B"/>
    <w:rsid w:val="00EC22C5"/>
    <w:rsid w:val="00EC2759"/>
    <w:rsid w:val="00EC5A2A"/>
    <w:rsid w:val="00EC6609"/>
    <w:rsid w:val="00ED02CB"/>
    <w:rsid w:val="00ED02E9"/>
    <w:rsid w:val="00ED041A"/>
    <w:rsid w:val="00ED17E5"/>
    <w:rsid w:val="00ED1994"/>
    <w:rsid w:val="00ED2422"/>
    <w:rsid w:val="00ED5C33"/>
    <w:rsid w:val="00ED7C5B"/>
    <w:rsid w:val="00EE2867"/>
    <w:rsid w:val="00EE3568"/>
    <w:rsid w:val="00EE35B6"/>
    <w:rsid w:val="00EE5E32"/>
    <w:rsid w:val="00EF0997"/>
    <w:rsid w:val="00EF4838"/>
    <w:rsid w:val="00EF4B32"/>
    <w:rsid w:val="00F03834"/>
    <w:rsid w:val="00F0462F"/>
    <w:rsid w:val="00F05796"/>
    <w:rsid w:val="00F06271"/>
    <w:rsid w:val="00F0728D"/>
    <w:rsid w:val="00F10F8F"/>
    <w:rsid w:val="00F13424"/>
    <w:rsid w:val="00F13B92"/>
    <w:rsid w:val="00F155E6"/>
    <w:rsid w:val="00F16455"/>
    <w:rsid w:val="00F168D7"/>
    <w:rsid w:val="00F16E16"/>
    <w:rsid w:val="00F17CAD"/>
    <w:rsid w:val="00F20DCB"/>
    <w:rsid w:val="00F21A2A"/>
    <w:rsid w:val="00F23246"/>
    <w:rsid w:val="00F25CD1"/>
    <w:rsid w:val="00F2691D"/>
    <w:rsid w:val="00F2719D"/>
    <w:rsid w:val="00F311D4"/>
    <w:rsid w:val="00F3151E"/>
    <w:rsid w:val="00F331C7"/>
    <w:rsid w:val="00F35BED"/>
    <w:rsid w:val="00F36901"/>
    <w:rsid w:val="00F37491"/>
    <w:rsid w:val="00F444AF"/>
    <w:rsid w:val="00F47AD2"/>
    <w:rsid w:val="00F50EA0"/>
    <w:rsid w:val="00F52F80"/>
    <w:rsid w:val="00F5375C"/>
    <w:rsid w:val="00F5686B"/>
    <w:rsid w:val="00F575BF"/>
    <w:rsid w:val="00F6012E"/>
    <w:rsid w:val="00F60553"/>
    <w:rsid w:val="00F605EF"/>
    <w:rsid w:val="00F60A65"/>
    <w:rsid w:val="00F61D7A"/>
    <w:rsid w:val="00F63E6C"/>
    <w:rsid w:val="00F64FCB"/>
    <w:rsid w:val="00F65D60"/>
    <w:rsid w:val="00F6752A"/>
    <w:rsid w:val="00F67922"/>
    <w:rsid w:val="00F71962"/>
    <w:rsid w:val="00F829D9"/>
    <w:rsid w:val="00F82F71"/>
    <w:rsid w:val="00F85959"/>
    <w:rsid w:val="00F87F37"/>
    <w:rsid w:val="00F92B32"/>
    <w:rsid w:val="00F9364B"/>
    <w:rsid w:val="00F94337"/>
    <w:rsid w:val="00F94BFB"/>
    <w:rsid w:val="00F96A7C"/>
    <w:rsid w:val="00FA4CE1"/>
    <w:rsid w:val="00FA4EC8"/>
    <w:rsid w:val="00FB3594"/>
    <w:rsid w:val="00FB36A9"/>
    <w:rsid w:val="00FB46CE"/>
    <w:rsid w:val="00FB4799"/>
    <w:rsid w:val="00FB4DB5"/>
    <w:rsid w:val="00FB51EB"/>
    <w:rsid w:val="00FB5DA6"/>
    <w:rsid w:val="00FB6D92"/>
    <w:rsid w:val="00FD1350"/>
    <w:rsid w:val="00FD64B2"/>
    <w:rsid w:val="00FD7A20"/>
    <w:rsid w:val="00FD7F30"/>
    <w:rsid w:val="00FE0085"/>
    <w:rsid w:val="00FE1C6D"/>
    <w:rsid w:val="00FE2137"/>
    <w:rsid w:val="00FE2727"/>
    <w:rsid w:val="00FE27F0"/>
    <w:rsid w:val="00FE691E"/>
    <w:rsid w:val="00FF1EAF"/>
    <w:rsid w:val="00FF4274"/>
    <w:rsid w:val="00FF5346"/>
    <w:rsid w:val="00FF749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2E9904"/>
  <w15:docId w15:val="{24F6B33C-6B53-4CEF-87AC-66B412F5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A00"/>
    <w:pPr>
      <w:jc w:val="both"/>
    </w:pPr>
    <w:rPr>
      <w:rFonts w:ascii="Arial" w:hAnsi="Arial" w:cs="Arial"/>
    </w:rPr>
  </w:style>
  <w:style w:type="paragraph" w:styleId="Heading1">
    <w:name w:val="heading 1"/>
    <w:basedOn w:val="HA"/>
    <w:next w:val="Normal"/>
    <w:link w:val="Heading1Char"/>
    <w:uiPriority w:val="99"/>
    <w:qFormat/>
    <w:rsid w:val="004D584B"/>
    <w:pPr>
      <w:numPr>
        <w:numId w:val="2"/>
      </w:numPr>
    </w:pPr>
    <w:rPr>
      <w:rFonts w:ascii="Arial" w:hAnsi="Arial"/>
    </w:rPr>
  </w:style>
  <w:style w:type="paragraph" w:styleId="Heading2">
    <w:name w:val="heading 2"/>
    <w:basedOn w:val="Normal"/>
    <w:next w:val="Normal"/>
    <w:link w:val="Heading2Char"/>
    <w:uiPriority w:val="9"/>
    <w:unhideWhenUsed/>
    <w:qFormat/>
    <w:rsid w:val="005D162B"/>
    <w:pPr>
      <w:keepNext/>
      <w:keepLines/>
      <w:numPr>
        <w:ilvl w:val="1"/>
        <w:numId w:val="2"/>
      </w:numPr>
      <w:spacing w:before="200" w:after="0"/>
      <w:outlineLvl w:val="1"/>
    </w:pPr>
    <w:rPr>
      <w:rFonts w:eastAsiaTheme="majorEastAsia"/>
      <w:b/>
      <w:bCs/>
      <w:color w:val="31849B" w:themeColor="accent5" w:themeShade="BF"/>
      <w:sz w:val="24"/>
      <w:szCs w:val="24"/>
    </w:rPr>
  </w:style>
  <w:style w:type="paragraph" w:styleId="Heading3">
    <w:name w:val="heading 3"/>
    <w:basedOn w:val="Normal"/>
    <w:next w:val="Normal"/>
    <w:link w:val="Heading3Char"/>
    <w:uiPriority w:val="9"/>
    <w:unhideWhenUsed/>
    <w:qFormat/>
    <w:rsid w:val="0074411C"/>
    <w:pPr>
      <w:keepNext/>
      <w:keepLines/>
      <w:numPr>
        <w:ilvl w:val="2"/>
        <w:numId w:val="2"/>
      </w:numPr>
      <w:spacing w:before="200" w:after="0"/>
      <w:outlineLvl w:val="2"/>
    </w:pPr>
    <w:rPr>
      <w:rFonts w:eastAsiaTheme="majorEastAsia"/>
      <w:b/>
      <w:bCs/>
      <w:color w:val="4F81BD" w:themeColor="accent1"/>
    </w:rPr>
  </w:style>
  <w:style w:type="paragraph" w:styleId="Heading4">
    <w:name w:val="heading 4"/>
    <w:basedOn w:val="Normal"/>
    <w:next w:val="Normal"/>
    <w:link w:val="Heading4Char"/>
    <w:uiPriority w:val="9"/>
    <w:unhideWhenUsed/>
    <w:qFormat/>
    <w:rsid w:val="00EC22C5"/>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EC22C5"/>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C22C5"/>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C22C5"/>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C22C5"/>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714DF5"/>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0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099D"/>
    <w:rPr>
      <w:sz w:val="16"/>
      <w:szCs w:val="16"/>
    </w:rPr>
  </w:style>
  <w:style w:type="paragraph" w:styleId="CommentText">
    <w:name w:val="annotation text"/>
    <w:basedOn w:val="Normal"/>
    <w:link w:val="CommentTextChar"/>
    <w:uiPriority w:val="99"/>
    <w:unhideWhenUsed/>
    <w:rsid w:val="00AA099D"/>
    <w:pPr>
      <w:spacing w:line="240" w:lineRule="auto"/>
    </w:pPr>
    <w:rPr>
      <w:sz w:val="20"/>
      <w:szCs w:val="20"/>
    </w:rPr>
  </w:style>
  <w:style w:type="character" w:customStyle="1" w:styleId="CommentTextChar">
    <w:name w:val="Comment Text Char"/>
    <w:basedOn w:val="DefaultParagraphFont"/>
    <w:link w:val="CommentText"/>
    <w:uiPriority w:val="99"/>
    <w:rsid w:val="00AA099D"/>
    <w:rPr>
      <w:sz w:val="20"/>
      <w:szCs w:val="20"/>
    </w:rPr>
  </w:style>
  <w:style w:type="paragraph" w:styleId="CommentSubject">
    <w:name w:val="annotation subject"/>
    <w:basedOn w:val="CommentText"/>
    <w:next w:val="CommentText"/>
    <w:link w:val="CommentSubjectChar"/>
    <w:uiPriority w:val="99"/>
    <w:semiHidden/>
    <w:unhideWhenUsed/>
    <w:rsid w:val="00AA099D"/>
    <w:rPr>
      <w:b/>
      <w:bCs/>
    </w:rPr>
  </w:style>
  <w:style w:type="character" w:customStyle="1" w:styleId="CommentSubjectChar">
    <w:name w:val="Comment Subject Char"/>
    <w:basedOn w:val="CommentTextChar"/>
    <w:link w:val="CommentSubject"/>
    <w:uiPriority w:val="99"/>
    <w:semiHidden/>
    <w:rsid w:val="00AA099D"/>
    <w:rPr>
      <w:b/>
      <w:bCs/>
      <w:sz w:val="20"/>
      <w:szCs w:val="20"/>
    </w:rPr>
  </w:style>
  <w:style w:type="paragraph" w:styleId="BalloonText">
    <w:name w:val="Balloon Text"/>
    <w:basedOn w:val="Normal"/>
    <w:link w:val="BalloonTextChar"/>
    <w:unhideWhenUsed/>
    <w:rsid w:val="00AA0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099D"/>
    <w:rPr>
      <w:rFonts w:ascii="Tahoma" w:hAnsi="Tahoma" w:cs="Tahoma"/>
      <w:sz w:val="16"/>
      <w:szCs w:val="16"/>
    </w:rPr>
  </w:style>
  <w:style w:type="paragraph" w:customStyle="1" w:styleId="Para0">
    <w:name w:val="Para 0"/>
    <w:basedOn w:val="Normal"/>
    <w:link w:val="Para0Char"/>
    <w:qFormat/>
    <w:rsid w:val="00411FA1"/>
    <w:pPr>
      <w:spacing w:before="240" w:after="120" w:line="240" w:lineRule="atLeast"/>
    </w:pPr>
    <w:rPr>
      <w:rFonts w:eastAsiaTheme="minorEastAsia"/>
      <w:sz w:val="20"/>
      <w:szCs w:val="24"/>
    </w:rPr>
  </w:style>
  <w:style w:type="character" w:customStyle="1" w:styleId="Para0Char">
    <w:name w:val="Para 0 Char"/>
    <w:basedOn w:val="DefaultParagraphFont"/>
    <w:link w:val="Para0"/>
    <w:rsid w:val="00411FA1"/>
    <w:rPr>
      <w:rFonts w:ascii="Arial" w:eastAsiaTheme="minorEastAsia" w:hAnsi="Arial"/>
      <w:sz w:val="20"/>
      <w:szCs w:val="24"/>
    </w:rPr>
  </w:style>
  <w:style w:type="paragraph" w:customStyle="1" w:styleId="Titlepage3">
    <w:name w:val="Title page 3"/>
    <w:basedOn w:val="Heading3"/>
    <w:rsid w:val="00714DF5"/>
    <w:pPr>
      <w:keepLines w:val="0"/>
      <w:spacing w:before="80" w:after="480" w:line="240" w:lineRule="exact"/>
      <w:jc w:val="center"/>
    </w:pPr>
    <w:rPr>
      <w:rFonts w:ascii="Tahoma" w:eastAsia="Times New Roman" w:hAnsi="Tahoma"/>
      <w:b w:val="0"/>
      <w:color w:val="auto"/>
      <w:sz w:val="20"/>
      <w:lang w:eastAsia="en-AU"/>
    </w:rPr>
  </w:style>
  <w:style w:type="paragraph" w:customStyle="1" w:styleId="Titlepage2">
    <w:name w:val="Title page 2"/>
    <w:basedOn w:val="Heading2"/>
    <w:rsid w:val="00714DF5"/>
    <w:pPr>
      <w:keepLines w:val="0"/>
      <w:spacing w:before="160" w:after="1200" w:line="280" w:lineRule="exact"/>
      <w:jc w:val="center"/>
    </w:pPr>
    <w:rPr>
      <w:rFonts w:ascii="Tahoma" w:eastAsia="Times New Roman" w:hAnsi="Tahoma"/>
      <w:b w:val="0"/>
      <w:iCs/>
      <w:color w:val="000000"/>
      <w:szCs w:val="28"/>
      <w:lang w:eastAsia="en-AU"/>
    </w:rPr>
  </w:style>
  <w:style w:type="character" w:customStyle="1" w:styleId="Heading3Char">
    <w:name w:val="Heading 3 Char"/>
    <w:basedOn w:val="DefaultParagraphFont"/>
    <w:link w:val="Heading3"/>
    <w:uiPriority w:val="9"/>
    <w:rsid w:val="0074411C"/>
    <w:rPr>
      <w:rFonts w:ascii="Arial" w:eastAsiaTheme="majorEastAsia" w:hAnsi="Arial" w:cs="Arial"/>
      <w:b/>
      <w:bCs/>
      <w:color w:val="4F81BD" w:themeColor="accent1"/>
    </w:rPr>
  </w:style>
  <w:style w:type="character" w:customStyle="1" w:styleId="Heading2Char">
    <w:name w:val="Heading 2 Char"/>
    <w:basedOn w:val="DefaultParagraphFont"/>
    <w:link w:val="Heading2"/>
    <w:uiPriority w:val="9"/>
    <w:rsid w:val="005D162B"/>
    <w:rPr>
      <w:rFonts w:ascii="Arial" w:eastAsiaTheme="majorEastAsia" w:hAnsi="Arial" w:cs="Arial"/>
      <w:b/>
      <w:bCs/>
      <w:color w:val="31849B" w:themeColor="accent5" w:themeShade="BF"/>
      <w:sz w:val="24"/>
      <w:szCs w:val="24"/>
    </w:rPr>
  </w:style>
  <w:style w:type="character" w:customStyle="1" w:styleId="Heading9Char">
    <w:name w:val="Heading 9 Char"/>
    <w:basedOn w:val="DefaultParagraphFont"/>
    <w:link w:val="Heading9"/>
    <w:rsid w:val="00714DF5"/>
    <w:rPr>
      <w:rFonts w:asciiTheme="majorHAnsi" w:eastAsiaTheme="majorEastAsia" w:hAnsiTheme="majorHAnsi" w:cstheme="majorBidi"/>
      <w:i/>
      <w:iCs/>
      <w:color w:val="404040" w:themeColor="text1" w:themeTint="BF"/>
      <w:sz w:val="20"/>
      <w:szCs w:val="20"/>
    </w:rPr>
  </w:style>
  <w:style w:type="paragraph" w:styleId="ListParagraph">
    <w:name w:val="List Paragraph"/>
    <w:aliases w:val="breifing heading"/>
    <w:basedOn w:val="Normal"/>
    <w:link w:val="ListParagraphChar"/>
    <w:uiPriority w:val="34"/>
    <w:qFormat/>
    <w:rsid w:val="00714DF5"/>
    <w:pPr>
      <w:spacing w:after="120" w:line="270" w:lineRule="exact"/>
      <w:ind w:left="720"/>
      <w:contextualSpacing/>
    </w:pPr>
    <w:rPr>
      <w:rFonts w:ascii="Times New Roman" w:eastAsia="Times New Roman" w:hAnsi="Times New Roman" w:cs="Times New Roman"/>
      <w:szCs w:val="24"/>
      <w:lang w:eastAsia="en-AU"/>
    </w:rPr>
  </w:style>
  <w:style w:type="paragraph" w:customStyle="1" w:styleId="CoverTitle">
    <w:name w:val="Cover Title"/>
    <w:basedOn w:val="CoverHeading2"/>
    <w:rsid w:val="00103D1E"/>
    <w:rPr>
      <w:sz w:val="24"/>
    </w:rPr>
  </w:style>
  <w:style w:type="paragraph" w:customStyle="1" w:styleId="CoverHeading2">
    <w:name w:val="Cover Heading 2"/>
    <w:basedOn w:val="Normal"/>
    <w:rsid w:val="00103D1E"/>
    <w:pPr>
      <w:spacing w:line="360" w:lineRule="exact"/>
      <w:ind w:right="851"/>
      <w:jc w:val="right"/>
    </w:pPr>
    <w:rPr>
      <w:rFonts w:ascii="Arial Black" w:eastAsiaTheme="minorEastAsia" w:hAnsi="Arial Black"/>
      <w:color w:val="00338D"/>
      <w:sz w:val="32"/>
      <w:szCs w:val="24"/>
    </w:rPr>
  </w:style>
  <w:style w:type="paragraph" w:customStyle="1" w:styleId="CoverSubheading2">
    <w:name w:val="Cover Subheading 2"/>
    <w:basedOn w:val="CoverHeading2"/>
    <w:rsid w:val="00103D1E"/>
    <w:pPr>
      <w:spacing w:line="280" w:lineRule="exact"/>
    </w:pPr>
    <w:rPr>
      <w:rFonts w:ascii="Arial" w:hAnsi="Arial"/>
      <w:caps/>
      <w:color w:val="6C6F70"/>
      <w:sz w:val="24"/>
    </w:rPr>
  </w:style>
  <w:style w:type="paragraph" w:customStyle="1" w:styleId="CoverDate2">
    <w:name w:val="Cover Date 2"/>
    <w:basedOn w:val="Normal"/>
    <w:rsid w:val="00103D1E"/>
    <w:pPr>
      <w:spacing w:line="280" w:lineRule="exact"/>
      <w:ind w:right="851"/>
      <w:jc w:val="right"/>
    </w:pPr>
    <w:rPr>
      <w:rFonts w:eastAsiaTheme="minorEastAsia"/>
      <w:color w:val="6C6F70"/>
      <w:sz w:val="24"/>
      <w:szCs w:val="24"/>
    </w:rPr>
  </w:style>
  <w:style w:type="character" w:customStyle="1" w:styleId="Heading1Char">
    <w:name w:val="Heading 1 Char"/>
    <w:basedOn w:val="DefaultParagraphFont"/>
    <w:link w:val="Heading1"/>
    <w:uiPriority w:val="99"/>
    <w:rsid w:val="004D584B"/>
    <w:rPr>
      <w:rFonts w:ascii="Arial" w:eastAsia="Times New Roman" w:hAnsi="Arial" w:cs="Arial"/>
      <w:b/>
      <w:color w:val="1F497D" w:themeColor="text2"/>
      <w:sz w:val="36"/>
      <w:szCs w:val="36"/>
      <w:lang w:val="en-US"/>
    </w:rPr>
  </w:style>
  <w:style w:type="paragraph" w:styleId="Header">
    <w:name w:val="header"/>
    <w:basedOn w:val="Normal"/>
    <w:link w:val="HeaderChar"/>
    <w:uiPriority w:val="99"/>
    <w:rsid w:val="003F441F"/>
    <w:pPr>
      <w:tabs>
        <w:tab w:val="center" w:pos="4320"/>
        <w:tab w:val="right" w:pos="8640"/>
      </w:tabs>
      <w:spacing w:after="0" w:line="240" w:lineRule="auto"/>
    </w:pPr>
    <w:rPr>
      <w:rFonts w:ascii="Calibri" w:eastAsia="Times New Roman" w:hAnsi="Calibri" w:cs="Times New Roman"/>
      <w:szCs w:val="24"/>
    </w:rPr>
  </w:style>
  <w:style w:type="character" w:customStyle="1" w:styleId="HeaderChar">
    <w:name w:val="Header Char"/>
    <w:basedOn w:val="DefaultParagraphFont"/>
    <w:link w:val="Header"/>
    <w:uiPriority w:val="99"/>
    <w:rsid w:val="003F441F"/>
    <w:rPr>
      <w:rFonts w:ascii="Calibri" w:eastAsia="Times New Roman" w:hAnsi="Calibri" w:cs="Times New Roman"/>
      <w:szCs w:val="24"/>
    </w:rPr>
  </w:style>
  <w:style w:type="paragraph" w:styleId="Footer">
    <w:name w:val="footer"/>
    <w:basedOn w:val="Normal"/>
    <w:link w:val="FooterChar"/>
    <w:uiPriority w:val="99"/>
    <w:rsid w:val="003F441F"/>
    <w:pPr>
      <w:tabs>
        <w:tab w:val="center" w:pos="4320"/>
        <w:tab w:val="right" w:pos="8640"/>
      </w:tabs>
      <w:spacing w:after="0" w:line="240" w:lineRule="auto"/>
    </w:pPr>
    <w:rPr>
      <w:rFonts w:ascii="Calibri" w:eastAsia="Times New Roman" w:hAnsi="Calibri" w:cs="Times New Roman"/>
      <w:szCs w:val="24"/>
    </w:rPr>
  </w:style>
  <w:style w:type="character" w:customStyle="1" w:styleId="FooterChar">
    <w:name w:val="Footer Char"/>
    <w:basedOn w:val="DefaultParagraphFont"/>
    <w:link w:val="Footer"/>
    <w:uiPriority w:val="99"/>
    <w:rsid w:val="003F441F"/>
    <w:rPr>
      <w:rFonts w:ascii="Calibri" w:eastAsia="Times New Roman" w:hAnsi="Calibri" w:cs="Times New Roman"/>
      <w:szCs w:val="24"/>
    </w:rPr>
  </w:style>
  <w:style w:type="paragraph" w:customStyle="1" w:styleId="HA">
    <w:name w:val="_HA"/>
    <w:next w:val="Normal"/>
    <w:uiPriority w:val="99"/>
    <w:qFormat/>
    <w:rsid w:val="00F60553"/>
    <w:pPr>
      <w:spacing w:after="360" w:line="460" w:lineRule="atLeast"/>
      <w:outlineLvl w:val="0"/>
    </w:pPr>
    <w:rPr>
      <w:rFonts w:ascii="Calibri" w:eastAsia="Times New Roman" w:hAnsi="Calibri" w:cs="Arial"/>
      <w:b/>
      <w:color w:val="1F497D" w:themeColor="text2"/>
      <w:sz w:val="36"/>
      <w:szCs w:val="36"/>
      <w:lang w:val="en-US"/>
    </w:rPr>
  </w:style>
  <w:style w:type="character" w:styleId="PageNumber">
    <w:name w:val="page number"/>
    <w:basedOn w:val="DefaultParagraphFont"/>
    <w:rsid w:val="003F441F"/>
  </w:style>
  <w:style w:type="paragraph" w:styleId="Title">
    <w:name w:val="Title"/>
    <w:basedOn w:val="Normal"/>
    <w:link w:val="TitleChar"/>
    <w:qFormat/>
    <w:rsid w:val="003F441F"/>
    <w:pPr>
      <w:spacing w:before="240" w:after="60" w:line="240" w:lineRule="auto"/>
      <w:outlineLvl w:val="0"/>
    </w:pPr>
    <w:rPr>
      <w:rFonts w:ascii="Calibri" w:eastAsia="Times New Roman" w:hAnsi="Calibri"/>
      <w:bCs/>
      <w:color w:val="FFFFFF" w:themeColor="background1"/>
      <w:kern w:val="28"/>
      <w:sz w:val="72"/>
      <w:szCs w:val="32"/>
    </w:rPr>
  </w:style>
  <w:style w:type="character" w:customStyle="1" w:styleId="TitleChar">
    <w:name w:val="Title Char"/>
    <w:basedOn w:val="DefaultParagraphFont"/>
    <w:link w:val="Title"/>
    <w:rsid w:val="003F441F"/>
    <w:rPr>
      <w:rFonts w:ascii="Calibri" w:eastAsia="Times New Roman" w:hAnsi="Calibri" w:cs="Arial"/>
      <w:bCs/>
      <w:color w:val="FFFFFF" w:themeColor="background1"/>
      <w:kern w:val="28"/>
      <w:sz w:val="72"/>
      <w:szCs w:val="32"/>
    </w:rPr>
  </w:style>
  <w:style w:type="paragraph" w:customStyle="1" w:styleId="zFooter">
    <w:name w:val="_zFooter"/>
    <w:uiPriority w:val="99"/>
    <w:rsid w:val="003F441F"/>
    <w:pPr>
      <w:tabs>
        <w:tab w:val="right" w:pos="9639"/>
      </w:tabs>
      <w:spacing w:after="0" w:line="240" w:lineRule="auto"/>
      <w:jc w:val="center"/>
    </w:pPr>
    <w:rPr>
      <w:rFonts w:ascii="Calibri" w:eastAsia="Times New Roman" w:hAnsi="Calibri" w:cs="Times New Roman"/>
      <w:sz w:val="20"/>
      <w:szCs w:val="20"/>
    </w:rPr>
  </w:style>
  <w:style w:type="paragraph" w:customStyle="1" w:styleId="TOCTitle">
    <w:name w:val="_TOCTitle"/>
    <w:basedOn w:val="HA"/>
    <w:next w:val="Normal"/>
    <w:rsid w:val="003F441F"/>
  </w:style>
  <w:style w:type="paragraph" w:customStyle="1" w:styleId="Frontcoverreportseries">
    <w:name w:val="Front cover report series"/>
    <w:basedOn w:val="Normal"/>
    <w:rsid w:val="003F441F"/>
    <w:pPr>
      <w:keepNext/>
      <w:autoSpaceDE w:val="0"/>
      <w:autoSpaceDN w:val="0"/>
      <w:adjustRightInd w:val="0"/>
      <w:spacing w:before="240" w:after="240" w:line="240" w:lineRule="auto"/>
      <w:outlineLvl w:val="0"/>
    </w:pPr>
    <w:rPr>
      <w:rFonts w:ascii="Tahoma" w:eastAsia="Times New Roman" w:hAnsi="Tahoma" w:cs="Tahoma"/>
      <w:bCs/>
      <w:color w:val="FFFFFF"/>
      <w:kern w:val="32"/>
      <w:sz w:val="24"/>
      <w:szCs w:val="32"/>
      <w:lang w:eastAsia="en-AU"/>
    </w:rPr>
  </w:style>
  <w:style w:type="paragraph" w:customStyle="1" w:styleId="imprint">
    <w:name w:val="imprint"/>
    <w:basedOn w:val="Normal"/>
    <w:rsid w:val="003F441F"/>
    <w:pPr>
      <w:spacing w:after="80" w:line="220" w:lineRule="exact"/>
    </w:pPr>
    <w:rPr>
      <w:rFonts w:ascii="Times New Roman" w:eastAsia="Times New Roman" w:hAnsi="Times New Roman" w:cs="Times New Roman"/>
      <w:sz w:val="18"/>
      <w:szCs w:val="24"/>
      <w:lang w:eastAsia="en-AU"/>
    </w:rPr>
  </w:style>
  <w:style w:type="paragraph" w:customStyle="1" w:styleId="Default">
    <w:name w:val="Default"/>
    <w:basedOn w:val="Normal"/>
    <w:rsid w:val="00694305"/>
    <w:pPr>
      <w:autoSpaceDE w:val="0"/>
      <w:autoSpaceDN w:val="0"/>
      <w:spacing w:after="0" w:line="240" w:lineRule="auto"/>
    </w:pPr>
    <w:rPr>
      <w:rFonts w:ascii="Calibri" w:eastAsia="Times New Roman" w:hAnsi="Calibri" w:cs="Times New Roman"/>
      <w:color w:val="000000"/>
      <w:sz w:val="24"/>
      <w:szCs w:val="24"/>
    </w:rPr>
  </w:style>
  <w:style w:type="paragraph" w:customStyle="1" w:styleId="Tablesmalltext">
    <w:name w:val="Table small text"/>
    <w:basedOn w:val="Normal"/>
    <w:qFormat/>
    <w:rsid w:val="00694305"/>
    <w:pPr>
      <w:spacing w:before="40" w:after="40" w:line="240" w:lineRule="atLeast"/>
    </w:pPr>
    <w:rPr>
      <w:rFonts w:eastAsiaTheme="minorEastAsia"/>
      <w:sz w:val="16"/>
      <w:szCs w:val="24"/>
    </w:rPr>
  </w:style>
  <w:style w:type="paragraph" w:styleId="FootnoteText">
    <w:name w:val="footnote text"/>
    <w:basedOn w:val="Normal"/>
    <w:link w:val="FootnoteTextChar"/>
    <w:uiPriority w:val="99"/>
    <w:semiHidden/>
    <w:unhideWhenUsed/>
    <w:rsid w:val="006943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4305"/>
    <w:rPr>
      <w:sz w:val="20"/>
      <w:szCs w:val="20"/>
    </w:rPr>
  </w:style>
  <w:style w:type="character" w:styleId="FootnoteReference">
    <w:name w:val="footnote reference"/>
    <w:basedOn w:val="DefaultParagraphFont"/>
    <w:uiPriority w:val="99"/>
    <w:unhideWhenUsed/>
    <w:rsid w:val="00694305"/>
    <w:rPr>
      <w:vertAlign w:val="superscript"/>
    </w:rPr>
  </w:style>
  <w:style w:type="paragraph" w:styleId="TOCHeading">
    <w:name w:val="TOC Heading"/>
    <w:basedOn w:val="Heading1"/>
    <w:next w:val="Normal"/>
    <w:uiPriority w:val="39"/>
    <w:unhideWhenUsed/>
    <w:qFormat/>
    <w:rsid w:val="005410A6"/>
    <w:pPr>
      <w:keepNext/>
      <w:keepLines/>
      <w:spacing w:before="480" w:after="0" w:line="276" w:lineRule="auto"/>
      <w:outlineLvl w:val="9"/>
    </w:pPr>
    <w:rPr>
      <w:rFonts w:asciiTheme="majorHAnsi" w:eastAsiaTheme="majorEastAsia" w:hAnsiTheme="majorHAnsi" w:cstheme="majorBidi"/>
      <w:b w:val="0"/>
      <w:color w:val="365F91" w:themeColor="accent1" w:themeShade="BF"/>
      <w:sz w:val="28"/>
      <w:szCs w:val="28"/>
      <w:lang w:eastAsia="ja-JP"/>
    </w:rPr>
  </w:style>
  <w:style w:type="paragraph" w:styleId="TOC1">
    <w:name w:val="toc 1"/>
    <w:basedOn w:val="Normal"/>
    <w:next w:val="Normal"/>
    <w:autoRedefine/>
    <w:uiPriority w:val="39"/>
    <w:unhideWhenUsed/>
    <w:rsid w:val="005410A6"/>
    <w:pPr>
      <w:spacing w:after="100"/>
    </w:pPr>
  </w:style>
  <w:style w:type="paragraph" w:styleId="TOC3">
    <w:name w:val="toc 3"/>
    <w:basedOn w:val="Normal"/>
    <w:next w:val="Normal"/>
    <w:autoRedefine/>
    <w:uiPriority w:val="39"/>
    <w:unhideWhenUsed/>
    <w:rsid w:val="005410A6"/>
    <w:pPr>
      <w:spacing w:after="100"/>
      <w:ind w:left="440"/>
    </w:pPr>
  </w:style>
  <w:style w:type="character" w:styleId="Hyperlink">
    <w:name w:val="Hyperlink"/>
    <w:basedOn w:val="DefaultParagraphFont"/>
    <w:uiPriority w:val="99"/>
    <w:unhideWhenUsed/>
    <w:rsid w:val="005410A6"/>
    <w:rPr>
      <w:color w:val="0000FF" w:themeColor="hyperlink"/>
      <w:u w:val="single"/>
    </w:rPr>
  </w:style>
  <w:style w:type="character" w:customStyle="1" w:styleId="st1">
    <w:name w:val="st1"/>
    <w:basedOn w:val="DefaultParagraphFont"/>
    <w:rsid w:val="007C5356"/>
  </w:style>
  <w:style w:type="paragraph" w:styleId="NormalWeb">
    <w:name w:val="Normal (Web)"/>
    <w:basedOn w:val="Normal"/>
    <w:uiPriority w:val="99"/>
    <w:unhideWhenUsed/>
    <w:rsid w:val="001C5F55"/>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ody2">
    <w:name w:val="_Body2"/>
    <w:basedOn w:val="Normal"/>
    <w:link w:val="Body2Char"/>
    <w:uiPriority w:val="9"/>
    <w:qFormat/>
    <w:rsid w:val="00647DA4"/>
    <w:pPr>
      <w:spacing w:after="113" w:line="240" w:lineRule="atLeast"/>
    </w:pPr>
    <w:rPr>
      <w:rFonts w:ascii="Calibri" w:eastAsia="Times New Roman" w:hAnsi="Calibri"/>
    </w:rPr>
  </w:style>
  <w:style w:type="character" w:customStyle="1" w:styleId="Body2Char">
    <w:name w:val="_Body2 Char"/>
    <w:basedOn w:val="DefaultParagraphFont"/>
    <w:link w:val="Body2"/>
    <w:uiPriority w:val="9"/>
    <w:rsid w:val="00647DA4"/>
    <w:rPr>
      <w:rFonts w:ascii="Calibri" w:eastAsia="Times New Roman" w:hAnsi="Calibri" w:cs="Arial"/>
    </w:rPr>
  </w:style>
  <w:style w:type="paragraph" w:customStyle="1" w:styleId="Figurecaption">
    <w:name w:val="Figure caption"/>
    <w:basedOn w:val="Normal"/>
    <w:qFormat/>
    <w:rsid w:val="00471334"/>
    <w:pPr>
      <w:keepLines/>
      <w:spacing w:before="80" w:after="120" w:line="240" w:lineRule="auto"/>
    </w:pPr>
    <w:rPr>
      <w:rFonts w:eastAsia="Times New Roman" w:cs="Times New Roman"/>
      <w:b/>
      <w:bCs/>
      <w:sz w:val="20"/>
      <w:szCs w:val="20"/>
    </w:rPr>
  </w:style>
  <w:style w:type="character" w:customStyle="1" w:styleId="tgc">
    <w:name w:val="_tgc"/>
    <w:basedOn w:val="DefaultParagraphFont"/>
    <w:rsid w:val="006F69B0"/>
  </w:style>
  <w:style w:type="paragraph" w:styleId="TOC2">
    <w:name w:val="toc 2"/>
    <w:basedOn w:val="Normal"/>
    <w:next w:val="Normal"/>
    <w:autoRedefine/>
    <w:uiPriority w:val="39"/>
    <w:unhideWhenUsed/>
    <w:rsid w:val="00B60115"/>
    <w:pPr>
      <w:spacing w:after="100"/>
      <w:ind w:left="220"/>
    </w:pPr>
  </w:style>
  <w:style w:type="paragraph" w:customStyle="1" w:styleId="HB">
    <w:name w:val="_HB"/>
    <w:basedOn w:val="Heading2"/>
    <w:next w:val="Normal"/>
    <w:uiPriority w:val="2"/>
    <w:qFormat/>
    <w:rsid w:val="000448C4"/>
    <w:pPr>
      <w:keepLines w:val="0"/>
      <w:spacing w:before="240" w:after="120" w:line="300" w:lineRule="atLeast"/>
    </w:pPr>
    <w:rPr>
      <w:rFonts w:asciiTheme="minorHAnsi" w:eastAsia="Times New Roman" w:hAnsiTheme="minorHAnsi"/>
      <w:b w:val="0"/>
      <w:iCs/>
      <w:color w:val="228591"/>
      <w:sz w:val="28"/>
    </w:rPr>
  </w:style>
  <w:style w:type="paragraph" w:customStyle="1" w:styleId="Caption-Figure">
    <w:name w:val="_Caption - Figure"/>
    <w:qFormat/>
    <w:rsid w:val="00550F08"/>
    <w:pPr>
      <w:spacing w:before="120" w:after="120" w:line="240" w:lineRule="auto"/>
    </w:pPr>
    <w:rPr>
      <w:rFonts w:ascii="Arial" w:eastAsia="Times New Roman" w:hAnsi="Arial" w:cs="Arial"/>
      <w:b/>
    </w:rPr>
  </w:style>
  <w:style w:type="paragraph" w:customStyle="1" w:styleId="Figure">
    <w:name w:val="_Figure"/>
    <w:basedOn w:val="Normal"/>
    <w:qFormat/>
    <w:rsid w:val="000448C4"/>
    <w:pPr>
      <w:keepNext/>
      <w:spacing w:before="240" w:after="180" w:line="240" w:lineRule="auto"/>
      <w:jc w:val="center"/>
    </w:pPr>
    <w:rPr>
      <w:rFonts w:ascii="Calibri" w:eastAsia="Times New Roman" w:hAnsi="Calibri" w:cs="Times New Roman"/>
      <w:noProof/>
      <w:szCs w:val="24"/>
      <w:lang w:eastAsia="en-AU"/>
    </w:rPr>
  </w:style>
  <w:style w:type="character" w:customStyle="1" w:styleId="Heading4Char">
    <w:name w:val="Heading 4 Char"/>
    <w:basedOn w:val="DefaultParagraphFont"/>
    <w:link w:val="Heading4"/>
    <w:uiPriority w:val="9"/>
    <w:rsid w:val="00EC22C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EC22C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EC22C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EC22C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EC22C5"/>
    <w:rPr>
      <w:rFonts w:asciiTheme="majorHAnsi" w:eastAsiaTheme="majorEastAsia" w:hAnsiTheme="majorHAnsi" w:cstheme="majorBidi"/>
      <w:color w:val="272727" w:themeColor="text1" w:themeTint="D8"/>
      <w:sz w:val="21"/>
      <w:szCs w:val="21"/>
    </w:rPr>
  </w:style>
  <w:style w:type="paragraph" w:styleId="Caption">
    <w:name w:val="caption"/>
    <w:basedOn w:val="Normal"/>
    <w:next w:val="Normal"/>
    <w:uiPriority w:val="35"/>
    <w:unhideWhenUsed/>
    <w:qFormat/>
    <w:rsid w:val="00F37491"/>
    <w:pPr>
      <w:spacing w:line="240" w:lineRule="auto"/>
    </w:pPr>
    <w:rPr>
      <w:i/>
      <w:iCs/>
      <w:color w:val="1F497D" w:themeColor="text2"/>
      <w:sz w:val="18"/>
      <w:szCs w:val="18"/>
    </w:rPr>
  </w:style>
  <w:style w:type="paragraph" w:styleId="NoSpacing">
    <w:name w:val="No Spacing"/>
    <w:uiPriority w:val="1"/>
    <w:qFormat/>
    <w:rsid w:val="00C95533"/>
    <w:pPr>
      <w:spacing w:after="0" w:line="240" w:lineRule="auto"/>
    </w:pPr>
  </w:style>
  <w:style w:type="paragraph" w:customStyle="1" w:styleId="tblBody">
    <w:name w:val="_tblBody"/>
    <w:basedOn w:val="Normal"/>
    <w:qFormat/>
    <w:rsid w:val="006B4C30"/>
    <w:pPr>
      <w:autoSpaceDE w:val="0"/>
      <w:autoSpaceDN w:val="0"/>
      <w:adjustRightInd w:val="0"/>
      <w:spacing w:after="0" w:line="240" w:lineRule="auto"/>
      <w:jc w:val="left"/>
    </w:pPr>
    <w:rPr>
      <w:rFonts w:ascii="Calibri" w:hAnsi="Calibri" w:cstheme="minorBidi"/>
      <w:sz w:val="18"/>
    </w:rPr>
  </w:style>
  <w:style w:type="table" w:customStyle="1" w:styleId="DELWPTable">
    <w:name w:val="DELWP_Table"/>
    <w:basedOn w:val="TableNormal"/>
    <w:uiPriority w:val="99"/>
    <w:rsid w:val="006B4C30"/>
    <w:pPr>
      <w:spacing w:after="0" w:line="240" w:lineRule="auto"/>
    </w:pPr>
    <w:rPr>
      <w:rFonts w:ascii="Calibri" w:eastAsia="Times New Roman" w:hAnsi="Calibri" w:cs="Times New Roman"/>
      <w:sz w:val="18"/>
      <w:szCs w:val="20"/>
      <w:lang w:eastAsia="en-AU"/>
    </w:rPr>
    <w:tblPr>
      <w:tblInd w:w="108" w:type="dxa"/>
      <w:tblBorders>
        <w:bottom w:val="single" w:sz="4" w:space="0" w:color="228591"/>
        <w:insideH w:val="single" w:sz="4" w:space="0" w:color="228591"/>
      </w:tblBorders>
    </w:tblPr>
    <w:trPr>
      <w:cantSplit/>
    </w:trPr>
    <w:tblStylePr w:type="firstRow">
      <w:rPr>
        <w:b/>
        <w:color w:val="FFFFFF" w:themeColor="background1"/>
      </w:rPr>
      <w:tblPr/>
      <w:trPr>
        <w:tblHeader/>
      </w:trPr>
      <w:tcPr>
        <w:shd w:val="clear" w:color="auto" w:fill="228591"/>
      </w:tcPr>
    </w:tblStylePr>
  </w:style>
  <w:style w:type="paragraph" w:customStyle="1" w:styleId="Bullet">
    <w:name w:val="_Bullet"/>
    <w:basedOn w:val="ListParagraph"/>
    <w:link w:val="BulletChar"/>
    <w:qFormat/>
    <w:rsid w:val="009C58AD"/>
    <w:pPr>
      <w:numPr>
        <w:numId w:val="8"/>
      </w:numPr>
      <w:spacing w:after="160" w:line="240" w:lineRule="auto"/>
      <w:jc w:val="left"/>
    </w:pPr>
    <w:rPr>
      <w:rFonts w:asciiTheme="minorHAnsi" w:hAnsiTheme="minorHAnsi"/>
      <w:sz w:val="20"/>
      <w:lang w:eastAsia="en-US"/>
    </w:rPr>
  </w:style>
  <w:style w:type="character" w:customStyle="1" w:styleId="BulletChar">
    <w:name w:val="_Bullet Char"/>
    <w:link w:val="Bullet"/>
    <w:rsid w:val="009C58AD"/>
    <w:rPr>
      <w:rFonts w:eastAsia="Times New Roman" w:cs="Times New Roman"/>
      <w:sz w:val="20"/>
      <w:szCs w:val="24"/>
    </w:rPr>
  </w:style>
  <w:style w:type="paragraph" w:customStyle="1" w:styleId="HC">
    <w:name w:val="_HC"/>
    <w:next w:val="Normal"/>
    <w:uiPriority w:val="2"/>
    <w:qFormat/>
    <w:rsid w:val="009C58AD"/>
    <w:pPr>
      <w:keepNext/>
      <w:spacing w:before="140" w:after="57" w:line="220" w:lineRule="atLeast"/>
    </w:pPr>
    <w:rPr>
      <w:rFonts w:ascii="Calibri" w:eastAsia="Times New Roman" w:hAnsi="Calibri" w:cs="Arial"/>
      <w:b/>
      <w:sz w:val="24"/>
      <w:szCs w:val="24"/>
    </w:rPr>
  </w:style>
  <w:style w:type="character" w:customStyle="1" w:styleId="zRptPgNum">
    <w:name w:val="_zRptPgNum"/>
    <w:uiPriority w:val="99"/>
    <w:rsid w:val="009C58AD"/>
    <w:rPr>
      <w:rFonts w:ascii="Calibri" w:hAnsi="Calibri"/>
      <w:color w:val="228591"/>
      <w:sz w:val="16"/>
    </w:rPr>
  </w:style>
  <w:style w:type="character" w:customStyle="1" w:styleId="zFtrBold">
    <w:name w:val="_zFtrBold"/>
    <w:uiPriority w:val="99"/>
    <w:rsid w:val="009C58AD"/>
    <w:rPr>
      <w:rFonts w:ascii="Calibri" w:hAnsi="Calibri"/>
      <w:b/>
      <w:sz w:val="16"/>
    </w:rPr>
  </w:style>
  <w:style w:type="paragraph" w:customStyle="1" w:styleId="Caption-Table">
    <w:name w:val="_Caption - Table"/>
    <w:basedOn w:val="Caption-Figure"/>
    <w:qFormat/>
    <w:rsid w:val="00AB2CF5"/>
  </w:style>
  <w:style w:type="paragraph" w:customStyle="1" w:styleId="Table-Bullets">
    <w:name w:val="Table-Bullets"/>
    <w:basedOn w:val="Normal"/>
    <w:qFormat/>
    <w:rsid w:val="009C58AD"/>
    <w:pPr>
      <w:numPr>
        <w:numId w:val="7"/>
      </w:numPr>
      <w:autoSpaceDE w:val="0"/>
      <w:autoSpaceDN w:val="0"/>
      <w:adjustRightInd w:val="0"/>
      <w:spacing w:after="80" w:line="240" w:lineRule="auto"/>
      <w:contextualSpacing/>
      <w:jc w:val="left"/>
    </w:pPr>
    <w:rPr>
      <w:rFonts w:ascii="Calibri" w:hAnsi="Calibri" w:cstheme="minorBidi"/>
      <w:sz w:val="18"/>
    </w:rPr>
  </w:style>
  <w:style w:type="paragraph" w:styleId="TableofFigures">
    <w:name w:val="table of figures"/>
    <w:basedOn w:val="Normal"/>
    <w:next w:val="Normal"/>
    <w:uiPriority w:val="99"/>
    <w:unhideWhenUsed/>
    <w:rsid w:val="00B56ACA"/>
    <w:pPr>
      <w:spacing w:after="0"/>
    </w:pPr>
  </w:style>
  <w:style w:type="table" w:customStyle="1" w:styleId="TableGrid1">
    <w:name w:val="Table Grid1"/>
    <w:basedOn w:val="TableNormal"/>
    <w:next w:val="TableGrid"/>
    <w:uiPriority w:val="59"/>
    <w:rsid w:val="00B2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6ADC"/>
    <w:pPr>
      <w:spacing w:after="0" w:line="240" w:lineRule="auto"/>
    </w:pPr>
    <w:rPr>
      <w:rFonts w:ascii="Arial" w:hAnsi="Arial" w:cs="Arial"/>
    </w:rPr>
  </w:style>
  <w:style w:type="paragraph" w:customStyle="1" w:styleId="ReplyLet">
    <w:name w:val="ReplyLet"/>
    <w:basedOn w:val="Normal"/>
    <w:link w:val="ReplyLetChar"/>
    <w:qFormat/>
    <w:rsid w:val="00995021"/>
    <w:pPr>
      <w:spacing w:after="0" w:line="240" w:lineRule="auto"/>
    </w:pPr>
    <w:rPr>
      <w:rFonts w:ascii="Times New Roman" w:eastAsia="Times New Roman" w:hAnsi="Times New Roman" w:cs="Times New Roman"/>
      <w:sz w:val="23"/>
      <w:szCs w:val="24"/>
    </w:rPr>
  </w:style>
  <w:style w:type="character" w:customStyle="1" w:styleId="ReplyLetChar">
    <w:name w:val="ReplyLet Char"/>
    <w:link w:val="ReplyLet"/>
    <w:rsid w:val="00995021"/>
    <w:rPr>
      <w:rFonts w:ascii="Times New Roman" w:eastAsia="Times New Roman" w:hAnsi="Times New Roman" w:cs="Times New Roman"/>
      <w:sz w:val="23"/>
      <w:szCs w:val="24"/>
    </w:rPr>
  </w:style>
  <w:style w:type="paragraph" w:customStyle="1" w:styleId="EndNoteBibliography">
    <w:name w:val="EndNote Bibliography"/>
    <w:basedOn w:val="Normal"/>
    <w:link w:val="EndNoteBibliographyChar"/>
    <w:rsid w:val="00990CE5"/>
    <w:pPr>
      <w:spacing w:after="0" w:line="240" w:lineRule="auto"/>
    </w:pPr>
    <w:rPr>
      <w:rFonts w:eastAsia="Calibri" w:cs="Times New Roman"/>
      <w:noProof/>
      <w:sz w:val="20"/>
    </w:rPr>
  </w:style>
  <w:style w:type="character" w:customStyle="1" w:styleId="EndNoteBibliographyChar">
    <w:name w:val="EndNote Bibliography Char"/>
    <w:link w:val="EndNoteBibliography"/>
    <w:rsid w:val="00990CE5"/>
    <w:rPr>
      <w:rFonts w:ascii="Arial" w:eastAsia="Calibri" w:hAnsi="Arial" w:cs="Times New Roman"/>
      <w:noProof/>
      <w:sz w:val="20"/>
    </w:rPr>
  </w:style>
  <w:style w:type="table" w:customStyle="1" w:styleId="TableGrid2">
    <w:name w:val="Table Grid2"/>
    <w:basedOn w:val="TableNormal"/>
    <w:next w:val="TableGrid"/>
    <w:uiPriority w:val="59"/>
    <w:rsid w:val="006F2D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50EA"/>
    <w:rPr>
      <w:b/>
      <w:bCs/>
    </w:rPr>
  </w:style>
  <w:style w:type="character" w:customStyle="1" w:styleId="ListParagraphChar">
    <w:name w:val="List Paragraph Char"/>
    <w:aliases w:val="breifing heading Char"/>
    <w:basedOn w:val="DefaultParagraphFont"/>
    <w:link w:val="ListParagraph"/>
    <w:uiPriority w:val="99"/>
    <w:locked/>
    <w:rsid w:val="0079313A"/>
    <w:rPr>
      <w:rFonts w:ascii="Times New Roman" w:eastAsia="Times New Roman" w:hAnsi="Times New Roman" w:cs="Times New Roman"/>
      <w:szCs w:val="24"/>
      <w:lang w:eastAsia="en-AU"/>
    </w:rPr>
  </w:style>
  <w:style w:type="paragraph" w:styleId="Bibliography">
    <w:name w:val="Bibliography"/>
    <w:basedOn w:val="Normal"/>
    <w:next w:val="Normal"/>
    <w:uiPriority w:val="37"/>
    <w:semiHidden/>
    <w:unhideWhenUsed/>
    <w:rsid w:val="00E645F2"/>
  </w:style>
  <w:style w:type="paragraph" w:styleId="BodyText">
    <w:name w:val="Body Text"/>
    <w:basedOn w:val="Normal"/>
    <w:link w:val="BodyTextChar"/>
    <w:qFormat/>
    <w:rsid w:val="0051698F"/>
    <w:pPr>
      <w:spacing w:before="60" w:after="120" w:line="240" w:lineRule="atLeast"/>
      <w:jc w:val="left"/>
    </w:pPr>
    <w:rPr>
      <w:rFonts w:asciiTheme="minorHAnsi" w:eastAsia="Times New Roman" w:hAnsiTheme="minorHAnsi" w:cs="Times New Roman"/>
      <w:color w:val="000000" w:themeColor="text1"/>
      <w:sz w:val="20"/>
      <w:szCs w:val="20"/>
    </w:rPr>
  </w:style>
  <w:style w:type="character" w:customStyle="1" w:styleId="BodyTextChar">
    <w:name w:val="Body Text Char"/>
    <w:basedOn w:val="DefaultParagraphFont"/>
    <w:link w:val="BodyText"/>
    <w:rsid w:val="0051698F"/>
    <w:rPr>
      <w:rFonts w:eastAsia="Times New Roman" w:cs="Times New Roman"/>
      <w:color w:val="000000" w:themeColor="text1"/>
      <w:sz w:val="20"/>
      <w:szCs w:val="20"/>
    </w:rPr>
  </w:style>
  <w:style w:type="table" w:customStyle="1" w:styleId="TableGrid3">
    <w:name w:val="Table Grid3"/>
    <w:basedOn w:val="TableNormal"/>
    <w:next w:val="TableGrid"/>
    <w:uiPriority w:val="59"/>
    <w:rsid w:val="00A07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eparator">
    <w:name w:val="Footnote Separator"/>
    <w:basedOn w:val="Normal"/>
    <w:unhideWhenUsed/>
    <w:rsid w:val="00AF2925"/>
    <w:pPr>
      <w:pBdr>
        <w:top w:val="dotted" w:sz="8" w:space="3" w:color="363534"/>
      </w:pBdr>
      <w:spacing w:before="120" w:after="0" w:line="120" w:lineRule="exact"/>
      <w:jc w:val="left"/>
    </w:pPr>
    <w:rPr>
      <w:rFonts w:eastAsia="Times New Roman"/>
      <w:color w:val="363534"/>
      <w:sz w:val="18"/>
      <w:szCs w:val="18"/>
      <w:lang w:eastAsia="en-AU"/>
    </w:rPr>
  </w:style>
  <w:style w:type="paragraph" w:styleId="ListBullet">
    <w:name w:val="List Bullet"/>
    <w:basedOn w:val="Normal"/>
    <w:unhideWhenUsed/>
    <w:qFormat/>
    <w:rsid w:val="0058628E"/>
    <w:pPr>
      <w:numPr>
        <w:numId w:val="34"/>
      </w:numPr>
      <w:spacing w:after="0" w:line="240" w:lineRule="atLeast"/>
      <w:jc w:val="left"/>
    </w:pPr>
    <w:rPr>
      <w:rFonts w:eastAsia="Times New Roman"/>
      <w:color w:val="363534"/>
      <w:sz w:val="20"/>
      <w:szCs w:val="20"/>
      <w:lang w:eastAsia="en-AU"/>
    </w:rPr>
  </w:style>
  <w:style w:type="paragraph" w:styleId="ListBullet2">
    <w:name w:val="List Bullet 2"/>
    <w:basedOn w:val="ListBullet"/>
    <w:unhideWhenUsed/>
    <w:qFormat/>
    <w:rsid w:val="0058628E"/>
    <w:pPr>
      <w:numPr>
        <w:ilvl w:val="1"/>
      </w:numPr>
    </w:pPr>
  </w:style>
  <w:style w:type="paragraph" w:styleId="ListBullet3">
    <w:name w:val="List Bullet 3"/>
    <w:basedOn w:val="Normal"/>
    <w:unhideWhenUsed/>
    <w:rsid w:val="0058628E"/>
    <w:pPr>
      <w:numPr>
        <w:ilvl w:val="2"/>
        <w:numId w:val="34"/>
      </w:numPr>
      <w:spacing w:before="120" w:after="120" w:line="240" w:lineRule="atLeast"/>
      <w:jc w:val="left"/>
    </w:pPr>
    <w:rPr>
      <w:rFonts w:eastAsia="Times New Roman"/>
      <w:color w:val="363534"/>
      <w:sz w:val="20"/>
      <w:szCs w:val="20"/>
      <w:lang w:eastAsia="en-AU"/>
    </w:rPr>
  </w:style>
  <w:style w:type="table" w:customStyle="1" w:styleId="TableAsPlaceholder">
    <w:name w:val="Table As Placeholder"/>
    <w:basedOn w:val="TableNormal"/>
    <w:uiPriority w:val="99"/>
    <w:qFormat/>
    <w:rsid w:val="005C3F31"/>
    <w:pPr>
      <w:spacing w:after="0" w:line="240" w:lineRule="atLeast"/>
    </w:pPr>
    <w:rPr>
      <w:rFonts w:eastAsia="Times New Roman" w:cs="Arial"/>
      <w:color w:val="363534"/>
      <w:sz w:val="20"/>
      <w:szCs w:val="20"/>
      <w:lang w:eastAsia="en-AU"/>
    </w:rPr>
    <w:tblPr>
      <w:tblCellMar>
        <w:left w:w="0" w:type="dxa"/>
        <w:right w:w="0" w:type="dxa"/>
      </w:tblCellMar>
    </w:tblPr>
  </w:style>
  <w:style w:type="paragraph" w:customStyle="1" w:styleId="TitleBarText">
    <w:name w:val="Title Bar Text"/>
    <w:basedOn w:val="Normal"/>
    <w:uiPriority w:val="99"/>
    <w:qFormat/>
    <w:rsid w:val="005C3F31"/>
    <w:pPr>
      <w:spacing w:after="0" w:line="360" w:lineRule="exact"/>
      <w:jc w:val="right"/>
    </w:pPr>
    <w:rPr>
      <w:rFonts w:asciiTheme="minorHAnsi" w:eastAsia="Times New Roman" w:hAnsiTheme="minorHAnsi"/>
      <w:color w:val="FFFFFF"/>
      <w:spacing w:val="-2"/>
      <w:sz w:val="28"/>
      <w:szCs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4468">
      <w:bodyDiv w:val="1"/>
      <w:marLeft w:val="0"/>
      <w:marRight w:val="0"/>
      <w:marTop w:val="0"/>
      <w:marBottom w:val="0"/>
      <w:divBdr>
        <w:top w:val="none" w:sz="0" w:space="0" w:color="auto"/>
        <w:left w:val="none" w:sz="0" w:space="0" w:color="auto"/>
        <w:bottom w:val="none" w:sz="0" w:space="0" w:color="auto"/>
        <w:right w:val="none" w:sz="0" w:space="0" w:color="auto"/>
      </w:divBdr>
      <w:divsChild>
        <w:div w:id="1447503224">
          <w:marLeft w:val="0"/>
          <w:marRight w:val="0"/>
          <w:marTop w:val="0"/>
          <w:marBottom w:val="0"/>
          <w:divBdr>
            <w:top w:val="none" w:sz="0" w:space="0" w:color="auto"/>
            <w:left w:val="none" w:sz="0" w:space="0" w:color="auto"/>
            <w:bottom w:val="none" w:sz="0" w:space="0" w:color="auto"/>
            <w:right w:val="none" w:sz="0" w:space="0" w:color="auto"/>
          </w:divBdr>
          <w:divsChild>
            <w:div w:id="103352293">
              <w:marLeft w:val="0"/>
              <w:marRight w:val="0"/>
              <w:marTop w:val="0"/>
              <w:marBottom w:val="0"/>
              <w:divBdr>
                <w:top w:val="none" w:sz="0" w:space="0" w:color="auto"/>
                <w:left w:val="none" w:sz="0" w:space="0" w:color="auto"/>
                <w:bottom w:val="none" w:sz="0" w:space="0" w:color="auto"/>
                <w:right w:val="none" w:sz="0" w:space="0" w:color="auto"/>
              </w:divBdr>
              <w:divsChild>
                <w:div w:id="673729555">
                  <w:marLeft w:val="0"/>
                  <w:marRight w:val="0"/>
                  <w:marTop w:val="0"/>
                  <w:marBottom w:val="0"/>
                  <w:divBdr>
                    <w:top w:val="none" w:sz="0" w:space="0" w:color="auto"/>
                    <w:left w:val="none" w:sz="0" w:space="0" w:color="auto"/>
                    <w:bottom w:val="none" w:sz="0" w:space="0" w:color="auto"/>
                    <w:right w:val="none" w:sz="0" w:space="0" w:color="auto"/>
                  </w:divBdr>
                  <w:divsChild>
                    <w:div w:id="523979695">
                      <w:marLeft w:val="0"/>
                      <w:marRight w:val="0"/>
                      <w:marTop w:val="0"/>
                      <w:marBottom w:val="0"/>
                      <w:divBdr>
                        <w:top w:val="none" w:sz="0" w:space="0" w:color="auto"/>
                        <w:left w:val="none" w:sz="0" w:space="0" w:color="auto"/>
                        <w:bottom w:val="none" w:sz="0" w:space="0" w:color="auto"/>
                        <w:right w:val="none" w:sz="0" w:space="0" w:color="auto"/>
                      </w:divBdr>
                      <w:divsChild>
                        <w:div w:id="296379480">
                          <w:marLeft w:val="0"/>
                          <w:marRight w:val="0"/>
                          <w:marTop w:val="0"/>
                          <w:marBottom w:val="0"/>
                          <w:divBdr>
                            <w:top w:val="none" w:sz="0" w:space="0" w:color="auto"/>
                            <w:left w:val="none" w:sz="0" w:space="0" w:color="auto"/>
                            <w:bottom w:val="none" w:sz="0" w:space="0" w:color="auto"/>
                            <w:right w:val="none" w:sz="0" w:space="0" w:color="auto"/>
                          </w:divBdr>
                          <w:divsChild>
                            <w:div w:id="187638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93336">
      <w:bodyDiv w:val="1"/>
      <w:marLeft w:val="0"/>
      <w:marRight w:val="0"/>
      <w:marTop w:val="0"/>
      <w:marBottom w:val="0"/>
      <w:divBdr>
        <w:top w:val="none" w:sz="0" w:space="0" w:color="auto"/>
        <w:left w:val="none" w:sz="0" w:space="0" w:color="auto"/>
        <w:bottom w:val="none" w:sz="0" w:space="0" w:color="auto"/>
        <w:right w:val="none" w:sz="0" w:space="0" w:color="auto"/>
      </w:divBdr>
    </w:div>
    <w:div w:id="1463033842">
      <w:bodyDiv w:val="1"/>
      <w:marLeft w:val="0"/>
      <w:marRight w:val="0"/>
      <w:marTop w:val="0"/>
      <w:marBottom w:val="0"/>
      <w:divBdr>
        <w:top w:val="none" w:sz="0" w:space="0" w:color="auto"/>
        <w:left w:val="none" w:sz="0" w:space="0" w:color="auto"/>
        <w:bottom w:val="none" w:sz="0" w:space="0" w:color="auto"/>
        <w:right w:val="none" w:sz="0" w:space="0" w:color="auto"/>
      </w:divBdr>
      <w:divsChild>
        <w:div w:id="22751677">
          <w:marLeft w:val="0"/>
          <w:marRight w:val="0"/>
          <w:marTop w:val="0"/>
          <w:marBottom w:val="0"/>
          <w:divBdr>
            <w:top w:val="none" w:sz="0" w:space="0" w:color="auto"/>
            <w:left w:val="none" w:sz="0" w:space="0" w:color="auto"/>
            <w:bottom w:val="none" w:sz="0" w:space="0" w:color="auto"/>
            <w:right w:val="none" w:sz="0" w:space="0" w:color="auto"/>
          </w:divBdr>
          <w:divsChild>
            <w:div w:id="306976359">
              <w:marLeft w:val="0"/>
              <w:marRight w:val="0"/>
              <w:marTop w:val="0"/>
              <w:marBottom w:val="0"/>
              <w:divBdr>
                <w:top w:val="none" w:sz="0" w:space="0" w:color="auto"/>
                <w:left w:val="none" w:sz="0" w:space="0" w:color="auto"/>
                <w:bottom w:val="none" w:sz="0" w:space="0" w:color="auto"/>
                <w:right w:val="none" w:sz="0" w:space="0" w:color="auto"/>
              </w:divBdr>
              <w:divsChild>
                <w:div w:id="492063569">
                  <w:marLeft w:val="0"/>
                  <w:marRight w:val="0"/>
                  <w:marTop w:val="0"/>
                  <w:marBottom w:val="0"/>
                  <w:divBdr>
                    <w:top w:val="none" w:sz="0" w:space="0" w:color="auto"/>
                    <w:left w:val="none" w:sz="0" w:space="0" w:color="auto"/>
                    <w:bottom w:val="none" w:sz="0" w:space="0" w:color="auto"/>
                    <w:right w:val="none" w:sz="0" w:space="0" w:color="auto"/>
                  </w:divBdr>
                  <w:divsChild>
                    <w:div w:id="1459641204">
                      <w:marLeft w:val="0"/>
                      <w:marRight w:val="0"/>
                      <w:marTop w:val="0"/>
                      <w:marBottom w:val="0"/>
                      <w:divBdr>
                        <w:top w:val="none" w:sz="0" w:space="0" w:color="auto"/>
                        <w:left w:val="none" w:sz="0" w:space="0" w:color="auto"/>
                        <w:bottom w:val="none" w:sz="0" w:space="0" w:color="auto"/>
                        <w:right w:val="none" w:sz="0" w:space="0" w:color="auto"/>
                      </w:divBdr>
                      <w:divsChild>
                        <w:div w:id="944262752">
                          <w:marLeft w:val="0"/>
                          <w:marRight w:val="0"/>
                          <w:marTop w:val="0"/>
                          <w:marBottom w:val="0"/>
                          <w:divBdr>
                            <w:top w:val="none" w:sz="0" w:space="0" w:color="auto"/>
                            <w:left w:val="none" w:sz="0" w:space="0" w:color="auto"/>
                            <w:bottom w:val="none" w:sz="0" w:space="0" w:color="auto"/>
                            <w:right w:val="none" w:sz="0" w:space="0" w:color="auto"/>
                          </w:divBdr>
                          <w:divsChild>
                            <w:div w:id="9552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738028">
      <w:bodyDiv w:val="1"/>
      <w:marLeft w:val="0"/>
      <w:marRight w:val="0"/>
      <w:marTop w:val="0"/>
      <w:marBottom w:val="0"/>
      <w:divBdr>
        <w:top w:val="none" w:sz="0" w:space="0" w:color="auto"/>
        <w:left w:val="none" w:sz="0" w:space="0" w:color="auto"/>
        <w:bottom w:val="none" w:sz="0" w:space="0" w:color="auto"/>
        <w:right w:val="none" w:sz="0" w:space="0" w:color="auto"/>
      </w:divBdr>
      <w:divsChild>
        <w:div w:id="888221828">
          <w:marLeft w:val="0"/>
          <w:marRight w:val="0"/>
          <w:marTop w:val="0"/>
          <w:marBottom w:val="0"/>
          <w:divBdr>
            <w:top w:val="none" w:sz="0" w:space="0" w:color="auto"/>
            <w:left w:val="none" w:sz="0" w:space="0" w:color="auto"/>
            <w:bottom w:val="none" w:sz="0" w:space="0" w:color="auto"/>
            <w:right w:val="none" w:sz="0" w:space="0" w:color="auto"/>
          </w:divBdr>
          <w:divsChild>
            <w:div w:id="909660020">
              <w:marLeft w:val="0"/>
              <w:marRight w:val="0"/>
              <w:marTop w:val="0"/>
              <w:marBottom w:val="0"/>
              <w:divBdr>
                <w:top w:val="none" w:sz="0" w:space="0" w:color="auto"/>
                <w:left w:val="none" w:sz="0" w:space="0" w:color="auto"/>
                <w:bottom w:val="none" w:sz="0" w:space="0" w:color="auto"/>
                <w:right w:val="none" w:sz="0" w:space="0" w:color="auto"/>
              </w:divBdr>
              <w:divsChild>
                <w:div w:id="818300918">
                  <w:marLeft w:val="240"/>
                  <w:marRight w:val="5055"/>
                  <w:marTop w:val="0"/>
                  <w:marBottom w:val="0"/>
                  <w:divBdr>
                    <w:top w:val="none" w:sz="0" w:space="0" w:color="auto"/>
                    <w:left w:val="none" w:sz="0" w:space="0" w:color="auto"/>
                    <w:bottom w:val="none" w:sz="0" w:space="0" w:color="auto"/>
                    <w:right w:val="none" w:sz="0" w:space="0" w:color="auto"/>
                  </w:divBdr>
                  <w:divsChild>
                    <w:div w:id="1472088953">
                      <w:marLeft w:val="0"/>
                      <w:marRight w:val="0"/>
                      <w:marTop w:val="0"/>
                      <w:marBottom w:val="0"/>
                      <w:divBdr>
                        <w:top w:val="none" w:sz="0" w:space="0" w:color="auto"/>
                        <w:left w:val="none" w:sz="0" w:space="0" w:color="auto"/>
                        <w:bottom w:val="none" w:sz="0" w:space="0" w:color="auto"/>
                        <w:right w:val="none" w:sz="0" w:space="0" w:color="auto"/>
                      </w:divBdr>
                    </w:div>
                    <w:div w:id="15767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16141">
      <w:bodyDiv w:val="1"/>
      <w:marLeft w:val="0"/>
      <w:marRight w:val="0"/>
      <w:marTop w:val="0"/>
      <w:marBottom w:val="0"/>
      <w:divBdr>
        <w:top w:val="none" w:sz="0" w:space="0" w:color="auto"/>
        <w:left w:val="none" w:sz="0" w:space="0" w:color="auto"/>
        <w:bottom w:val="none" w:sz="0" w:space="0" w:color="auto"/>
        <w:right w:val="none" w:sz="0" w:space="0" w:color="auto"/>
      </w:divBdr>
      <w:divsChild>
        <w:div w:id="35009072">
          <w:marLeft w:val="0"/>
          <w:marRight w:val="0"/>
          <w:marTop w:val="0"/>
          <w:marBottom w:val="0"/>
          <w:divBdr>
            <w:top w:val="none" w:sz="0" w:space="0" w:color="auto"/>
            <w:left w:val="none" w:sz="0" w:space="0" w:color="auto"/>
            <w:bottom w:val="none" w:sz="0" w:space="0" w:color="auto"/>
            <w:right w:val="none" w:sz="0" w:space="0" w:color="auto"/>
          </w:divBdr>
          <w:divsChild>
            <w:div w:id="1951740821">
              <w:marLeft w:val="0"/>
              <w:marRight w:val="0"/>
              <w:marTop w:val="0"/>
              <w:marBottom w:val="0"/>
              <w:divBdr>
                <w:top w:val="none" w:sz="0" w:space="0" w:color="auto"/>
                <w:left w:val="none" w:sz="0" w:space="0" w:color="auto"/>
                <w:bottom w:val="none" w:sz="0" w:space="0" w:color="auto"/>
                <w:right w:val="none" w:sz="0" w:space="0" w:color="auto"/>
              </w:divBdr>
              <w:divsChild>
                <w:div w:id="709964002">
                  <w:marLeft w:val="0"/>
                  <w:marRight w:val="0"/>
                  <w:marTop w:val="0"/>
                  <w:marBottom w:val="0"/>
                  <w:divBdr>
                    <w:top w:val="none" w:sz="0" w:space="0" w:color="auto"/>
                    <w:left w:val="none" w:sz="0" w:space="0" w:color="auto"/>
                    <w:bottom w:val="none" w:sz="0" w:space="0" w:color="auto"/>
                    <w:right w:val="none" w:sz="0" w:space="0" w:color="auto"/>
                  </w:divBdr>
                  <w:divsChild>
                    <w:div w:id="1164399943">
                      <w:marLeft w:val="0"/>
                      <w:marRight w:val="0"/>
                      <w:marTop w:val="0"/>
                      <w:marBottom w:val="0"/>
                      <w:divBdr>
                        <w:top w:val="none" w:sz="0" w:space="0" w:color="auto"/>
                        <w:left w:val="none" w:sz="0" w:space="0" w:color="auto"/>
                        <w:bottom w:val="none" w:sz="0" w:space="0" w:color="auto"/>
                        <w:right w:val="none" w:sz="0" w:space="0" w:color="auto"/>
                      </w:divBdr>
                      <w:divsChild>
                        <w:div w:id="1654412936">
                          <w:marLeft w:val="0"/>
                          <w:marRight w:val="0"/>
                          <w:marTop w:val="0"/>
                          <w:marBottom w:val="0"/>
                          <w:divBdr>
                            <w:top w:val="none" w:sz="0" w:space="0" w:color="auto"/>
                            <w:left w:val="none" w:sz="0" w:space="0" w:color="auto"/>
                            <w:bottom w:val="none" w:sz="0" w:space="0" w:color="auto"/>
                            <w:right w:val="none" w:sz="0" w:space="0" w:color="auto"/>
                          </w:divBdr>
                          <w:divsChild>
                            <w:div w:id="1691954462">
                              <w:marLeft w:val="0"/>
                              <w:marRight w:val="0"/>
                              <w:marTop w:val="0"/>
                              <w:marBottom w:val="0"/>
                              <w:divBdr>
                                <w:top w:val="none" w:sz="0" w:space="0" w:color="auto"/>
                                <w:left w:val="none" w:sz="0" w:space="0" w:color="auto"/>
                                <w:bottom w:val="none" w:sz="0" w:space="0" w:color="auto"/>
                                <w:right w:val="none" w:sz="0" w:space="0" w:color="auto"/>
                              </w:divBdr>
                              <w:divsChild>
                                <w:div w:id="1763723805">
                                  <w:marLeft w:val="0"/>
                                  <w:marRight w:val="0"/>
                                  <w:marTop w:val="0"/>
                                  <w:marBottom w:val="0"/>
                                  <w:divBdr>
                                    <w:top w:val="none" w:sz="0" w:space="0" w:color="auto"/>
                                    <w:left w:val="none" w:sz="0" w:space="0" w:color="auto"/>
                                    <w:bottom w:val="none" w:sz="0" w:space="0" w:color="auto"/>
                                    <w:right w:val="none" w:sz="0" w:space="0" w:color="auto"/>
                                  </w:divBdr>
                                  <w:divsChild>
                                    <w:div w:id="189605850">
                                      <w:marLeft w:val="0"/>
                                      <w:marRight w:val="0"/>
                                      <w:marTop w:val="0"/>
                                      <w:marBottom w:val="0"/>
                                      <w:divBdr>
                                        <w:top w:val="none" w:sz="0" w:space="0" w:color="auto"/>
                                        <w:left w:val="none" w:sz="0" w:space="0" w:color="auto"/>
                                        <w:bottom w:val="none" w:sz="0" w:space="0" w:color="auto"/>
                                        <w:right w:val="none" w:sz="0" w:space="0" w:color="auto"/>
                                      </w:divBdr>
                                      <w:divsChild>
                                        <w:div w:id="740370892">
                                          <w:marLeft w:val="0"/>
                                          <w:marRight w:val="0"/>
                                          <w:marTop w:val="0"/>
                                          <w:marBottom w:val="0"/>
                                          <w:divBdr>
                                            <w:top w:val="none" w:sz="0" w:space="0" w:color="auto"/>
                                            <w:left w:val="none" w:sz="0" w:space="0" w:color="auto"/>
                                            <w:bottom w:val="none" w:sz="0" w:space="0" w:color="auto"/>
                                            <w:right w:val="none" w:sz="0" w:space="0" w:color="auto"/>
                                          </w:divBdr>
                                          <w:divsChild>
                                            <w:div w:id="853421424">
                                              <w:marLeft w:val="0"/>
                                              <w:marRight w:val="0"/>
                                              <w:marTop w:val="0"/>
                                              <w:marBottom w:val="0"/>
                                              <w:divBdr>
                                                <w:top w:val="single" w:sz="12" w:space="2" w:color="FFFFCC"/>
                                                <w:left w:val="single" w:sz="12" w:space="2" w:color="FFFFCC"/>
                                                <w:bottom w:val="single" w:sz="12" w:space="2" w:color="FFFFCC"/>
                                                <w:right w:val="single" w:sz="12" w:space="0" w:color="FFFFCC"/>
                                              </w:divBdr>
                                              <w:divsChild>
                                                <w:div w:id="1886869184">
                                                  <w:marLeft w:val="0"/>
                                                  <w:marRight w:val="0"/>
                                                  <w:marTop w:val="0"/>
                                                  <w:marBottom w:val="0"/>
                                                  <w:divBdr>
                                                    <w:top w:val="none" w:sz="0" w:space="0" w:color="auto"/>
                                                    <w:left w:val="none" w:sz="0" w:space="0" w:color="auto"/>
                                                    <w:bottom w:val="none" w:sz="0" w:space="0" w:color="auto"/>
                                                    <w:right w:val="none" w:sz="0" w:space="0" w:color="auto"/>
                                                  </w:divBdr>
                                                  <w:divsChild>
                                                    <w:div w:id="262886682">
                                                      <w:marLeft w:val="0"/>
                                                      <w:marRight w:val="0"/>
                                                      <w:marTop w:val="0"/>
                                                      <w:marBottom w:val="0"/>
                                                      <w:divBdr>
                                                        <w:top w:val="none" w:sz="0" w:space="0" w:color="auto"/>
                                                        <w:left w:val="none" w:sz="0" w:space="0" w:color="auto"/>
                                                        <w:bottom w:val="none" w:sz="0" w:space="0" w:color="auto"/>
                                                        <w:right w:val="none" w:sz="0" w:space="0" w:color="auto"/>
                                                      </w:divBdr>
                                                      <w:divsChild>
                                                        <w:div w:id="1404530152">
                                                          <w:marLeft w:val="0"/>
                                                          <w:marRight w:val="0"/>
                                                          <w:marTop w:val="0"/>
                                                          <w:marBottom w:val="0"/>
                                                          <w:divBdr>
                                                            <w:top w:val="none" w:sz="0" w:space="0" w:color="auto"/>
                                                            <w:left w:val="none" w:sz="0" w:space="0" w:color="auto"/>
                                                            <w:bottom w:val="none" w:sz="0" w:space="0" w:color="auto"/>
                                                            <w:right w:val="none" w:sz="0" w:space="0" w:color="auto"/>
                                                          </w:divBdr>
                                                          <w:divsChild>
                                                            <w:div w:id="963460166">
                                                              <w:marLeft w:val="0"/>
                                                              <w:marRight w:val="0"/>
                                                              <w:marTop w:val="0"/>
                                                              <w:marBottom w:val="0"/>
                                                              <w:divBdr>
                                                                <w:top w:val="none" w:sz="0" w:space="0" w:color="auto"/>
                                                                <w:left w:val="none" w:sz="0" w:space="0" w:color="auto"/>
                                                                <w:bottom w:val="none" w:sz="0" w:space="0" w:color="auto"/>
                                                                <w:right w:val="none" w:sz="0" w:space="0" w:color="auto"/>
                                                              </w:divBdr>
                                                              <w:divsChild>
                                                                <w:div w:id="484012462">
                                                                  <w:marLeft w:val="0"/>
                                                                  <w:marRight w:val="0"/>
                                                                  <w:marTop w:val="0"/>
                                                                  <w:marBottom w:val="0"/>
                                                                  <w:divBdr>
                                                                    <w:top w:val="none" w:sz="0" w:space="0" w:color="auto"/>
                                                                    <w:left w:val="none" w:sz="0" w:space="0" w:color="auto"/>
                                                                    <w:bottom w:val="none" w:sz="0" w:space="0" w:color="auto"/>
                                                                    <w:right w:val="none" w:sz="0" w:space="0" w:color="auto"/>
                                                                  </w:divBdr>
                                                                  <w:divsChild>
                                                                    <w:div w:id="168718145">
                                                                      <w:marLeft w:val="0"/>
                                                                      <w:marRight w:val="0"/>
                                                                      <w:marTop w:val="0"/>
                                                                      <w:marBottom w:val="0"/>
                                                                      <w:divBdr>
                                                                        <w:top w:val="none" w:sz="0" w:space="0" w:color="auto"/>
                                                                        <w:left w:val="none" w:sz="0" w:space="0" w:color="auto"/>
                                                                        <w:bottom w:val="none" w:sz="0" w:space="0" w:color="auto"/>
                                                                        <w:right w:val="none" w:sz="0" w:space="0" w:color="auto"/>
                                                                      </w:divBdr>
                                                                      <w:divsChild>
                                                                        <w:div w:id="768430723">
                                                                          <w:marLeft w:val="0"/>
                                                                          <w:marRight w:val="0"/>
                                                                          <w:marTop w:val="0"/>
                                                                          <w:marBottom w:val="0"/>
                                                                          <w:divBdr>
                                                                            <w:top w:val="none" w:sz="0" w:space="0" w:color="auto"/>
                                                                            <w:left w:val="none" w:sz="0" w:space="0" w:color="auto"/>
                                                                            <w:bottom w:val="none" w:sz="0" w:space="0" w:color="auto"/>
                                                                            <w:right w:val="none" w:sz="0" w:space="0" w:color="auto"/>
                                                                          </w:divBdr>
                                                                          <w:divsChild>
                                                                            <w:div w:id="1068529647">
                                                                              <w:marLeft w:val="0"/>
                                                                              <w:marRight w:val="0"/>
                                                                              <w:marTop w:val="0"/>
                                                                              <w:marBottom w:val="0"/>
                                                                              <w:divBdr>
                                                                                <w:top w:val="none" w:sz="0" w:space="0" w:color="auto"/>
                                                                                <w:left w:val="none" w:sz="0" w:space="0" w:color="auto"/>
                                                                                <w:bottom w:val="none" w:sz="0" w:space="0" w:color="auto"/>
                                                                                <w:right w:val="none" w:sz="0" w:space="0" w:color="auto"/>
                                                                              </w:divBdr>
                                                                              <w:divsChild>
                                                                                <w:div w:id="695693411">
                                                                                  <w:marLeft w:val="0"/>
                                                                                  <w:marRight w:val="0"/>
                                                                                  <w:marTop w:val="0"/>
                                                                                  <w:marBottom w:val="0"/>
                                                                                  <w:divBdr>
                                                                                    <w:top w:val="none" w:sz="0" w:space="0" w:color="auto"/>
                                                                                    <w:left w:val="none" w:sz="0" w:space="0" w:color="auto"/>
                                                                                    <w:bottom w:val="none" w:sz="0" w:space="0" w:color="auto"/>
                                                                                    <w:right w:val="none" w:sz="0" w:space="0" w:color="auto"/>
                                                                                  </w:divBdr>
                                                                                  <w:divsChild>
                                                                                    <w:div w:id="282468702">
                                                                                      <w:marLeft w:val="0"/>
                                                                                      <w:marRight w:val="0"/>
                                                                                      <w:marTop w:val="0"/>
                                                                                      <w:marBottom w:val="0"/>
                                                                                      <w:divBdr>
                                                                                        <w:top w:val="none" w:sz="0" w:space="0" w:color="auto"/>
                                                                                        <w:left w:val="none" w:sz="0" w:space="0" w:color="auto"/>
                                                                                        <w:bottom w:val="none" w:sz="0" w:space="0" w:color="auto"/>
                                                                                        <w:right w:val="none" w:sz="0" w:space="0" w:color="auto"/>
                                                                                      </w:divBdr>
                                                                                      <w:divsChild>
                                                                                        <w:div w:id="1854294775">
                                                                                          <w:marLeft w:val="0"/>
                                                                                          <w:marRight w:val="120"/>
                                                                                          <w:marTop w:val="0"/>
                                                                                          <w:marBottom w:val="150"/>
                                                                                          <w:divBdr>
                                                                                            <w:top w:val="single" w:sz="2" w:space="0" w:color="EFEFEF"/>
                                                                                            <w:left w:val="single" w:sz="6" w:space="0" w:color="EFEFEF"/>
                                                                                            <w:bottom w:val="single" w:sz="6" w:space="0" w:color="E2E2E2"/>
                                                                                            <w:right w:val="single" w:sz="6" w:space="0" w:color="EFEFEF"/>
                                                                                          </w:divBdr>
                                                                                          <w:divsChild>
                                                                                            <w:div w:id="1573151894">
                                                                                              <w:marLeft w:val="0"/>
                                                                                              <w:marRight w:val="0"/>
                                                                                              <w:marTop w:val="0"/>
                                                                                              <w:marBottom w:val="0"/>
                                                                                              <w:divBdr>
                                                                                                <w:top w:val="none" w:sz="0" w:space="0" w:color="auto"/>
                                                                                                <w:left w:val="none" w:sz="0" w:space="0" w:color="auto"/>
                                                                                                <w:bottom w:val="none" w:sz="0" w:space="0" w:color="auto"/>
                                                                                                <w:right w:val="none" w:sz="0" w:space="0" w:color="auto"/>
                                                                                              </w:divBdr>
                                                                                              <w:divsChild>
                                                                                                <w:div w:id="1558665872">
                                                                                                  <w:marLeft w:val="0"/>
                                                                                                  <w:marRight w:val="0"/>
                                                                                                  <w:marTop w:val="0"/>
                                                                                                  <w:marBottom w:val="0"/>
                                                                                                  <w:divBdr>
                                                                                                    <w:top w:val="none" w:sz="0" w:space="0" w:color="auto"/>
                                                                                                    <w:left w:val="none" w:sz="0" w:space="0" w:color="auto"/>
                                                                                                    <w:bottom w:val="none" w:sz="0" w:space="0" w:color="auto"/>
                                                                                                    <w:right w:val="none" w:sz="0" w:space="0" w:color="auto"/>
                                                                                                  </w:divBdr>
                                                                                                  <w:divsChild>
                                                                                                    <w:div w:id="504440036">
                                                                                                      <w:marLeft w:val="0"/>
                                                                                                      <w:marRight w:val="0"/>
                                                                                                      <w:marTop w:val="0"/>
                                                                                                      <w:marBottom w:val="0"/>
                                                                                                      <w:divBdr>
                                                                                                        <w:top w:val="none" w:sz="0" w:space="0" w:color="auto"/>
                                                                                                        <w:left w:val="none" w:sz="0" w:space="0" w:color="auto"/>
                                                                                                        <w:bottom w:val="none" w:sz="0" w:space="0" w:color="auto"/>
                                                                                                        <w:right w:val="none" w:sz="0" w:space="0" w:color="auto"/>
                                                                                                      </w:divBdr>
                                                                                                      <w:divsChild>
                                                                                                        <w:div w:id="1574587945">
                                                                                                          <w:marLeft w:val="0"/>
                                                                                                          <w:marRight w:val="0"/>
                                                                                                          <w:marTop w:val="0"/>
                                                                                                          <w:marBottom w:val="0"/>
                                                                                                          <w:divBdr>
                                                                                                            <w:top w:val="none" w:sz="0" w:space="0" w:color="auto"/>
                                                                                                            <w:left w:val="none" w:sz="0" w:space="0" w:color="auto"/>
                                                                                                            <w:bottom w:val="none" w:sz="0" w:space="0" w:color="auto"/>
                                                                                                            <w:right w:val="none" w:sz="0" w:space="0" w:color="auto"/>
                                                                                                          </w:divBdr>
                                                                                                          <w:divsChild>
                                                                                                            <w:div w:id="88505605">
                                                                                                              <w:marLeft w:val="0"/>
                                                                                                              <w:marRight w:val="0"/>
                                                                                                              <w:marTop w:val="0"/>
                                                                                                              <w:marBottom w:val="0"/>
                                                                                                              <w:divBdr>
                                                                                                                <w:top w:val="single" w:sz="2" w:space="4" w:color="D8D8D8"/>
                                                                                                                <w:left w:val="single" w:sz="2" w:space="0" w:color="D8D8D8"/>
                                                                                                                <w:bottom w:val="single" w:sz="2" w:space="4" w:color="D8D8D8"/>
                                                                                                                <w:right w:val="single" w:sz="2" w:space="0" w:color="D8D8D8"/>
                                                                                                              </w:divBdr>
                                                                                                              <w:divsChild>
                                                                                                                <w:div w:id="1126241371">
                                                                                                                  <w:marLeft w:val="225"/>
                                                                                                                  <w:marRight w:val="225"/>
                                                                                                                  <w:marTop w:val="75"/>
                                                                                                                  <w:marBottom w:val="75"/>
                                                                                                                  <w:divBdr>
                                                                                                                    <w:top w:val="none" w:sz="0" w:space="0" w:color="auto"/>
                                                                                                                    <w:left w:val="none" w:sz="0" w:space="0" w:color="auto"/>
                                                                                                                    <w:bottom w:val="none" w:sz="0" w:space="0" w:color="auto"/>
                                                                                                                    <w:right w:val="none" w:sz="0" w:space="0" w:color="auto"/>
                                                                                                                  </w:divBdr>
                                                                                                                  <w:divsChild>
                                                                                                                    <w:div w:id="1263412498">
                                                                                                                      <w:marLeft w:val="0"/>
                                                                                                                      <w:marRight w:val="0"/>
                                                                                                                      <w:marTop w:val="0"/>
                                                                                                                      <w:marBottom w:val="0"/>
                                                                                                                      <w:divBdr>
                                                                                                                        <w:top w:val="single" w:sz="6" w:space="0" w:color="auto"/>
                                                                                                                        <w:left w:val="single" w:sz="6" w:space="0" w:color="auto"/>
                                                                                                                        <w:bottom w:val="single" w:sz="6" w:space="0" w:color="auto"/>
                                                                                                                        <w:right w:val="single" w:sz="6" w:space="0" w:color="auto"/>
                                                                                                                      </w:divBdr>
                                                                                                                      <w:divsChild>
                                                                                                                        <w:div w:id="1972049103">
                                                                                                                          <w:marLeft w:val="0"/>
                                                                                                                          <w:marRight w:val="0"/>
                                                                                                                          <w:marTop w:val="0"/>
                                                                                                                          <w:marBottom w:val="0"/>
                                                                                                                          <w:divBdr>
                                                                                                                            <w:top w:val="none" w:sz="0" w:space="0" w:color="auto"/>
                                                                                                                            <w:left w:val="none" w:sz="0" w:space="0" w:color="auto"/>
                                                                                                                            <w:bottom w:val="none" w:sz="0" w:space="0" w:color="auto"/>
                                                                                                                            <w:right w:val="none" w:sz="0" w:space="0" w:color="auto"/>
                                                                                                                          </w:divBdr>
                                                                                                                          <w:divsChild>
                                                                                                                            <w:div w:id="14798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lwp.vic.gov.au" TargetMode="External"/><Relationship Id="rId18" Type="http://schemas.openxmlformats.org/officeDocument/2006/relationships/hyperlink" Target="http://www.delwp.vic.gov.au" TargetMode="External"/><Relationship Id="rId26" Type="http://schemas.openxmlformats.org/officeDocument/2006/relationships/image" Target="media/image6.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0.jpg"/><Relationship Id="rId42" Type="http://schemas.openxmlformats.org/officeDocument/2006/relationships/image" Target="media/image14.emf"/><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relayservice.com.au" TargetMode="External"/><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mailto:customer.service@delwp.vic.gov.au" TargetMode="Externa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hyperlink" Target="http://www.environment.gov.au/biodiversity/threatened/species/pubs/76155-conservation-advi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yperlink" Target="http://www.depi.vic.gov.au/__data/assets/pdf_file/0015/200373/VWMS_Part1.pdf" TargetMode="External"/><Relationship Id="rId40" Type="http://schemas.openxmlformats.org/officeDocument/2006/relationships/image" Target="media/image13.jpe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6.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header" Target="header10.xml"/><Relationship Id="rId43" Type="http://schemas.openxmlformats.org/officeDocument/2006/relationships/image" Target="media/image15.png"/><Relationship Id="rId48" Type="http://schemas.openxmlformats.org/officeDocument/2006/relationships/header" Target="header12.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8D18D-E63B-42C0-88BA-029F3A46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19305</Words>
  <Characters>110045</Characters>
  <Application>Microsoft Office Word</Application>
  <DocSecurity>8</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129092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Ivor Stuart</dc:creator>
  <cp:lastModifiedBy>Phoebe V Macak (DELWP)</cp:lastModifiedBy>
  <cp:revision>6</cp:revision>
  <cp:lastPrinted>2017-12-14T02:09:00Z</cp:lastPrinted>
  <dcterms:created xsi:type="dcterms:W3CDTF">2017-12-14T01:58:00Z</dcterms:created>
  <dcterms:modified xsi:type="dcterms:W3CDTF">2017-12-18T03:43:00Z</dcterms:modified>
</cp:coreProperties>
</file>