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635078AB" w:rsidR="00274789" w:rsidRDefault="0077683C" w:rsidP="00274789">
      <w:pPr>
        <w:rPr>
          <w:b/>
          <w:bCs/>
          <w:sz w:val="28"/>
          <w:szCs w:val="28"/>
        </w:rPr>
      </w:pPr>
      <w:bookmarkStart w:id="0" w:name="_Hlk82691573"/>
      <w:r w:rsidRPr="5B2DB43C">
        <w:rPr>
          <w:b/>
          <w:bCs/>
          <w:sz w:val="28"/>
          <w:szCs w:val="28"/>
        </w:rPr>
        <w:t>Thomson and Macalister</w:t>
      </w:r>
      <w:r w:rsidR="00274789" w:rsidRPr="5B2DB43C">
        <w:rPr>
          <w:b/>
          <w:bCs/>
          <w:sz w:val="28"/>
          <w:szCs w:val="28"/>
        </w:rPr>
        <w:t xml:space="preserve"> </w:t>
      </w:r>
      <w:r w:rsidRPr="5B2DB43C">
        <w:rPr>
          <w:b/>
          <w:bCs/>
          <w:sz w:val="28"/>
          <w:szCs w:val="28"/>
        </w:rPr>
        <w:t>R</w:t>
      </w:r>
      <w:r w:rsidR="00274789" w:rsidRPr="5B2DB43C">
        <w:rPr>
          <w:b/>
          <w:bCs/>
          <w:sz w:val="28"/>
          <w:szCs w:val="28"/>
        </w:rPr>
        <w:t>iver</w:t>
      </w:r>
      <w:r w:rsidRPr="5B2DB43C">
        <w:rPr>
          <w:b/>
          <w:bCs/>
          <w:sz w:val="28"/>
          <w:szCs w:val="28"/>
        </w:rPr>
        <w:t>s</w:t>
      </w:r>
      <w:r w:rsidR="00274789" w:rsidRPr="5B2DB43C">
        <w:rPr>
          <w:b/>
          <w:bCs/>
          <w:sz w:val="28"/>
          <w:szCs w:val="28"/>
        </w:rPr>
        <w:t xml:space="preserve"> 202</w:t>
      </w:r>
      <w:r w:rsidR="19952C98" w:rsidRPr="5B2DB43C">
        <w:rPr>
          <w:b/>
          <w:bCs/>
          <w:sz w:val="28"/>
          <w:szCs w:val="28"/>
        </w:rPr>
        <w:t>3</w:t>
      </w:r>
    </w:p>
    <w:p w14:paraId="3E976509" w14:textId="2235260A" w:rsidR="00274789" w:rsidRPr="00CE7CCB" w:rsidRDefault="0077683C" w:rsidP="00274789">
      <w:pPr>
        <w:rPr>
          <w:b/>
          <w:bCs/>
          <w:i/>
          <w:iCs/>
        </w:rPr>
      </w:pPr>
      <w:r>
        <w:rPr>
          <w:b/>
          <w:bCs/>
          <w:i/>
          <w:iCs/>
        </w:rPr>
        <w:t>We</w:t>
      </w:r>
      <w:r w:rsidR="00B22816">
        <w:rPr>
          <w:b/>
          <w:bCs/>
          <w:i/>
          <w:iCs/>
        </w:rPr>
        <w:t>st Gippsland</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7B2AF31F" w:rsidR="00274789" w:rsidRDefault="00274789" w:rsidP="00274789">
      <w:pPr>
        <w:rPr>
          <w:b/>
          <w:bCs/>
          <w:sz w:val="28"/>
          <w:szCs w:val="28"/>
        </w:rPr>
      </w:pPr>
      <w:r w:rsidRPr="5B2DB43C">
        <w:rPr>
          <w:b/>
          <w:bCs/>
          <w:sz w:val="28"/>
          <w:szCs w:val="28"/>
        </w:rPr>
        <w:t>This report card summarises the 202</w:t>
      </w:r>
      <w:r w:rsidR="431F95FC" w:rsidRPr="5B2DB43C">
        <w:rPr>
          <w:b/>
          <w:bCs/>
          <w:sz w:val="28"/>
          <w:szCs w:val="28"/>
        </w:rPr>
        <w:t>3</w:t>
      </w:r>
      <w:r w:rsidRPr="5B2DB43C">
        <w:rPr>
          <w:b/>
          <w:bCs/>
          <w:sz w:val="28"/>
          <w:szCs w:val="28"/>
        </w:rPr>
        <w:t xml:space="preserve"> Native Fish Report Card (NFRC) survey in the </w:t>
      </w:r>
      <w:r w:rsidR="0077683C" w:rsidRPr="5B2DB43C">
        <w:rPr>
          <w:b/>
          <w:bCs/>
          <w:sz w:val="28"/>
          <w:szCs w:val="28"/>
        </w:rPr>
        <w:t>Thomson and Macalister</w:t>
      </w:r>
      <w:r w:rsidRPr="5B2DB43C">
        <w:rPr>
          <w:b/>
          <w:bCs/>
          <w:sz w:val="28"/>
          <w:szCs w:val="28"/>
        </w:rPr>
        <w:t xml:space="preserve"> </w:t>
      </w:r>
      <w:proofErr w:type="gramStart"/>
      <w:r w:rsidR="0077683C" w:rsidRPr="5B2DB43C">
        <w:rPr>
          <w:b/>
          <w:bCs/>
          <w:sz w:val="28"/>
          <w:szCs w:val="28"/>
        </w:rPr>
        <w:t>r</w:t>
      </w:r>
      <w:r w:rsidRPr="5B2DB43C">
        <w:rPr>
          <w:b/>
          <w:bCs/>
          <w:sz w:val="28"/>
          <w:szCs w:val="28"/>
        </w:rPr>
        <w:t>iver</w:t>
      </w:r>
      <w:r w:rsidR="0077683C" w:rsidRPr="5B2DB43C">
        <w:rPr>
          <w:b/>
          <w:bCs/>
          <w:sz w:val="28"/>
          <w:szCs w:val="28"/>
        </w:rPr>
        <w:t>s</w:t>
      </w:r>
      <w:proofErr w:type="gramEnd"/>
    </w:p>
    <w:p w14:paraId="5B4357A7" w14:textId="4F86A890" w:rsidR="00274789" w:rsidRDefault="00274789" w:rsidP="00274789">
      <w:pPr>
        <w:rPr>
          <w:b/>
          <w:bCs/>
          <w:sz w:val="28"/>
          <w:szCs w:val="28"/>
        </w:rPr>
      </w:pPr>
      <w:r w:rsidRPr="000C5E7E">
        <w:rPr>
          <w:b/>
          <w:bCs/>
          <w:sz w:val="28"/>
          <w:szCs w:val="28"/>
        </w:rPr>
        <w:t xml:space="preserve">Sites </w:t>
      </w:r>
      <w:r w:rsidR="0077683C">
        <w:rPr>
          <w:b/>
          <w:bCs/>
          <w:sz w:val="28"/>
          <w:szCs w:val="28"/>
        </w:rPr>
        <w:t>9</w:t>
      </w:r>
      <w:r>
        <w:rPr>
          <w:b/>
          <w:bCs/>
          <w:sz w:val="28"/>
          <w:szCs w:val="28"/>
        </w:rPr>
        <w:t xml:space="preserve">, </w:t>
      </w:r>
      <w:r w:rsidR="0077683C">
        <w:rPr>
          <w:b/>
          <w:bCs/>
          <w:sz w:val="28"/>
          <w:szCs w:val="28"/>
        </w:rPr>
        <w:t>W</w:t>
      </w:r>
      <w:r w:rsidR="00B22816">
        <w:rPr>
          <w:b/>
          <w:bCs/>
          <w:sz w:val="28"/>
          <w:szCs w:val="28"/>
        </w:rPr>
        <w:t>GCMA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5F1E6013" w:rsidR="00274789" w:rsidRPr="000C5E7E" w:rsidRDefault="00274789" w:rsidP="00274789">
      <w:pPr>
        <w:rPr>
          <w:b/>
          <w:bCs/>
          <w:sz w:val="28"/>
          <w:szCs w:val="28"/>
        </w:rPr>
      </w:pPr>
      <w:r>
        <w:rPr>
          <w:b/>
          <w:bCs/>
          <w:sz w:val="28"/>
          <w:szCs w:val="28"/>
        </w:rPr>
        <w:t xml:space="preserve">Fish found in </w:t>
      </w:r>
      <w:r w:rsidR="00EA1B96">
        <w:rPr>
          <w:b/>
          <w:bCs/>
          <w:sz w:val="28"/>
          <w:szCs w:val="28"/>
        </w:rPr>
        <w:t>Thomson and Macalister</w:t>
      </w:r>
      <w:r>
        <w:rPr>
          <w:b/>
          <w:bCs/>
          <w:sz w:val="28"/>
          <w:szCs w:val="28"/>
        </w:rPr>
        <w:t xml:space="preserve"> River</w:t>
      </w:r>
      <w:r w:rsidR="00EA1B96">
        <w:rPr>
          <w:b/>
          <w:bCs/>
          <w:sz w:val="28"/>
          <w:szCs w:val="28"/>
        </w:rPr>
        <w:t>s</w:t>
      </w:r>
      <w:r>
        <w:rPr>
          <w:b/>
          <w:bCs/>
          <w:sz w:val="28"/>
          <w:szCs w:val="28"/>
        </w:rPr>
        <w:t xml:space="preserve">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315ECEEC" w14:textId="77777777" w:rsidR="00274789" w:rsidRPr="000C5E7E" w:rsidRDefault="00274789" w:rsidP="00274789">
      <w:pPr>
        <w:autoSpaceDE w:val="0"/>
        <w:autoSpaceDN w:val="0"/>
        <w:adjustRightInd w:val="0"/>
        <w:spacing w:after="0" w:line="240" w:lineRule="auto"/>
      </w:pPr>
    </w:p>
    <w:p w14:paraId="1D34F320" w14:textId="6872C8A7" w:rsidR="00274789" w:rsidRPr="00E96297" w:rsidRDefault="00274789" w:rsidP="00274789">
      <w:pPr>
        <w:autoSpaceDE w:val="0"/>
        <w:autoSpaceDN w:val="0"/>
        <w:adjustRightInd w:val="0"/>
        <w:spacing w:after="0" w:line="240" w:lineRule="auto"/>
        <w:rPr>
          <w:b/>
        </w:rPr>
      </w:pPr>
      <w:r w:rsidRPr="00E96297">
        <w:rPr>
          <w:b/>
        </w:rPr>
        <w:t>Non-target species</w:t>
      </w:r>
      <w:r w:rsidR="00A46C4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1E90A003" w14:textId="3D1C1E21" w:rsidR="0077683C" w:rsidRDefault="0077683C" w:rsidP="00274789">
      <w:pPr>
        <w:autoSpaceDE w:val="0"/>
        <w:autoSpaceDN w:val="0"/>
        <w:adjustRightInd w:val="0"/>
        <w:spacing w:after="0" w:line="240" w:lineRule="auto"/>
      </w:pPr>
      <w:bookmarkStart w:id="1" w:name="_Hlk83024552"/>
      <w:r>
        <w:t>Golden Perch</w:t>
      </w:r>
    </w:p>
    <w:p w14:paraId="6E3A78DC" w14:textId="6321004C" w:rsidR="005B374C" w:rsidRDefault="005B374C" w:rsidP="00274789">
      <w:pPr>
        <w:autoSpaceDE w:val="0"/>
        <w:autoSpaceDN w:val="0"/>
        <w:adjustRightInd w:val="0"/>
        <w:spacing w:after="0" w:line="240" w:lineRule="auto"/>
      </w:pPr>
      <w:r>
        <w:t>Long-finned Eel</w:t>
      </w:r>
    </w:p>
    <w:p w14:paraId="62BA27F5" w14:textId="4ADD9684" w:rsidR="007B3FBB" w:rsidRDefault="007B3FBB" w:rsidP="00274789">
      <w:pPr>
        <w:autoSpaceDE w:val="0"/>
        <w:autoSpaceDN w:val="0"/>
        <w:adjustRightInd w:val="0"/>
        <w:spacing w:after="0" w:line="240" w:lineRule="auto"/>
      </w:pPr>
      <w:r>
        <w:t xml:space="preserve">Pouched </w:t>
      </w:r>
      <w:r w:rsidR="006737FA">
        <w:t>Lamprey</w:t>
      </w:r>
    </w:p>
    <w:p w14:paraId="07ACA97C" w14:textId="77777777" w:rsidR="005B374C" w:rsidRPr="00215138" w:rsidRDefault="005B374C" w:rsidP="005B374C">
      <w:pPr>
        <w:autoSpaceDE w:val="0"/>
        <w:autoSpaceDN w:val="0"/>
        <w:adjustRightInd w:val="0"/>
        <w:spacing w:after="0" w:line="240" w:lineRule="auto"/>
      </w:pPr>
      <w:r w:rsidRPr="00215138">
        <w:t>Short-finned Eel</w:t>
      </w:r>
    </w:p>
    <w:p w14:paraId="2266E2F1" w14:textId="66282F61" w:rsidR="00E96297" w:rsidRDefault="00E96297" w:rsidP="00274789">
      <w:pPr>
        <w:autoSpaceDE w:val="0"/>
        <w:autoSpaceDN w:val="0"/>
        <w:adjustRightInd w:val="0"/>
        <w:spacing w:after="0" w:line="240" w:lineRule="auto"/>
      </w:pPr>
      <w:r w:rsidRPr="00215138">
        <w:t>Tupong</w:t>
      </w:r>
    </w:p>
    <w:bookmarkEnd w:id="1"/>
    <w:p w14:paraId="7AAE6C9D" w14:textId="57915869" w:rsidR="0077683C" w:rsidRDefault="00A46C40" w:rsidP="00274789">
      <w:pPr>
        <w:autoSpaceDE w:val="0"/>
        <w:autoSpaceDN w:val="0"/>
        <w:adjustRightInd w:val="0"/>
        <w:spacing w:after="0" w:line="240" w:lineRule="auto"/>
      </w:pPr>
      <w:r>
        <w:t xml:space="preserve">And a further five fish species which are estuarine (see </w:t>
      </w:r>
      <w:r w:rsidR="002B1E43">
        <w:t xml:space="preserve">following </w:t>
      </w:r>
      <w:r>
        <w:t>page</w:t>
      </w:r>
      <w:r w:rsidR="002B1E43">
        <w:t>s</w:t>
      </w:r>
      <w:r>
        <w:t>)</w:t>
      </w:r>
    </w:p>
    <w:p w14:paraId="1D65DAED" w14:textId="77777777" w:rsidR="00A46C40" w:rsidRPr="008339A2" w:rsidRDefault="00A46C40"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6CCB823E" w14:textId="77777777" w:rsidR="005B374C" w:rsidRDefault="005B374C" w:rsidP="00274789">
      <w:pPr>
        <w:autoSpaceDE w:val="0"/>
        <w:autoSpaceDN w:val="0"/>
        <w:adjustRightInd w:val="0"/>
        <w:spacing w:after="0" w:line="240" w:lineRule="auto"/>
      </w:pPr>
      <w:r>
        <w:t>Australian Anchovy</w:t>
      </w:r>
    </w:p>
    <w:p w14:paraId="15593820" w14:textId="4AD1C6FC" w:rsidR="00274789" w:rsidRPr="00215138" w:rsidRDefault="00274789" w:rsidP="00274789">
      <w:pPr>
        <w:autoSpaceDE w:val="0"/>
        <w:autoSpaceDN w:val="0"/>
        <w:adjustRightInd w:val="0"/>
        <w:spacing w:after="0" w:line="240" w:lineRule="auto"/>
      </w:pPr>
      <w:r w:rsidRPr="00215138">
        <w:t>Australian Smelt</w:t>
      </w:r>
    </w:p>
    <w:p w14:paraId="039A06EF" w14:textId="5650766A" w:rsidR="00E661FA" w:rsidRDefault="00E661FA" w:rsidP="00274789">
      <w:pPr>
        <w:autoSpaceDE w:val="0"/>
        <w:autoSpaceDN w:val="0"/>
        <w:adjustRightInd w:val="0"/>
        <w:spacing w:after="0" w:line="240" w:lineRule="auto"/>
      </w:pPr>
      <w:r w:rsidRPr="00215138">
        <w:t>Common Galaxias</w:t>
      </w:r>
    </w:p>
    <w:p w14:paraId="5E86E089" w14:textId="2DDE8E53" w:rsidR="005D57C5" w:rsidRDefault="005D57C5" w:rsidP="00274789">
      <w:pPr>
        <w:autoSpaceDE w:val="0"/>
        <w:autoSpaceDN w:val="0"/>
        <w:adjustRightInd w:val="0"/>
        <w:spacing w:after="0" w:line="240" w:lineRule="auto"/>
      </w:pPr>
      <w:r>
        <w:t xml:space="preserve">Flatheaded </w:t>
      </w:r>
      <w:proofErr w:type="spellStart"/>
      <w:r>
        <w:t>Gudgeon</w:t>
      </w:r>
      <w:proofErr w:type="spellEnd"/>
    </w:p>
    <w:p w14:paraId="657A6FFE" w14:textId="7DC309BE" w:rsidR="0077683C" w:rsidRDefault="00B8038F" w:rsidP="00274789">
      <w:pPr>
        <w:autoSpaceDE w:val="0"/>
        <w:autoSpaceDN w:val="0"/>
        <w:adjustRightInd w:val="0"/>
        <w:spacing w:after="0" w:line="240" w:lineRule="auto"/>
      </w:pPr>
      <w:proofErr w:type="spellStart"/>
      <w:r>
        <w:t>Flinder</w:t>
      </w:r>
      <w:r w:rsidR="005A19A0">
        <w:t>’</w:t>
      </w:r>
      <w:r>
        <w:t>s</w:t>
      </w:r>
      <w:proofErr w:type="spellEnd"/>
      <w:r w:rsidR="0077683C">
        <w:t xml:space="preserve"> Pygmy Perch</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0B91C605" w14:textId="72665454" w:rsidR="0077683C" w:rsidRDefault="0077683C" w:rsidP="00274789">
      <w:pPr>
        <w:autoSpaceDE w:val="0"/>
        <w:autoSpaceDN w:val="0"/>
        <w:adjustRightInd w:val="0"/>
        <w:spacing w:after="0" w:line="240" w:lineRule="auto"/>
      </w:pPr>
      <w:r>
        <w:t>Brown Trout</w:t>
      </w:r>
    </w:p>
    <w:p w14:paraId="5ABE024A" w14:textId="4342731B" w:rsidR="0077683C" w:rsidRDefault="0077683C" w:rsidP="00274789">
      <w:pPr>
        <w:autoSpaceDE w:val="0"/>
        <w:autoSpaceDN w:val="0"/>
        <w:adjustRightInd w:val="0"/>
        <w:spacing w:after="0" w:line="240" w:lineRule="auto"/>
      </w:pPr>
      <w:r>
        <w:t>Eastern Gambusia</w:t>
      </w:r>
    </w:p>
    <w:p w14:paraId="0AF8032B" w14:textId="1CA7FFB6" w:rsidR="005D57C5" w:rsidRDefault="00A46C40" w:rsidP="00274789">
      <w:pPr>
        <w:autoSpaceDE w:val="0"/>
        <w:autoSpaceDN w:val="0"/>
        <w:adjustRightInd w:val="0"/>
        <w:spacing w:after="0" w:line="240" w:lineRule="auto"/>
      </w:pPr>
      <w:r>
        <w:t xml:space="preserve">Common </w:t>
      </w:r>
      <w:r w:rsidR="005D57C5">
        <w:t>Carp</w:t>
      </w:r>
    </w:p>
    <w:p w14:paraId="30F6C69B" w14:textId="585A5F2F" w:rsidR="0077683C" w:rsidRDefault="0077683C" w:rsidP="00274789">
      <w:pPr>
        <w:autoSpaceDE w:val="0"/>
        <w:autoSpaceDN w:val="0"/>
        <w:adjustRightInd w:val="0"/>
        <w:spacing w:after="0" w:line="240" w:lineRule="auto"/>
      </w:pPr>
      <w:r>
        <w:t>Goldfish</w:t>
      </w:r>
    </w:p>
    <w:p w14:paraId="4E3A56C3" w14:textId="10434917" w:rsidR="0032101B" w:rsidRDefault="0032101B" w:rsidP="00274789">
      <w:pPr>
        <w:autoSpaceDE w:val="0"/>
        <w:autoSpaceDN w:val="0"/>
        <w:adjustRightInd w:val="0"/>
        <w:spacing w:after="0" w:line="240" w:lineRule="auto"/>
      </w:pPr>
      <w:r>
        <w:t xml:space="preserve">Oriental </w:t>
      </w:r>
      <w:proofErr w:type="spellStart"/>
      <w:r>
        <w:t>Weatherloach</w:t>
      </w:r>
      <w:proofErr w:type="spellEnd"/>
    </w:p>
    <w:p w14:paraId="1E02607F" w14:textId="2E0B3DFA" w:rsidR="0077683C" w:rsidRDefault="0077683C" w:rsidP="00274789">
      <w:pPr>
        <w:autoSpaceDE w:val="0"/>
        <w:autoSpaceDN w:val="0"/>
        <w:adjustRightInd w:val="0"/>
        <w:spacing w:after="0" w:line="240" w:lineRule="auto"/>
      </w:pPr>
      <w:r>
        <w:t>Rainbow Trout</w:t>
      </w:r>
    </w:p>
    <w:p w14:paraId="25275FBD" w14:textId="3148FE8E" w:rsidR="0077683C" w:rsidRDefault="0077683C" w:rsidP="00274789">
      <w:pPr>
        <w:autoSpaceDE w:val="0"/>
        <w:autoSpaceDN w:val="0"/>
        <w:adjustRightInd w:val="0"/>
        <w:spacing w:after="0" w:line="240" w:lineRule="auto"/>
      </w:pPr>
      <w:r>
        <w:t>Redfin</w:t>
      </w:r>
    </w:p>
    <w:p w14:paraId="0E4E87C6" w14:textId="530EAFD8" w:rsidR="00447EB6" w:rsidRDefault="00447EB6" w:rsidP="00274789">
      <w:pPr>
        <w:autoSpaceDE w:val="0"/>
        <w:autoSpaceDN w:val="0"/>
        <w:adjustRightInd w:val="0"/>
        <w:spacing w:after="0" w:line="240" w:lineRule="auto"/>
      </w:pPr>
      <w:r w:rsidRPr="00E74700">
        <w:t>Roach</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2445A246" w:rsidR="00274789" w:rsidRPr="000C5E7E" w:rsidRDefault="00274789" w:rsidP="00274789">
      <w:pPr>
        <w:autoSpaceDE w:val="0"/>
        <w:autoSpaceDN w:val="0"/>
        <w:adjustRightInd w:val="0"/>
        <w:spacing w:after="0" w:line="240" w:lineRule="auto"/>
      </w:pPr>
      <w:r>
        <w:t xml:space="preserve">LOGOS – ARI, </w:t>
      </w:r>
      <w:r w:rsidR="00E02289">
        <w:t>DEECA</w:t>
      </w:r>
      <w:r>
        <w:t xml:space="preserve"> </w:t>
      </w:r>
    </w:p>
    <w:p w14:paraId="1F070A20" w14:textId="113F4606"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EA1B96">
        <w:rPr>
          <w:b/>
          <w:bCs/>
          <w:sz w:val="28"/>
          <w:szCs w:val="28"/>
        </w:rPr>
        <w:lastRenderedPageBreak/>
        <w:t>Thomson and Macalister</w:t>
      </w:r>
      <w:r>
        <w:rPr>
          <w:b/>
          <w:bCs/>
          <w:sz w:val="28"/>
          <w:szCs w:val="28"/>
        </w:rPr>
        <w:t xml:space="preserve"> River</w:t>
      </w:r>
      <w:r w:rsidR="00EA1B96">
        <w:rPr>
          <w:b/>
          <w:bCs/>
          <w:sz w:val="28"/>
          <w:szCs w:val="28"/>
        </w:rPr>
        <w:t>s</w:t>
      </w:r>
      <w:r w:rsidRPr="000C5E7E">
        <w:rPr>
          <w:b/>
          <w:bCs/>
          <w:sz w:val="28"/>
          <w:szCs w:val="28"/>
        </w:rPr>
        <w:t xml:space="preserve"> 202</w:t>
      </w:r>
      <w:r w:rsidR="0030648B">
        <w:rPr>
          <w:b/>
          <w:bCs/>
          <w:sz w:val="28"/>
          <w:szCs w:val="28"/>
        </w:rPr>
        <w:t>3</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2722F048" w:rsidR="00274789" w:rsidRPr="0021598A" w:rsidRDefault="00274789" w:rsidP="59E26B3B">
      <w:pPr>
        <w:autoSpaceDE w:val="0"/>
        <w:autoSpaceDN w:val="0"/>
        <w:adjustRightInd w:val="0"/>
        <w:spacing w:after="0" w:line="240" w:lineRule="auto"/>
        <w:rPr>
          <w:rFonts w:cs="VIC-SemiBold"/>
          <w:b/>
          <w:bCs/>
          <w:color w:val="10024A"/>
        </w:rPr>
      </w:pPr>
      <w:r w:rsidRPr="4887404E">
        <w:rPr>
          <w:rFonts w:cs="VIC-SemiBold"/>
          <w:b/>
          <w:bCs/>
          <w:color w:val="10024A"/>
        </w:rPr>
        <w:t>The NFRC Program began in 2017</w:t>
      </w:r>
      <w:bookmarkEnd w:id="4"/>
      <w:r w:rsidRPr="4887404E">
        <w:rPr>
          <w:rFonts w:cs="VIC-SemiBold"/>
          <w:b/>
          <w:bCs/>
          <w:color w:val="10024A"/>
        </w:rPr>
        <w:t xml:space="preserve">, </w:t>
      </w:r>
      <w:bookmarkStart w:id="5" w:name="_Hlk82691845"/>
      <w:r w:rsidRPr="4887404E">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EA1B96" w:rsidRPr="4887404E">
        <w:rPr>
          <w:rFonts w:cs="VIC-SemiBold"/>
          <w:b/>
          <w:bCs/>
          <w:color w:val="10024A"/>
        </w:rPr>
        <w:t>Thomson and Macalister r</w:t>
      </w:r>
      <w:r w:rsidR="00E661FA" w:rsidRPr="4887404E">
        <w:rPr>
          <w:rFonts w:cs="VIC-SemiBold"/>
          <w:b/>
          <w:bCs/>
          <w:color w:val="10024A"/>
        </w:rPr>
        <w:t>iver</w:t>
      </w:r>
      <w:r w:rsidR="00EA1B96" w:rsidRPr="4887404E">
        <w:rPr>
          <w:rFonts w:cs="VIC-SemiBold"/>
          <w:b/>
          <w:bCs/>
          <w:color w:val="10024A"/>
        </w:rPr>
        <w:t>s</w:t>
      </w:r>
      <w:r w:rsidRPr="4887404E">
        <w:rPr>
          <w:rFonts w:cs="VIC-SemiBold"/>
          <w:b/>
          <w:bCs/>
          <w:color w:val="10024A"/>
        </w:rPr>
        <w:t xml:space="preserve">, the target species </w:t>
      </w:r>
      <w:r w:rsidR="00F504A0" w:rsidRPr="4887404E">
        <w:rPr>
          <w:rFonts w:cs="VIC-SemiBold"/>
          <w:b/>
          <w:bCs/>
          <w:color w:val="10024A"/>
        </w:rPr>
        <w:t xml:space="preserve">are Australian </w:t>
      </w:r>
      <w:r w:rsidR="00100EA4" w:rsidRPr="4887404E">
        <w:rPr>
          <w:rFonts w:cs="VIC-SemiBold"/>
          <w:b/>
          <w:bCs/>
          <w:color w:val="10024A"/>
        </w:rPr>
        <w:t>Bass and Australian Grayling</w:t>
      </w:r>
      <w:r w:rsidRPr="4887404E">
        <w:rPr>
          <w:rFonts w:cs="VIC-SemiBold"/>
          <w:b/>
          <w:bCs/>
          <w:color w:val="10024A"/>
        </w:rPr>
        <w:t xml:space="preserve">. Surveys occur in </w:t>
      </w:r>
      <w:r w:rsidR="00EA1B96" w:rsidRPr="4887404E">
        <w:rPr>
          <w:rFonts w:cs="VIC-SemiBold"/>
          <w:b/>
          <w:bCs/>
          <w:color w:val="10024A"/>
        </w:rPr>
        <w:t>March</w:t>
      </w:r>
      <w:r w:rsidRPr="4887404E">
        <w:rPr>
          <w:rFonts w:cs="VIC-SemiBold"/>
          <w:b/>
          <w:bCs/>
          <w:color w:val="10024A"/>
        </w:rPr>
        <w:t xml:space="preserve"> each year, at </w:t>
      </w:r>
      <w:r w:rsidR="00D236FD" w:rsidRPr="4887404E">
        <w:rPr>
          <w:rFonts w:cs="VIC-SemiBold"/>
          <w:b/>
          <w:bCs/>
          <w:color w:val="10024A"/>
        </w:rPr>
        <w:t>nine</w:t>
      </w:r>
      <w:r w:rsidRPr="4887404E">
        <w:rPr>
          <w:rFonts w:cs="VIC-SemiBold"/>
          <w:b/>
          <w:bCs/>
          <w:color w:val="10024A"/>
        </w:rPr>
        <w:t xml:space="preserve"> sites from</w:t>
      </w:r>
      <w:r w:rsidR="00272C0E" w:rsidRPr="4887404E">
        <w:rPr>
          <w:rFonts w:cs="VIC-SemiBold"/>
          <w:b/>
          <w:bCs/>
          <w:color w:val="10024A"/>
        </w:rPr>
        <w:t xml:space="preserve"> </w:t>
      </w:r>
      <w:r w:rsidR="00EA1B96" w:rsidRPr="4887404E">
        <w:rPr>
          <w:rFonts w:cs="VIC-SemiBold"/>
          <w:b/>
          <w:bCs/>
          <w:color w:val="10024A"/>
        </w:rPr>
        <w:t>the junction with the Latrobe River to Lake Glenmaggie on the Macalister River</w:t>
      </w:r>
      <w:r w:rsidR="179FE309" w:rsidRPr="4887404E">
        <w:rPr>
          <w:rFonts w:cs="VIC-SemiBold"/>
          <w:b/>
          <w:bCs/>
          <w:color w:val="10024A"/>
        </w:rPr>
        <w:t xml:space="preserve">, </w:t>
      </w:r>
      <w:r w:rsidR="00EA1B96" w:rsidRPr="4887404E">
        <w:rPr>
          <w:rFonts w:cs="VIC-SemiBold"/>
          <w:b/>
          <w:bCs/>
          <w:color w:val="10024A"/>
        </w:rPr>
        <w:t>and to Denison on the Thomson River</w:t>
      </w:r>
      <w:r w:rsidR="003451B8" w:rsidRPr="4887404E">
        <w:rPr>
          <w:rFonts w:cs="VIC-SemiBold"/>
          <w:b/>
          <w:bCs/>
          <w:color w:val="10024A"/>
        </w:rPr>
        <w:t>.</w:t>
      </w:r>
      <w:r w:rsidR="438CB5D7" w:rsidRPr="4887404E">
        <w:rPr>
          <w:rFonts w:cs="VIC-SemiBold"/>
          <w:b/>
          <w:bCs/>
          <w:color w:val="10024A"/>
        </w:rPr>
        <w:t xml:space="preserve"> The site at Denison on the Thomson River just downstream Rainbow Creek junction was shifted to the Rainbow Creek just upstream the Thomson River junction in 2021 due to access logistics.</w:t>
      </w:r>
      <w:r w:rsidR="003451B8" w:rsidRPr="4887404E">
        <w:rPr>
          <w:rFonts w:cs="VIC-SemiBold"/>
          <w:b/>
          <w:bCs/>
          <w:color w:val="10024A"/>
        </w:rPr>
        <w:t xml:space="preserve"> </w:t>
      </w:r>
      <w:r w:rsidR="006737FA">
        <w:rPr>
          <w:rFonts w:cs="VIC-SemiBold"/>
          <w:b/>
          <w:bCs/>
          <w:color w:val="10024A"/>
        </w:rPr>
        <w:t xml:space="preserve">The </w:t>
      </w:r>
      <w:r w:rsidR="00E6349F">
        <w:rPr>
          <w:rFonts w:cs="VIC-SemiBold"/>
          <w:b/>
          <w:bCs/>
          <w:color w:val="10024A"/>
        </w:rPr>
        <w:t>original Denison site was fished in 2023</w:t>
      </w:r>
      <w:r w:rsidR="001B6FF9">
        <w:rPr>
          <w:rFonts w:cs="VIC-SemiBold"/>
          <w:b/>
          <w:bCs/>
          <w:color w:val="10024A"/>
        </w:rPr>
        <w:t xml:space="preserve">, as </w:t>
      </w:r>
      <w:r w:rsidR="00137887">
        <w:rPr>
          <w:rFonts w:cs="VIC-SemiBold"/>
          <w:b/>
          <w:bCs/>
          <w:color w:val="10024A"/>
        </w:rPr>
        <w:t>flooding changed the instream channel, allowing the whole site to be fished</w:t>
      </w:r>
      <w:r w:rsidR="00E6349F">
        <w:rPr>
          <w:rFonts w:cs="VIC-SemiBold"/>
          <w:b/>
          <w:bCs/>
          <w:color w:val="10024A"/>
        </w:rPr>
        <w:t xml:space="preserve">. </w:t>
      </w:r>
      <w:r w:rsidR="00272C0E" w:rsidRPr="4887404E">
        <w:rPr>
          <w:rFonts w:cs="VIC-SemiBold"/>
          <w:b/>
          <w:bCs/>
          <w:color w:val="10024A"/>
        </w:rPr>
        <w:t xml:space="preserve">The </w:t>
      </w:r>
      <w:r w:rsidR="00EA1B96" w:rsidRPr="4887404E">
        <w:rPr>
          <w:rFonts w:cs="VIC-SemiBold"/>
          <w:b/>
          <w:bCs/>
          <w:color w:val="10024A"/>
        </w:rPr>
        <w:t xml:space="preserve">Thomson and </w:t>
      </w:r>
      <w:proofErr w:type="gramStart"/>
      <w:r w:rsidR="00EA1B96" w:rsidRPr="4887404E">
        <w:rPr>
          <w:rFonts w:cs="VIC-SemiBold"/>
          <w:b/>
          <w:bCs/>
          <w:color w:val="10024A"/>
        </w:rPr>
        <w:t xml:space="preserve">Macalister </w:t>
      </w:r>
      <w:r w:rsidR="38627163" w:rsidRPr="4887404E">
        <w:rPr>
          <w:rFonts w:cs="VIC-SemiBold"/>
          <w:b/>
          <w:bCs/>
          <w:color w:val="10024A"/>
        </w:rPr>
        <w:t>r</w:t>
      </w:r>
      <w:r w:rsidR="00EA1B96" w:rsidRPr="4887404E">
        <w:rPr>
          <w:rFonts w:cs="VIC-SemiBold"/>
          <w:b/>
          <w:bCs/>
          <w:color w:val="10024A"/>
        </w:rPr>
        <w:t>iver</w:t>
      </w:r>
      <w:proofErr w:type="gramEnd"/>
      <w:r w:rsidR="00EA1B96" w:rsidRPr="4887404E">
        <w:rPr>
          <w:rFonts w:cs="VIC-SemiBold"/>
          <w:b/>
          <w:bCs/>
          <w:color w:val="10024A"/>
        </w:rPr>
        <w:t xml:space="preserve"> surveys use </w:t>
      </w:r>
      <w:r w:rsidR="00F504A0" w:rsidRPr="4887404E">
        <w:rPr>
          <w:rFonts w:cs="VIC-SemiBold"/>
          <w:b/>
          <w:bCs/>
          <w:color w:val="10024A"/>
        </w:rPr>
        <w:t>boat</w:t>
      </w:r>
      <w:r w:rsidR="00272C0E" w:rsidRPr="4887404E">
        <w:rPr>
          <w:rFonts w:cs="VIC-SemiBold"/>
          <w:b/>
          <w:bCs/>
          <w:color w:val="10024A"/>
        </w:rPr>
        <w:t xml:space="preserve"> electrofishing</w:t>
      </w:r>
      <w:r w:rsidR="00EA1B96" w:rsidRPr="4887404E">
        <w:rPr>
          <w:rFonts w:cs="VIC-SemiBold"/>
          <w:b/>
          <w:bCs/>
          <w:color w:val="10024A"/>
        </w:rPr>
        <w:t xml:space="preserve">. </w:t>
      </w:r>
      <w:r w:rsidRPr="4887404E">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r w:rsidR="00167203" w:rsidRPr="4887404E">
        <w:rPr>
          <w:rFonts w:cs="VIC-SemiBold"/>
          <w:b/>
          <w:bCs/>
          <w:color w:val="10024A"/>
        </w:rPr>
        <w:t xml:space="preserve"> </w:t>
      </w:r>
    </w:p>
    <w:bookmarkEnd w:id="5"/>
    <w:p w14:paraId="2FBC8320" w14:textId="77777777" w:rsidR="00274789" w:rsidRDefault="00274789" w:rsidP="00274789"/>
    <w:p w14:paraId="6DFF2B14" w14:textId="59DB9C85"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162F0C">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561E58">
        <w:tc>
          <w:tcPr>
            <w:tcW w:w="2254" w:type="dxa"/>
          </w:tcPr>
          <w:p w14:paraId="712490E7" w14:textId="77777777" w:rsidR="00274789" w:rsidRDefault="00274789" w:rsidP="00561E58">
            <w:pPr>
              <w:autoSpaceDE w:val="0"/>
              <w:autoSpaceDN w:val="0"/>
              <w:adjustRightInd w:val="0"/>
              <w:rPr>
                <w:rFonts w:ascii="VIC-SemiBold" w:hAnsi="VIC-SemiBold" w:cs="VIC-SemiBold"/>
                <w:b/>
                <w:bCs/>
                <w:color w:val="414142"/>
                <w:sz w:val="24"/>
                <w:szCs w:val="24"/>
              </w:rPr>
            </w:pPr>
            <w:bookmarkStart w:id="6"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561E58">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561E58">
        <w:tc>
          <w:tcPr>
            <w:tcW w:w="2254" w:type="dxa"/>
          </w:tcPr>
          <w:p w14:paraId="6C3512E5" w14:textId="77777777" w:rsidR="00274789" w:rsidRPr="0039721D" w:rsidRDefault="00274789" w:rsidP="00561E58">
            <w:pPr>
              <w:autoSpaceDE w:val="0"/>
              <w:autoSpaceDN w:val="0"/>
              <w:adjustRightInd w:val="0"/>
              <w:rPr>
                <w:rFonts w:cstheme="minorHAnsi"/>
                <w:b/>
                <w:bCs/>
                <w:color w:val="414142"/>
              </w:rPr>
            </w:pPr>
          </w:p>
        </w:tc>
        <w:tc>
          <w:tcPr>
            <w:tcW w:w="2254" w:type="dxa"/>
          </w:tcPr>
          <w:p w14:paraId="4B22BB2D" w14:textId="77777777" w:rsidR="00274789" w:rsidRPr="0039721D" w:rsidRDefault="00274789" w:rsidP="00561E58">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561E58">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561E58">
            <w:pPr>
              <w:autoSpaceDE w:val="0"/>
              <w:autoSpaceDN w:val="0"/>
              <w:adjustRightInd w:val="0"/>
              <w:rPr>
                <w:rFonts w:cstheme="minorHAnsi"/>
              </w:rPr>
            </w:pPr>
            <w:r w:rsidRPr="0039721D">
              <w:rPr>
                <w:rFonts w:cstheme="minorHAnsi"/>
              </w:rPr>
              <w:t>Mature fish present</w:t>
            </w:r>
          </w:p>
        </w:tc>
      </w:tr>
      <w:tr w:rsidR="009146CF" w14:paraId="53871C5B" w14:textId="77777777" w:rsidTr="00561E58">
        <w:tc>
          <w:tcPr>
            <w:tcW w:w="2254" w:type="dxa"/>
          </w:tcPr>
          <w:p w14:paraId="11A60F9C" w14:textId="59D2DF90" w:rsidR="009146CF" w:rsidRPr="00D13415" w:rsidRDefault="00100EA4" w:rsidP="00561E58">
            <w:pPr>
              <w:autoSpaceDE w:val="0"/>
              <w:autoSpaceDN w:val="0"/>
              <w:adjustRightInd w:val="0"/>
              <w:rPr>
                <w:rFonts w:cstheme="minorHAnsi"/>
                <w:color w:val="414142"/>
              </w:rPr>
            </w:pPr>
            <w:r w:rsidRPr="00D13415">
              <w:rPr>
                <w:rFonts w:cstheme="minorHAnsi"/>
                <w:color w:val="414142"/>
              </w:rPr>
              <w:t>Australian Bass</w:t>
            </w:r>
          </w:p>
        </w:tc>
        <w:tc>
          <w:tcPr>
            <w:tcW w:w="2254" w:type="dxa"/>
          </w:tcPr>
          <w:p w14:paraId="2AB1801B" w14:textId="256B8510" w:rsidR="009146CF" w:rsidRPr="00D13415" w:rsidRDefault="00306230" w:rsidP="00561E58">
            <w:pPr>
              <w:autoSpaceDE w:val="0"/>
              <w:autoSpaceDN w:val="0"/>
              <w:adjustRightInd w:val="0"/>
              <w:rPr>
                <w:rFonts w:cstheme="minorHAnsi"/>
              </w:rPr>
            </w:pPr>
            <w:r>
              <w:rPr>
                <w:rFonts w:cstheme="minorHAnsi"/>
              </w:rPr>
              <w:t>Yes</w:t>
            </w:r>
          </w:p>
        </w:tc>
        <w:tc>
          <w:tcPr>
            <w:tcW w:w="2254" w:type="dxa"/>
          </w:tcPr>
          <w:p w14:paraId="768C5AA1" w14:textId="41344765" w:rsidR="009146CF" w:rsidRPr="00D13415" w:rsidRDefault="009146CF" w:rsidP="00561E58">
            <w:pPr>
              <w:autoSpaceDE w:val="0"/>
              <w:autoSpaceDN w:val="0"/>
              <w:adjustRightInd w:val="0"/>
              <w:rPr>
                <w:rFonts w:cstheme="minorHAnsi"/>
              </w:rPr>
            </w:pPr>
            <w:r w:rsidRPr="00D13415">
              <w:rPr>
                <w:rFonts w:cstheme="minorHAnsi"/>
              </w:rPr>
              <w:t>Yes</w:t>
            </w:r>
          </w:p>
        </w:tc>
        <w:tc>
          <w:tcPr>
            <w:tcW w:w="2254" w:type="dxa"/>
          </w:tcPr>
          <w:p w14:paraId="017DD5FE" w14:textId="35C9BAA5" w:rsidR="009146CF" w:rsidRPr="00D13415" w:rsidRDefault="009146CF" w:rsidP="00561E58">
            <w:pPr>
              <w:autoSpaceDE w:val="0"/>
              <w:autoSpaceDN w:val="0"/>
              <w:adjustRightInd w:val="0"/>
              <w:rPr>
                <w:rFonts w:cstheme="minorHAnsi"/>
              </w:rPr>
            </w:pPr>
            <w:r w:rsidRPr="00D13415">
              <w:rPr>
                <w:rFonts w:cstheme="minorHAnsi"/>
              </w:rPr>
              <w:t>Yes</w:t>
            </w:r>
          </w:p>
        </w:tc>
      </w:tr>
      <w:tr w:rsidR="00100EA4" w14:paraId="61CF70BA" w14:textId="77777777" w:rsidTr="00561E58">
        <w:tc>
          <w:tcPr>
            <w:tcW w:w="2254" w:type="dxa"/>
          </w:tcPr>
          <w:p w14:paraId="747F2E23" w14:textId="2712E8FE" w:rsidR="00100EA4" w:rsidRPr="00D13415" w:rsidRDefault="00100EA4" w:rsidP="00100EA4">
            <w:pPr>
              <w:autoSpaceDE w:val="0"/>
              <w:autoSpaceDN w:val="0"/>
              <w:adjustRightInd w:val="0"/>
              <w:rPr>
                <w:rFonts w:cstheme="minorHAnsi"/>
                <w:color w:val="414142"/>
              </w:rPr>
            </w:pPr>
            <w:r w:rsidRPr="00D13415">
              <w:rPr>
                <w:rFonts w:cstheme="minorHAnsi"/>
                <w:color w:val="414142"/>
              </w:rPr>
              <w:t>Australian Grayling</w:t>
            </w:r>
          </w:p>
        </w:tc>
        <w:tc>
          <w:tcPr>
            <w:tcW w:w="2254" w:type="dxa"/>
          </w:tcPr>
          <w:p w14:paraId="4E19E375" w14:textId="3D43D274" w:rsidR="00100EA4" w:rsidRPr="00D13415" w:rsidRDefault="00116EF8" w:rsidP="00100EA4">
            <w:pPr>
              <w:autoSpaceDE w:val="0"/>
              <w:autoSpaceDN w:val="0"/>
              <w:adjustRightInd w:val="0"/>
              <w:rPr>
                <w:rFonts w:cstheme="minorHAnsi"/>
              </w:rPr>
            </w:pPr>
            <w:r>
              <w:rPr>
                <w:rFonts w:cstheme="minorHAnsi"/>
              </w:rPr>
              <w:t>-</w:t>
            </w:r>
          </w:p>
        </w:tc>
        <w:tc>
          <w:tcPr>
            <w:tcW w:w="2254" w:type="dxa"/>
          </w:tcPr>
          <w:p w14:paraId="5237EB53" w14:textId="21B9BB71" w:rsidR="00100EA4" w:rsidRPr="00D13415" w:rsidRDefault="00116EF8" w:rsidP="00100EA4">
            <w:pPr>
              <w:autoSpaceDE w:val="0"/>
              <w:autoSpaceDN w:val="0"/>
              <w:adjustRightInd w:val="0"/>
              <w:rPr>
                <w:rFonts w:cstheme="minorHAnsi"/>
              </w:rPr>
            </w:pPr>
            <w:r>
              <w:rPr>
                <w:rFonts w:cstheme="minorHAnsi"/>
              </w:rPr>
              <w:t>-</w:t>
            </w:r>
          </w:p>
        </w:tc>
        <w:tc>
          <w:tcPr>
            <w:tcW w:w="2254" w:type="dxa"/>
          </w:tcPr>
          <w:p w14:paraId="464BB79A" w14:textId="3A51EE95" w:rsidR="00100EA4" w:rsidRPr="00D13415" w:rsidRDefault="00116EF8" w:rsidP="00100EA4">
            <w:pPr>
              <w:autoSpaceDE w:val="0"/>
              <w:autoSpaceDN w:val="0"/>
              <w:adjustRightInd w:val="0"/>
              <w:rPr>
                <w:rFonts w:cstheme="minorHAnsi"/>
              </w:rPr>
            </w:pPr>
            <w:r>
              <w:rPr>
                <w:rFonts w:cstheme="minorHAnsi"/>
              </w:rPr>
              <w:t>-</w:t>
            </w:r>
          </w:p>
        </w:tc>
      </w:tr>
      <w:bookmarkEnd w:id="6"/>
    </w:tbl>
    <w:p w14:paraId="0CFC42C9" w14:textId="77777777" w:rsidR="00E661FA" w:rsidRDefault="00E661FA" w:rsidP="4887404E">
      <w:pPr>
        <w:autoSpaceDE w:val="0"/>
        <w:autoSpaceDN w:val="0"/>
        <w:adjustRightInd w:val="0"/>
        <w:spacing w:after="0" w:line="240" w:lineRule="auto"/>
      </w:pPr>
    </w:p>
    <w:p w14:paraId="061BCABF" w14:textId="77777777" w:rsidR="002B1E43" w:rsidRDefault="002B1E43" w:rsidP="4887404E">
      <w:pPr>
        <w:spacing w:after="0" w:line="240" w:lineRule="auto"/>
        <w:rPr>
          <w:i/>
          <w:iCs/>
        </w:rPr>
      </w:pPr>
      <w:r>
        <w:rPr>
          <w:i/>
          <w:iCs/>
        </w:rPr>
        <w:t xml:space="preserve">Recent recruitment means young-of-year </w:t>
      </w:r>
      <w:proofErr w:type="gramStart"/>
      <w:r>
        <w:rPr>
          <w:i/>
          <w:iCs/>
        </w:rPr>
        <w:t>fish</w:t>
      </w:r>
      <w:proofErr w:type="gramEnd"/>
    </w:p>
    <w:p w14:paraId="21C5C702" w14:textId="27F1CFC6" w:rsidR="474D890C" w:rsidRDefault="474D890C" w:rsidP="4887404E">
      <w:pPr>
        <w:spacing w:after="0" w:line="240" w:lineRule="auto"/>
        <w:rPr>
          <w:i/>
          <w:iCs/>
        </w:rPr>
      </w:pPr>
      <w:r w:rsidRPr="4887404E">
        <w:rPr>
          <w:i/>
          <w:iCs/>
        </w:rPr>
        <w:t>*- cannot be determined</w:t>
      </w:r>
      <w:r w:rsidR="32E8F64B" w:rsidRPr="4887404E">
        <w:rPr>
          <w:i/>
          <w:iCs/>
        </w:rPr>
        <w:t xml:space="preserve"> due to low abundances</w:t>
      </w:r>
    </w:p>
    <w:p w14:paraId="3858C950" w14:textId="210CAED0" w:rsidR="4887404E" w:rsidRDefault="4887404E" w:rsidP="4887404E">
      <w:pPr>
        <w:spacing w:after="0" w:line="240" w:lineRule="auto"/>
      </w:pPr>
    </w:p>
    <w:p w14:paraId="4DB3E30E" w14:textId="09FF03FE" w:rsidR="0073648E" w:rsidRDefault="0007098A" w:rsidP="0073648E">
      <w:pPr>
        <w:autoSpaceDE w:val="0"/>
        <w:autoSpaceDN w:val="0"/>
        <w:adjustRightInd w:val="0"/>
        <w:spacing w:after="0" w:line="240" w:lineRule="auto"/>
      </w:pPr>
      <w:bookmarkStart w:id="7" w:name="_Hlk82692063"/>
      <w:bookmarkStart w:id="8" w:name="_Hlk82692204"/>
      <w:r w:rsidRPr="0007098A">
        <w:t xml:space="preserve">Australian Bass in the Thomson and </w:t>
      </w:r>
      <w:proofErr w:type="gramStart"/>
      <w:r w:rsidRPr="0007098A">
        <w:t>Macalister river</w:t>
      </w:r>
      <w:proofErr w:type="gramEnd"/>
      <w:r w:rsidRPr="0007098A">
        <w:t xml:space="preserve"> systems are at the outermost extent of their natural range. Historically they occurred no further west than Wilsons Promontory. Australian Bass are an important recreational species. The population is aided by stockings. Australian Grayling </w:t>
      </w:r>
      <w:proofErr w:type="gramStart"/>
      <w:r w:rsidRPr="0007098A">
        <w:t>were</w:t>
      </w:r>
      <w:proofErr w:type="gramEnd"/>
      <w:r w:rsidRPr="0007098A">
        <w:t xml:space="preserve"> once widespread across coastal Victoria, including these rivers. Changes to flow regimes and barriers impact this species. The detection of Australian Grayling in </w:t>
      </w:r>
      <w:r w:rsidR="00A96D90">
        <w:t>six</w:t>
      </w:r>
      <w:r w:rsidRPr="0007098A">
        <w:t xml:space="preserve"> of the s</w:t>
      </w:r>
      <w:r w:rsidR="00A96D90">
        <w:t>even</w:t>
      </w:r>
      <w:r w:rsidRPr="0007098A">
        <w:t xml:space="preserve"> years indicates that management measures such as environmental flows are benefiting the population.</w:t>
      </w:r>
    </w:p>
    <w:p w14:paraId="24E05E37" w14:textId="77777777" w:rsidR="0007098A" w:rsidRPr="000C5E7E" w:rsidRDefault="0007098A" w:rsidP="0073648E">
      <w:pPr>
        <w:autoSpaceDE w:val="0"/>
        <w:autoSpaceDN w:val="0"/>
        <w:adjustRightInd w:val="0"/>
        <w:spacing w:after="0" w:line="240" w:lineRule="auto"/>
      </w:pPr>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19EBE583"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28630F">
        <w:rPr>
          <w:color w:val="414142"/>
        </w:rPr>
        <w:t>Thomson and Macalister r</w:t>
      </w:r>
      <w:r>
        <w:rPr>
          <w:color w:val="414142"/>
        </w:rPr>
        <w:t>iver</w:t>
      </w:r>
      <w:r w:rsidR="0028630F">
        <w:rPr>
          <w:color w:val="414142"/>
        </w:rPr>
        <w:t>s</w:t>
      </w:r>
      <w:r>
        <w:rPr>
          <w:color w:val="414142"/>
        </w:rPr>
        <w:t xml:space="preserve">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65B467D4" w14:textId="3828F06E" w:rsidR="003451B8" w:rsidRDefault="00A46C40" w:rsidP="003451B8">
      <w:pPr>
        <w:autoSpaceDE w:val="0"/>
        <w:autoSpaceDN w:val="0"/>
        <w:adjustRightInd w:val="0"/>
        <w:spacing w:after="0" w:line="240" w:lineRule="auto"/>
      </w:pPr>
      <w:r>
        <w:t xml:space="preserve">Other </w:t>
      </w:r>
      <w:r w:rsidR="0073648E" w:rsidRPr="66D24B02">
        <w:rPr>
          <w:color w:val="414142"/>
        </w:rPr>
        <w:t>large</w:t>
      </w:r>
      <w:r w:rsidRPr="66D24B02">
        <w:rPr>
          <w:color w:val="414142"/>
        </w:rPr>
        <w:t>-</w:t>
      </w:r>
      <w:r w:rsidR="0073648E" w:rsidRPr="66D24B02">
        <w:rPr>
          <w:color w:val="414142"/>
        </w:rPr>
        <w:t xml:space="preserve">bodied species </w:t>
      </w:r>
      <w:r w:rsidRPr="66D24B02">
        <w:rPr>
          <w:color w:val="414142"/>
        </w:rPr>
        <w:t xml:space="preserve">recorded in surveys are </w:t>
      </w:r>
      <w:r w:rsidR="009C04EF">
        <w:t xml:space="preserve">Black Bream, Estuary Perch, Golden Perch, Long-finned Eel, </w:t>
      </w:r>
      <w:r w:rsidR="00AC1110">
        <w:t xml:space="preserve">Pouched Lamprey, </w:t>
      </w:r>
      <w:r w:rsidR="009C04EF">
        <w:t xml:space="preserve">River Garfish, Sea Mullet, Short-finned Eel, Tupong and Yellow-eye Mullet. Five of these species </w:t>
      </w:r>
      <w:r w:rsidR="003451B8">
        <w:t xml:space="preserve">(Black Bream, Estuary perch, River Garfish, Sea </w:t>
      </w:r>
      <w:proofErr w:type="gramStart"/>
      <w:r w:rsidR="003451B8">
        <w:t>Mullet</w:t>
      </w:r>
      <w:proofErr w:type="gramEnd"/>
      <w:r w:rsidR="003451B8">
        <w:t xml:space="preserve"> and Yellow-eye Mullet) are considered as estuarine species. Long-finned and Short-finned Eel</w:t>
      </w:r>
      <w:r w:rsidR="00AC1110">
        <w:t>, Pouched Lamprey</w:t>
      </w:r>
      <w:r w:rsidR="003451B8">
        <w:t xml:space="preserve"> and </w:t>
      </w:r>
      <w:r w:rsidR="003451B8">
        <w:lastRenderedPageBreak/>
        <w:t xml:space="preserve">Tupong are diadromous species found throughout coastal Victoria. </w:t>
      </w:r>
      <w:r w:rsidR="0007098A" w:rsidRPr="0007098A">
        <w:t>Golden Perch, a translocated species in these rivers, has been detected in the lower Thomson River in three of the s</w:t>
      </w:r>
      <w:r w:rsidR="00AC1110">
        <w:t>even</w:t>
      </w:r>
      <w:r w:rsidR="0007098A" w:rsidRPr="0007098A">
        <w:t xml:space="preserve"> years.</w:t>
      </w:r>
    </w:p>
    <w:bookmarkEnd w:id="7"/>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13499527" w14:textId="27E9D6BA" w:rsidR="00274789" w:rsidRDefault="000461D5" w:rsidP="4887404E">
      <w:pPr>
        <w:autoSpaceDE w:val="0"/>
        <w:autoSpaceDN w:val="0"/>
        <w:adjustRightInd w:val="0"/>
        <w:spacing w:after="0" w:line="240" w:lineRule="auto"/>
        <w:rPr>
          <w:color w:val="414142"/>
        </w:rPr>
      </w:pPr>
      <w:r w:rsidRPr="4887404E">
        <w:rPr>
          <w:color w:val="414142"/>
        </w:rPr>
        <w:t xml:space="preserve">Australian Smelt </w:t>
      </w:r>
      <w:r w:rsidR="61306A40" w:rsidRPr="4887404E">
        <w:rPr>
          <w:color w:val="414142"/>
        </w:rPr>
        <w:t xml:space="preserve">and Flatheaded </w:t>
      </w:r>
      <w:proofErr w:type="spellStart"/>
      <w:r w:rsidR="61306A40" w:rsidRPr="4887404E">
        <w:rPr>
          <w:color w:val="414142"/>
        </w:rPr>
        <w:t>Gudgeon</w:t>
      </w:r>
      <w:proofErr w:type="spellEnd"/>
      <w:r w:rsidR="61306A40" w:rsidRPr="4887404E">
        <w:rPr>
          <w:color w:val="414142"/>
        </w:rPr>
        <w:t xml:space="preserve"> are </w:t>
      </w:r>
      <w:r w:rsidRPr="4887404E">
        <w:rPr>
          <w:color w:val="414142"/>
        </w:rPr>
        <w:t>common species distributed across all of Victoria. The Common</w:t>
      </w:r>
      <w:r w:rsidR="005D57C5" w:rsidRPr="4887404E">
        <w:rPr>
          <w:color w:val="414142"/>
        </w:rPr>
        <w:t xml:space="preserve"> Galaxias is a</w:t>
      </w:r>
      <w:r w:rsidRPr="4887404E">
        <w:rPr>
          <w:color w:val="414142"/>
        </w:rPr>
        <w:t xml:space="preserve"> diadromous species found across coastal Victoria</w:t>
      </w:r>
      <w:r w:rsidR="009C04EF" w:rsidRPr="4887404E">
        <w:rPr>
          <w:color w:val="414142"/>
        </w:rPr>
        <w:t xml:space="preserve">. </w:t>
      </w:r>
      <w:r w:rsidR="00B8038F" w:rsidRPr="4887404E">
        <w:rPr>
          <w:color w:val="414142"/>
        </w:rPr>
        <w:t>Flinders</w:t>
      </w:r>
      <w:r w:rsidR="009C04EF" w:rsidRPr="4887404E">
        <w:rPr>
          <w:color w:val="414142"/>
        </w:rPr>
        <w:t xml:space="preserve"> Pygmy Perch </w:t>
      </w:r>
      <w:r w:rsidR="00B8038F" w:rsidRPr="4887404E">
        <w:rPr>
          <w:color w:val="414142"/>
        </w:rPr>
        <w:t>(</w:t>
      </w:r>
      <w:r w:rsidR="00B8038F">
        <w:t>listed as vulnerable in Victoria under the Flora and Fauna Guarantee Act</w:t>
      </w:r>
      <w:r w:rsidR="00A46C40">
        <w:t xml:space="preserve"> 1988</w:t>
      </w:r>
      <w:r w:rsidR="00B8038F">
        <w:t xml:space="preserve">) </w:t>
      </w:r>
      <w:r w:rsidR="009C04EF" w:rsidRPr="4887404E">
        <w:rPr>
          <w:color w:val="414142"/>
        </w:rPr>
        <w:t xml:space="preserve">are common in </w:t>
      </w:r>
      <w:proofErr w:type="spellStart"/>
      <w:r w:rsidR="009C04EF" w:rsidRPr="4887404E">
        <w:rPr>
          <w:color w:val="414142"/>
        </w:rPr>
        <w:t>offstream</w:t>
      </w:r>
      <w:proofErr w:type="spellEnd"/>
      <w:r w:rsidR="009C04EF" w:rsidRPr="4887404E">
        <w:rPr>
          <w:color w:val="414142"/>
        </w:rPr>
        <w:t xml:space="preserve"> habitats</w:t>
      </w:r>
      <w:r w:rsidR="00E704C4" w:rsidRPr="4887404E">
        <w:rPr>
          <w:color w:val="414142"/>
        </w:rPr>
        <w:t xml:space="preserve"> such as </w:t>
      </w:r>
      <w:r w:rsidR="006777D5" w:rsidRPr="4887404E">
        <w:rPr>
          <w:color w:val="414142"/>
        </w:rPr>
        <w:t xml:space="preserve">billabongs, </w:t>
      </w:r>
      <w:proofErr w:type="gramStart"/>
      <w:r w:rsidR="006777D5" w:rsidRPr="4887404E">
        <w:rPr>
          <w:color w:val="414142"/>
        </w:rPr>
        <w:t>wetlands</w:t>
      </w:r>
      <w:proofErr w:type="gramEnd"/>
      <w:r w:rsidR="006777D5" w:rsidRPr="4887404E">
        <w:rPr>
          <w:color w:val="414142"/>
        </w:rPr>
        <w:t xml:space="preserve"> and lagoons</w:t>
      </w:r>
      <w:r w:rsidR="009C04EF" w:rsidRPr="4887404E">
        <w:rPr>
          <w:color w:val="414142"/>
        </w:rPr>
        <w:t xml:space="preserve">. </w:t>
      </w:r>
      <w:r w:rsidR="005B374C" w:rsidRPr="4887404E">
        <w:rPr>
          <w:color w:val="414142"/>
        </w:rPr>
        <w:t xml:space="preserve">Australian Anchovy are </w:t>
      </w:r>
      <w:r w:rsidR="009C04EF" w:rsidRPr="4887404E">
        <w:rPr>
          <w:color w:val="414142"/>
        </w:rPr>
        <w:t xml:space="preserve">an </w:t>
      </w:r>
      <w:r w:rsidR="005B374C" w:rsidRPr="4887404E">
        <w:rPr>
          <w:color w:val="414142"/>
        </w:rPr>
        <w:t>estuarine species and are only expected to be detected at the lowest site</w:t>
      </w:r>
      <w:r w:rsidR="009C04EF" w:rsidRPr="4887404E">
        <w:rPr>
          <w:color w:val="414142"/>
        </w:rPr>
        <w:t>/</w:t>
      </w:r>
      <w:r w:rsidR="005B374C" w:rsidRPr="4887404E">
        <w:rPr>
          <w:color w:val="414142"/>
        </w:rPr>
        <w:t>s</w:t>
      </w:r>
      <w:r w:rsidR="41D9ED74" w:rsidRPr="4887404E">
        <w:rPr>
          <w:color w:val="414142"/>
        </w:rPr>
        <w:t xml:space="preserve"> (</w:t>
      </w:r>
      <w:proofErr w:type="gramStart"/>
      <w:r w:rsidR="00C103FF">
        <w:rPr>
          <w:color w:val="414142"/>
        </w:rPr>
        <w:t>i.e.</w:t>
      </w:r>
      <w:proofErr w:type="gramEnd"/>
      <w:r w:rsidR="00C103FF">
        <w:rPr>
          <w:color w:val="414142"/>
        </w:rPr>
        <w:t xml:space="preserve"> closest to the estuary)</w:t>
      </w:r>
      <w:r w:rsidR="005B374C" w:rsidRPr="4887404E">
        <w:rPr>
          <w:color w:val="414142"/>
        </w:rPr>
        <w:t>.</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67104380" w14:textId="50C82D9E" w:rsidR="0007098A" w:rsidRDefault="00DD66A5" w:rsidP="00274789">
      <w:pPr>
        <w:autoSpaceDE w:val="0"/>
        <w:autoSpaceDN w:val="0"/>
        <w:adjustRightInd w:val="0"/>
        <w:spacing w:after="0" w:line="240" w:lineRule="auto"/>
      </w:pPr>
      <w:r>
        <w:t>Eight</w:t>
      </w:r>
      <w:r w:rsidR="0007098A" w:rsidRPr="0007098A">
        <w:t xml:space="preserve"> exotic species have been recorded during NFRC surveys: Brown Trout, Rainbow Trout, Eastern Gambusia, Common Carp, Goldfish</w:t>
      </w:r>
      <w:r w:rsidR="00661426">
        <w:t>,</w:t>
      </w:r>
      <w:r w:rsidR="0007098A" w:rsidRPr="0007098A">
        <w:t xml:space="preserve"> </w:t>
      </w:r>
      <w:r>
        <w:t xml:space="preserve">Oriental </w:t>
      </w:r>
      <w:proofErr w:type="spellStart"/>
      <w:r>
        <w:t>We</w:t>
      </w:r>
      <w:r w:rsidR="00661426">
        <w:t>a</w:t>
      </w:r>
      <w:r>
        <w:t>therloach</w:t>
      </w:r>
      <w:proofErr w:type="spellEnd"/>
      <w:r>
        <w:t xml:space="preserve">, </w:t>
      </w:r>
      <w:r w:rsidR="0007098A" w:rsidRPr="0007098A">
        <w:t>Redfin</w:t>
      </w:r>
      <w:r>
        <w:t xml:space="preserve"> and Roach</w:t>
      </w:r>
      <w:r w:rsidR="0007098A" w:rsidRPr="0007098A">
        <w:t>. Common Carp and Redfin have been detected in all sampling years and are widespread throughout the Thomson and Macalister rivers. Brown Trout and Rainbow Trout are restricted to the upper sites in the Macalister River. Goldfish are present in both rivers, albeit in low abundances. Eastern Gambusia were detected in Rainbow Creek in 2021 and the Macalister River in 2022 and are often found in slower flowing waters.</w:t>
      </w:r>
      <w:r w:rsidR="00661426">
        <w:t xml:space="preserve"> </w:t>
      </w:r>
      <w:r w:rsidR="007F0D80">
        <w:t>One Roach and one</w:t>
      </w:r>
      <w:r w:rsidR="002F30F3">
        <w:t xml:space="preserve"> Oriental </w:t>
      </w:r>
      <w:proofErr w:type="spellStart"/>
      <w:r w:rsidR="002F30F3">
        <w:t>Weatherloach</w:t>
      </w:r>
      <w:proofErr w:type="spellEnd"/>
      <w:r w:rsidR="002F30F3">
        <w:t xml:space="preserve"> were detected in the Macalister </w:t>
      </w:r>
      <w:r w:rsidR="00113B0A">
        <w:t>R</w:t>
      </w:r>
      <w:r w:rsidR="002F30F3">
        <w:t xml:space="preserve">iver for the first time in </w:t>
      </w:r>
      <w:r w:rsidR="00224FBC">
        <w:t xml:space="preserve">NFRC surveys in </w:t>
      </w:r>
      <w:r w:rsidR="002F30F3">
        <w:t xml:space="preserve">2023. </w:t>
      </w:r>
      <w:r w:rsidR="0070045D">
        <w:t xml:space="preserve">Roach </w:t>
      </w:r>
      <w:proofErr w:type="gramStart"/>
      <w:r w:rsidR="00EE0637">
        <w:t>prefer</w:t>
      </w:r>
      <w:proofErr w:type="gramEnd"/>
      <w:r w:rsidR="0070045D">
        <w:t xml:space="preserve"> </w:t>
      </w:r>
      <w:r w:rsidR="00015BD3">
        <w:t xml:space="preserve">vegetated waters and are often a schooling species. </w:t>
      </w:r>
      <w:r w:rsidR="00113B0A">
        <w:t xml:space="preserve">Oriental </w:t>
      </w:r>
      <w:proofErr w:type="spellStart"/>
      <w:r w:rsidR="00113B0A">
        <w:t>Weatherloach</w:t>
      </w:r>
      <w:proofErr w:type="spellEnd"/>
      <w:r w:rsidR="00113B0A">
        <w:t xml:space="preserve"> </w:t>
      </w:r>
      <w:r w:rsidR="007F044C">
        <w:t>is a habitat generalist</w:t>
      </w:r>
      <w:r w:rsidR="00FF7B30">
        <w:t xml:space="preserve"> but prefer</w:t>
      </w:r>
      <w:r w:rsidR="00D9089F">
        <w:t>s</w:t>
      </w:r>
      <w:r w:rsidR="00FF7B30">
        <w:t xml:space="preserve"> muddy waters</w:t>
      </w:r>
      <w:r w:rsidR="000A199C">
        <w:t xml:space="preserve"> and</w:t>
      </w:r>
      <w:r w:rsidR="00FF7B30">
        <w:t xml:space="preserve"> can tolerate a wide range of conditions</w:t>
      </w:r>
      <w:r w:rsidR="00141996">
        <w:t xml:space="preserve"> </w:t>
      </w:r>
      <w:r w:rsidR="00141996" w:rsidRPr="001A4BEA">
        <w:t>including oxygen depleted waters.</w:t>
      </w:r>
      <w:r w:rsidR="006E1143" w:rsidRPr="001A4BEA">
        <w:t xml:space="preserve"> This is the </w:t>
      </w:r>
      <w:r w:rsidR="009E234C" w:rsidRPr="001A4BEA">
        <w:t>second</w:t>
      </w:r>
      <w:r w:rsidR="006E1143" w:rsidRPr="001A4BEA">
        <w:t xml:space="preserve"> </w:t>
      </w:r>
      <w:r w:rsidR="000A199C" w:rsidRPr="001A4BEA">
        <w:t>confirmed</w:t>
      </w:r>
      <w:r w:rsidR="006E1143" w:rsidRPr="001A4BEA">
        <w:t xml:space="preserve"> Roach </w:t>
      </w:r>
      <w:r w:rsidR="000A199C" w:rsidRPr="001A4BEA">
        <w:t xml:space="preserve">detection in the </w:t>
      </w:r>
      <w:r w:rsidR="00EE0637" w:rsidRPr="001A4BEA">
        <w:t>Thomson-Macalister system</w:t>
      </w:r>
      <w:r w:rsidR="000A199C" w:rsidRPr="001A4BEA">
        <w:t xml:space="preserve"> </w:t>
      </w:r>
      <w:r w:rsidR="009E234C" w:rsidRPr="001A4BEA">
        <w:t>(</w:t>
      </w:r>
      <w:r w:rsidR="00D95FD3" w:rsidRPr="001A4BEA">
        <w:t xml:space="preserve">first was </w:t>
      </w:r>
      <w:r w:rsidR="009E234C" w:rsidRPr="001A4BEA">
        <w:t>in 2021)</w:t>
      </w:r>
      <w:r w:rsidR="0008093F" w:rsidRPr="001A4BEA">
        <w:t>. Previously Ori</w:t>
      </w:r>
      <w:r w:rsidR="00DB138D" w:rsidRPr="001A4BEA">
        <w:t>e</w:t>
      </w:r>
      <w:r w:rsidR="0008093F" w:rsidRPr="001A4BEA">
        <w:t xml:space="preserve">ntal </w:t>
      </w:r>
      <w:proofErr w:type="spellStart"/>
      <w:r w:rsidR="0008093F" w:rsidRPr="001A4BEA">
        <w:t>Weatherloac</w:t>
      </w:r>
      <w:r w:rsidR="00DB138D" w:rsidRPr="001A4BEA">
        <w:t>h</w:t>
      </w:r>
      <w:proofErr w:type="spellEnd"/>
      <w:r w:rsidR="0008093F" w:rsidRPr="001A4BEA">
        <w:t xml:space="preserve"> ha</w:t>
      </w:r>
      <w:r w:rsidR="00A85C60" w:rsidRPr="001A4BEA">
        <w:t>ve</w:t>
      </w:r>
      <w:r w:rsidR="0008093F" w:rsidRPr="001A4BEA">
        <w:t xml:space="preserve"> </w:t>
      </w:r>
      <w:r w:rsidR="001C3869" w:rsidRPr="001A4BEA">
        <w:t xml:space="preserve">only </w:t>
      </w:r>
      <w:r w:rsidR="0008093F" w:rsidRPr="001A4BEA">
        <w:t xml:space="preserve">been captured in </w:t>
      </w:r>
      <w:r w:rsidR="00D95FD3" w:rsidRPr="001A4BEA">
        <w:t xml:space="preserve">the Thomson River with adults recorded in </w:t>
      </w:r>
      <w:r w:rsidR="0008093F" w:rsidRPr="001A4BEA">
        <w:t>201</w:t>
      </w:r>
      <w:r w:rsidR="00DB138D" w:rsidRPr="001A4BEA">
        <w:t>0</w:t>
      </w:r>
      <w:r w:rsidR="0008093F" w:rsidRPr="001A4BEA">
        <w:t>, 2015</w:t>
      </w:r>
      <w:r w:rsidR="00DB138D" w:rsidRPr="001A4BEA">
        <w:t xml:space="preserve"> and 2016</w:t>
      </w:r>
      <w:r w:rsidR="000A199C" w:rsidRPr="001A4BEA">
        <w:t xml:space="preserve">, indicating they are </w:t>
      </w:r>
      <w:r w:rsidR="0036189B" w:rsidRPr="001A4BEA">
        <w:t>persi</w:t>
      </w:r>
      <w:r w:rsidR="00E630D7" w:rsidRPr="001A4BEA">
        <w:t xml:space="preserve">sting </w:t>
      </w:r>
      <w:r w:rsidR="001C3869" w:rsidRPr="001A4BEA">
        <w:t>in</w:t>
      </w:r>
      <w:r w:rsidR="00AE5861" w:rsidRPr="001A4BEA">
        <w:t xml:space="preserve"> low </w:t>
      </w:r>
      <w:r w:rsidR="00270CBA" w:rsidRPr="001A4BEA">
        <w:t>abundance</w:t>
      </w:r>
      <w:r w:rsidR="00AE5861" w:rsidRPr="001A4BEA">
        <w:t>s</w:t>
      </w:r>
      <w:r w:rsidR="00AE5861">
        <w:t xml:space="preserve"> in</w:t>
      </w:r>
      <w:r w:rsidR="001C3869">
        <w:t xml:space="preserve"> the Thomson-Macalister system</w:t>
      </w:r>
      <w:r w:rsidR="000A199C">
        <w:t>.</w:t>
      </w:r>
    </w:p>
    <w:p w14:paraId="2DF1C261" w14:textId="77777777" w:rsidR="00EE0637" w:rsidRPr="00EE0637" w:rsidRDefault="00EE0637" w:rsidP="00274789">
      <w:pPr>
        <w:autoSpaceDE w:val="0"/>
        <w:autoSpaceDN w:val="0"/>
        <w:adjustRightInd w:val="0"/>
        <w:spacing w:after="0" w:line="240" w:lineRule="auto"/>
      </w:pPr>
    </w:p>
    <w:p w14:paraId="71960A58" w14:textId="4954422A" w:rsidR="00A46C40" w:rsidRPr="00A46C40" w:rsidRDefault="00A46C40" w:rsidP="00274789">
      <w:pPr>
        <w:autoSpaceDE w:val="0"/>
        <w:autoSpaceDN w:val="0"/>
        <w:adjustRightInd w:val="0"/>
        <w:spacing w:after="0" w:line="240" w:lineRule="auto"/>
        <w:rPr>
          <w:rFonts w:ascii="VIC-SemiBold" w:hAnsi="VIC-SemiBold" w:cs="VIC-SemiBold"/>
          <w:b/>
          <w:bCs/>
          <w:color w:val="00B6AF"/>
          <w:sz w:val="24"/>
          <w:szCs w:val="24"/>
        </w:rPr>
      </w:pPr>
      <w:r w:rsidRPr="00A46C40">
        <w:rPr>
          <w:rFonts w:ascii="VIC-SemiBold" w:hAnsi="VIC-SemiBold" w:cs="VIC-SemiBold"/>
          <w:b/>
          <w:bCs/>
          <w:color w:val="00B6AF"/>
          <w:sz w:val="24"/>
          <w:szCs w:val="24"/>
        </w:rPr>
        <w:t xml:space="preserve">Other fish species known from the Thomson and Macalister </w:t>
      </w:r>
      <w:proofErr w:type="gramStart"/>
      <w:r w:rsidRPr="00A46C40">
        <w:rPr>
          <w:rFonts w:ascii="VIC-SemiBold" w:hAnsi="VIC-SemiBold" w:cs="VIC-SemiBold"/>
          <w:b/>
          <w:bCs/>
          <w:color w:val="00B6AF"/>
          <w:sz w:val="24"/>
          <w:szCs w:val="24"/>
        </w:rPr>
        <w:t>rivers</w:t>
      </w:r>
      <w:proofErr w:type="gramEnd"/>
    </w:p>
    <w:p w14:paraId="36992F7D" w14:textId="566CEC3B" w:rsidR="00274789" w:rsidRPr="00AE6D30" w:rsidRDefault="00274789" w:rsidP="00274789">
      <w:pPr>
        <w:autoSpaceDE w:val="0"/>
        <w:autoSpaceDN w:val="0"/>
        <w:adjustRightInd w:val="0"/>
        <w:spacing w:after="0" w:line="240" w:lineRule="auto"/>
        <w:rPr>
          <w:color w:val="10024A"/>
        </w:rPr>
      </w:pPr>
      <w:r w:rsidRPr="00B8038F">
        <w:t xml:space="preserve">Some fish species known to occur in the </w:t>
      </w:r>
      <w:r w:rsidR="00167203" w:rsidRPr="00B8038F">
        <w:t>Thomson and Macalister r</w:t>
      </w:r>
      <w:r w:rsidR="0073648E" w:rsidRPr="00B8038F">
        <w:t>iver</w:t>
      </w:r>
      <w:r w:rsidR="00167203" w:rsidRPr="00B8038F">
        <w:t>s</w:t>
      </w:r>
      <w:r w:rsidRPr="00B8038F">
        <w:t xml:space="preserve"> have never been recorded during NFRC surveys. </w:t>
      </w:r>
      <w:r w:rsidR="00DB5921" w:rsidRPr="00B8038F">
        <w:t>For example, no</w:t>
      </w:r>
      <w:r w:rsidR="00A40A41" w:rsidRPr="00B8038F">
        <w:t xml:space="preserve"> </w:t>
      </w:r>
      <w:r w:rsidR="005D57C5" w:rsidRPr="00B8038F">
        <w:t>Climbing</w:t>
      </w:r>
      <w:r w:rsidR="00A46C40">
        <w:t xml:space="preserve"> </w:t>
      </w:r>
      <w:r w:rsidR="00A46C40" w:rsidRPr="00B8038F">
        <w:t>Galaxias</w:t>
      </w:r>
      <w:r w:rsidR="005D57C5" w:rsidRPr="00B8038F">
        <w:t xml:space="preserve">, Mountain </w:t>
      </w:r>
      <w:r w:rsidR="00A46C40" w:rsidRPr="00B8038F">
        <w:t>Galaxias</w:t>
      </w:r>
      <w:r w:rsidR="00A46C40">
        <w:t xml:space="preserve">, </w:t>
      </w:r>
      <w:r w:rsidR="005D57C5" w:rsidRPr="00B8038F">
        <w:t xml:space="preserve">Spotted Galaxias, </w:t>
      </w:r>
      <w:r w:rsidR="00A46C40">
        <w:t>S</w:t>
      </w:r>
      <w:r w:rsidR="00B8038F" w:rsidRPr="00B8038F">
        <w:t xml:space="preserve">hort-headed </w:t>
      </w:r>
      <w:r w:rsidR="009D5D73" w:rsidRPr="00B8038F">
        <w:t xml:space="preserve">Lamprey </w:t>
      </w:r>
      <w:r w:rsidR="005D57C5" w:rsidRPr="00B8038F">
        <w:t xml:space="preserve">or </w:t>
      </w:r>
      <w:r w:rsidR="009D5D73" w:rsidRPr="00B8038F">
        <w:t>River Blackfish</w:t>
      </w:r>
      <w:r w:rsidR="00A40A41" w:rsidRPr="00B8038F">
        <w:t xml:space="preserve"> </w:t>
      </w:r>
      <w:r w:rsidR="00DB5921" w:rsidRPr="00B8038F">
        <w:t>have been detected in the surveys.</w:t>
      </w:r>
      <w:r w:rsidR="00F81508" w:rsidRPr="00B8038F">
        <w:t xml:space="preserve"> The Climbing </w:t>
      </w:r>
      <w:r w:rsidR="00A46C40" w:rsidRPr="00B8038F">
        <w:t>Galaxias</w:t>
      </w:r>
      <w:r w:rsidR="00A46C40">
        <w:t>,</w:t>
      </w:r>
      <w:r w:rsidR="00F81508" w:rsidRPr="00B8038F">
        <w:t xml:space="preserve"> Spotted Galaxias</w:t>
      </w:r>
      <w:r w:rsidR="00AC1110">
        <w:t xml:space="preserve"> </w:t>
      </w:r>
      <w:r w:rsidR="00B8038F" w:rsidRPr="00B8038F">
        <w:t xml:space="preserve">and Short-headed </w:t>
      </w:r>
      <w:r w:rsidR="00F81508" w:rsidRPr="00B8038F">
        <w:t xml:space="preserve">Lamprey are diadromous species in </w:t>
      </w:r>
      <w:r w:rsidR="00A46C40">
        <w:t>c</w:t>
      </w:r>
      <w:r w:rsidR="00F81508" w:rsidRPr="00B8038F">
        <w:t>oastal Victoria</w:t>
      </w:r>
      <w:r w:rsidR="00F504A0" w:rsidRPr="00B8038F">
        <w:t xml:space="preserve">. The Climbing </w:t>
      </w:r>
      <w:r w:rsidR="00A46C40" w:rsidRPr="00B8038F">
        <w:t xml:space="preserve">Galaxias </w:t>
      </w:r>
      <w:r w:rsidR="00F504A0" w:rsidRPr="00B8038F">
        <w:t xml:space="preserve">and Spotted Galaxias have patchy distributions </w:t>
      </w:r>
      <w:r w:rsidR="00236347" w:rsidRPr="00B8038F">
        <w:t xml:space="preserve">and are found in lowland areas but are </w:t>
      </w:r>
      <w:r w:rsidR="00F504A0" w:rsidRPr="00B8038F">
        <w:t>hard to detect using NFRC sampling methodology</w:t>
      </w:r>
      <w:r w:rsidR="00F81508" w:rsidRPr="00B8038F">
        <w:t xml:space="preserve">. </w:t>
      </w:r>
      <w:r w:rsidR="00F504A0" w:rsidRPr="00B8038F">
        <w:t xml:space="preserve">The </w:t>
      </w:r>
      <w:r w:rsidR="00B8038F" w:rsidRPr="00B8038F">
        <w:t xml:space="preserve">Short-headed </w:t>
      </w:r>
      <w:r w:rsidR="00F504A0" w:rsidRPr="00B8038F">
        <w:t>Lamprey w</w:t>
      </w:r>
      <w:r w:rsidR="00A46C40">
        <w:t>ere</w:t>
      </w:r>
      <w:r w:rsidR="00F504A0" w:rsidRPr="00B8038F">
        <w:t xml:space="preserve"> considered widespread but </w:t>
      </w:r>
      <w:r w:rsidR="005E5FAC" w:rsidRPr="00B8038F">
        <w:t xml:space="preserve">in recent times adults </w:t>
      </w:r>
      <w:r w:rsidR="00F504A0" w:rsidRPr="00B8038F">
        <w:t xml:space="preserve">are </w:t>
      </w:r>
      <w:r w:rsidR="005E5FAC" w:rsidRPr="00B8038F">
        <w:t>rarely seen</w:t>
      </w:r>
      <w:r w:rsidR="00236347" w:rsidRPr="00B8038F">
        <w:t xml:space="preserve"> and are</w:t>
      </w:r>
      <w:r w:rsidR="005E5FAC" w:rsidRPr="00B8038F">
        <w:t xml:space="preserve"> usually nocturnal</w:t>
      </w:r>
      <w:r w:rsidR="00F504A0" w:rsidRPr="00B8038F">
        <w:t>.</w:t>
      </w:r>
      <w:r w:rsidR="00F81508" w:rsidRPr="00B8038F">
        <w:t xml:space="preserve"> The Mountain Galaxias is found both sides of the divide from Melbourne eastwards in Victoria. In the </w:t>
      </w:r>
      <w:r w:rsidR="00B8038F" w:rsidRPr="00B8038F">
        <w:t>Thomson and Macalister rivers</w:t>
      </w:r>
      <w:r w:rsidR="00F81508" w:rsidRPr="00B8038F">
        <w:t xml:space="preserve"> they were patchy </w:t>
      </w:r>
      <w:r w:rsidR="00B8038F" w:rsidRPr="00B8038F">
        <w:t xml:space="preserve">and relatively uncommon </w:t>
      </w:r>
      <w:r w:rsidR="00F81508" w:rsidRPr="00B8038F">
        <w:t xml:space="preserve">in the lower </w:t>
      </w:r>
      <w:r w:rsidR="00B8038F" w:rsidRPr="00B8038F">
        <w:t>areas but</w:t>
      </w:r>
      <w:r w:rsidR="00F81508" w:rsidRPr="00B8038F">
        <w:t xml:space="preserve"> </w:t>
      </w:r>
      <w:r w:rsidR="00B8038F" w:rsidRPr="00B8038F">
        <w:t xml:space="preserve">were </w:t>
      </w:r>
      <w:r w:rsidR="00F81508" w:rsidRPr="00B8038F">
        <w:t xml:space="preserve">more common </w:t>
      </w:r>
      <w:r w:rsidR="00236347" w:rsidRPr="00B8038F">
        <w:t xml:space="preserve">in higher altitudes </w:t>
      </w:r>
      <w:r w:rsidR="00F81508" w:rsidRPr="00B8038F">
        <w:t>and are hard to detect using the NFRC sampling methodology.</w:t>
      </w:r>
      <w:r w:rsidR="00DB5921" w:rsidRPr="00B8038F">
        <w:t xml:space="preserve"> </w:t>
      </w:r>
      <w:r w:rsidR="00236347" w:rsidRPr="00B8038F">
        <w:t xml:space="preserve">The River Blackfish are a lowland species, generally found at altitudes below 200 metres. This species has suffered a decline in distribution and abundance across the State and was historically considered </w:t>
      </w:r>
      <w:r w:rsidR="00B8038F" w:rsidRPr="00B8038F">
        <w:t>relatively</w:t>
      </w:r>
      <w:r w:rsidR="00236347" w:rsidRPr="00B8038F">
        <w:t xml:space="preserve"> widespread</w:t>
      </w:r>
      <w:r w:rsidR="00B8038F" w:rsidRPr="00B8038F">
        <w:t xml:space="preserve"> throughout the Thomson </w:t>
      </w:r>
      <w:r w:rsidR="00B8038F">
        <w:t>basin</w:t>
      </w:r>
      <w:r w:rsidR="61017C3F" w:rsidRPr="5B426785">
        <w:rPr>
          <w:vertAlign w:val="superscript"/>
        </w:rPr>
        <w:t>1</w:t>
      </w:r>
      <w:r w:rsidR="00B8038F" w:rsidRPr="00B8038F">
        <w:t>.</w:t>
      </w:r>
      <w:r w:rsidR="00B8038F">
        <w:t xml:space="preserve"> This species is still present in the Thomson </w:t>
      </w:r>
      <w:r w:rsidR="003B3635">
        <w:t>R</w:t>
      </w:r>
      <w:r w:rsidR="00B8038F">
        <w:t>iver</w:t>
      </w:r>
      <w:r w:rsidR="003B3635">
        <w:t xml:space="preserve">, though </w:t>
      </w:r>
      <w:r w:rsidR="00B8038F">
        <w:t>upstream</w:t>
      </w:r>
      <w:r w:rsidR="00A46C40">
        <w:t xml:space="preserve"> of</w:t>
      </w:r>
      <w:r w:rsidR="00B8038F">
        <w:t xml:space="preserve"> NFRC sampling </w:t>
      </w:r>
      <w:r w:rsidR="001509D8">
        <w:t>sites</w:t>
      </w:r>
      <w:r w:rsidR="00B8038F">
        <w:t>.</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08692452" w:rsidR="00274789" w:rsidRDefault="00274789" w:rsidP="00274789">
      <w:pPr>
        <w:autoSpaceDE w:val="0"/>
        <w:autoSpaceDN w:val="0"/>
        <w:adjustRightInd w:val="0"/>
        <w:spacing w:after="0" w:line="240" w:lineRule="auto"/>
      </w:pPr>
      <w:r w:rsidRPr="00784B89">
        <w:t>Surveys have also recorded</w:t>
      </w:r>
      <w:r w:rsidR="008339A2">
        <w:t xml:space="preserve"> </w:t>
      </w:r>
      <w:r w:rsidR="0077683C">
        <w:t>Eastern Long Necked Turtle</w:t>
      </w:r>
      <w:r w:rsidRPr="00784B89">
        <w:t>.</w:t>
      </w:r>
    </w:p>
    <w:p w14:paraId="59EE687B" w14:textId="77777777" w:rsidR="00274789" w:rsidRDefault="00274789" w:rsidP="00274789">
      <w:pPr>
        <w:autoSpaceDE w:val="0"/>
        <w:autoSpaceDN w:val="0"/>
        <w:adjustRightInd w:val="0"/>
        <w:spacing w:after="0" w:line="240" w:lineRule="auto"/>
      </w:pPr>
    </w:p>
    <w:p w14:paraId="2A2B1971" w14:textId="543AC203" w:rsidR="00274789" w:rsidRDefault="00274789" w:rsidP="00274789">
      <w:pPr>
        <w:autoSpaceDE w:val="0"/>
        <w:autoSpaceDN w:val="0"/>
        <w:adjustRightInd w:val="0"/>
        <w:spacing w:after="0" w:line="240" w:lineRule="auto"/>
      </w:pPr>
      <w:r>
        <w:t xml:space="preserve">LOGOS – ARI, </w:t>
      </w:r>
      <w:r w:rsidR="00E02289">
        <w:t>DEECA</w:t>
      </w:r>
      <w:r>
        <w:t>, NFRC</w:t>
      </w:r>
    </w:p>
    <w:p w14:paraId="4CC7CFBA" w14:textId="7F01106C" w:rsidR="5B426785" w:rsidRDefault="5B426785" w:rsidP="5B426785">
      <w:pPr>
        <w:spacing w:after="0" w:line="240" w:lineRule="auto"/>
      </w:pPr>
    </w:p>
    <w:p w14:paraId="5ADCFB1F" w14:textId="55C46016"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 xml:space="preserve">1. Lieschke, J.A., Dodd, L., Stoessel, D., Raadik, T.A., </w:t>
      </w:r>
      <w:proofErr w:type="spellStart"/>
      <w:r w:rsidRPr="5B426785">
        <w:rPr>
          <w:rFonts w:ascii="Calibri" w:eastAsia="Calibri" w:hAnsi="Calibri" w:cs="Calibri"/>
          <w:color w:val="414142"/>
          <w:sz w:val="18"/>
          <w:szCs w:val="18"/>
        </w:rPr>
        <w:t>Steelcable</w:t>
      </w:r>
      <w:proofErr w:type="spellEnd"/>
      <w:r w:rsidRPr="5B426785">
        <w:rPr>
          <w:rFonts w:ascii="Calibri" w:eastAsia="Calibri" w:hAnsi="Calibri" w:cs="Calibri"/>
          <w:color w:val="414142"/>
          <w:sz w:val="18"/>
          <w:szCs w:val="18"/>
        </w:rPr>
        <w:t xml:space="preserve"> A., Kitchingman, A. and Ramsey, D.</w:t>
      </w:r>
    </w:p>
    <w:p w14:paraId="156C867A" w14:textId="268F5E0B"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 xml:space="preserve">(2013). The status of fish populations in Victorian rivers 2004–2011 – Part A. Arthur </w:t>
      </w:r>
      <w:proofErr w:type="spellStart"/>
      <w:r w:rsidRPr="5B426785">
        <w:rPr>
          <w:rFonts w:ascii="Calibri" w:eastAsia="Calibri" w:hAnsi="Calibri" w:cs="Calibri"/>
          <w:color w:val="414142"/>
          <w:sz w:val="18"/>
          <w:szCs w:val="18"/>
        </w:rPr>
        <w:t>Rylah</w:t>
      </w:r>
      <w:proofErr w:type="spellEnd"/>
      <w:r w:rsidRPr="5B426785">
        <w:rPr>
          <w:rFonts w:ascii="Calibri" w:eastAsia="Calibri" w:hAnsi="Calibri" w:cs="Calibri"/>
          <w:color w:val="414142"/>
          <w:sz w:val="18"/>
          <w:szCs w:val="18"/>
        </w:rPr>
        <w:t xml:space="preserve"> Institute for</w:t>
      </w:r>
    </w:p>
    <w:p w14:paraId="188690E0" w14:textId="3BBE4A73"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Environmental Research Technical Report Series No. 246. Department of Environment and Primary</w:t>
      </w:r>
    </w:p>
    <w:p w14:paraId="665AA22C" w14:textId="71AF4821" w:rsidR="3E18484D" w:rsidRDefault="3E18484D" w:rsidP="5B426785">
      <w:pPr>
        <w:spacing w:after="0" w:line="240" w:lineRule="auto"/>
        <w:rPr>
          <w:rFonts w:ascii="Calibri" w:eastAsia="Calibri" w:hAnsi="Calibri" w:cs="Calibri"/>
          <w:color w:val="414142"/>
          <w:sz w:val="18"/>
          <w:szCs w:val="18"/>
        </w:rPr>
      </w:pPr>
      <w:r w:rsidRPr="5B426785">
        <w:rPr>
          <w:rFonts w:ascii="Calibri" w:eastAsia="Calibri" w:hAnsi="Calibri" w:cs="Calibri"/>
          <w:color w:val="414142"/>
          <w:sz w:val="18"/>
          <w:szCs w:val="18"/>
        </w:rPr>
        <w:t>Industries, Heidelberg, Victoria.</w:t>
      </w:r>
    </w:p>
    <w:p w14:paraId="1E3B02D7" w14:textId="3E5C1F9E" w:rsidR="00274789" w:rsidRDefault="00274789" w:rsidP="5B426785">
      <w:pPr>
        <w:spacing w:after="0" w:line="240" w:lineRule="auto"/>
      </w:pPr>
    </w:p>
    <w:p w14:paraId="6F7EB142" w14:textId="58D384F6" w:rsidR="00AB2A6E" w:rsidRDefault="00EA1B96" w:rsidP="00AB2A6E">
      <w:pPr>
        <w:rPr>
          <w:b/>
          <w:bCs/>
          <w:sz w:val="28"/>
          <w:szCs w:val="28"/>
        </w:rPr>
      </w:pPr>
      <w:bookmarkStart w:id="9" w:name="_Hlk82693562"/>
      <w:bookmarkEnd w:id="8"/>
      <w:r>
        <w:rPr>
          <w:b/>
          <w:bCs/>
          <w:sz w:val="28"/>
          <w:szCs w:val="28"/>
        </w:rPr>
        <w:lastRenderedPageBreak/>
        <w:t>Thomson and Macalister Rivers</w:t>
      </w:r>
      <w:r w:rsidR="00AB2A6E" w:rsidRPr="000C5E7E">
        <w:rPr>
          <w:b/>
          <w:bCs/>
          <w:sz w:val="28"/>
          <w:szCs w:val="28"/>
        </w:rPr>
        <w:t xml:space="preserve"> 202</w:t>
      </w:r>
      <w:r w:rsidR="008510C7">
        <w:rPr>
          <w:b/>
          <w:bCs/>
          <w:sz w:val="28"/>
          <w:szCs w:val="28"/>
        </w:rPr>
        <w:t>3</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47C7F8DE" w:rsidR="00AB2A6E" w:rsidRPr="00A941F7" w:rsidRDefault="0089715F" w:rsidP="00AB2A6E">
      <w:pPr>
        <w:autoSpaceDE w:val="0"/>
        <w:autoSpaceDN w:val="0"/>
        <w:adjustRightInd w:val="0"/>
        <w:spacing w:after="0" w:line="240" w:lineRule="auto"/>
        <w:rPr>
          <w:rFonts w:cstheme="minorHAnsi"/>
        </w:rPr>
      </w:pPr>
      <w:r>
        <w:rPr>
          <w:noProof/>
        </w:rPr>
        <w:drawing>
          <wp:inline distT="0" distB="0" distL="0" distR="0" wp14:anchorId="79A9282B" wp14:editId="0DFFBE0E">
            <wp:extent cx="2525917" cy="2525917"/>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547" cy="2530547"/>
                    </a:xfrm>
                    <a:prstGeom prst="rect">
                      <a:avLst/>
                    </a:prstGeom>
                    <a:noFill/>
                    <a:ln>
                      <a:noFill/>
                    </a:ln>
                  </pic:spPr>
                </pic:pic>
              </a:graphicData>
            </a:graphic>
          </wp:inline>
        </w:drawing>
      </w:r>
    </w:p>
    <w:p w14:paraId="265A9BE1" w14:textId="70312D06"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EA1B96">
        <w:rPr>
          <w:rFonts w:ascii="VIC-Light" w:hAnsi="VIC-Light" w:cs="VIC-Light"/>
          <w:color w:val="414142"/>
          <w:sz w:val="18"/>
          <w:szCs w:val="18"/>
        </w:rPr>
        <w:t>Thomson and Macalister rivers</w:t>
      </w:r>
      <w:r>
        <w:rPr>
          <w:rFonts w:ascii="VIC-Light" w:hAnsi="VIC-Light" w:cs="VIC-Light"/>
          <w:color w:val="414142"/>
          <w:sz w:val="18"/>
          <w:szCs w:val="18"/>
        </w:rPr>
        <w:t xml:space="preserve"> where NFRC sampling </w:t>
      </w:r>
      <w:proofErr w:type="gramStart"/>
      <w:r>
        <w:rPr>
          <w:rFonts w:ascii="VIC-Light" w:hAnsi="VIC-Light" w:cs="VIC-Light"/>
          <w:color w:val="414142"/>
          <w:sz w:val="18"/>
          <w:szCs w:val="18"/>
        </w:rPr>
        <w:t>occurs</w:t>
      </w:r>
      <w:proofErr w:type="gramEnd"/>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262EE35F" w:rsidR="00AB2A6E" w:rsidRDefault="0007098A" w:rsidP="00AB2A6E">
      <w:pPr>
        <w:autoSpaceDE w:val="0"/>
        <w:autoSpaceDN w:val="0"/>
        <w:adjustRightInd w:val="0"/>
        <w:spacing w:after="0" w:line="240" w:lineRule="auto"/>
      </w:pPr>
      <w:r w:rsidRPr="0007098A">
        <w:t>Low flow conditions were present from 2017-202</w:t>
      </w:r>
      <w:r w:rsidR="00EE0637">
        <w:t>3</w:t>
      </w:r>
      <w:r w:rsidRPr="0007098A">
        <w:t>, albeit slightly higher in 2021.</w:t>
      </w:r>
    </w:p>
    <w:p w14:paraId="6CD18AA5" w14:textId="77777777" w:rsidR="0007098A" w:rsidRDefault="0007098A" w:rsidP="00AB2A6E">
      <w:pPr>
        <w:autoSpaceDE w:val="0"/>
        <w:autoSpaceDN w:val="0"/>
        <w:adjustRightInd w:val="0"/>
        <w:spacing w:after="0" w:line="240" w:lineRule="auto"/>
      </w:pPr>
    </w:p>
    <w:p w14:paraId="6563FEFC" w14:textId="34683AD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10" w:name="_Hlk85115961"/>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A46C40">
        <w:rPr>
          <w:rFonts w:ascii="VIC-SemiBold" w:hAnsi="VIC-SemiBold" w:cs="VIC-SemiBold"/>
          <w:b/>
          <w:bCs/>
          <w:color w:val="00B6AF"/>
          <w:sz w:val="24"/>
          <w:szCs w:val="24"/>
        </w:rPr>
        <w:t xml:space="preserve">Thomson and Macalister </w:t>
      </w:r>
      <w:r w:rsidR="002B365C">
        <w:rPr>
          <w:rFonts w:ascii="VIC-SemiBold" w:hAnsi="VIC-SemiBold" w:cs="VIC-SemiBold"/>
          <w:b/>
          <w:bCs/>
          <w:color w:val="00B6AF"/>
          <w:sz w:val="24"/>
          <w:szCs w:val="24"/>
        </w:rPr>
        <w:t>river</w:t>
      </w:r>
      <w:r w:rsidR="00A46C40">
        <w:rPr>
          <w:rFonts w:ascii="VIC-SemiBold" w:hAnsi="VIC-SemiBold" w:cs="VIC-SemiBold"/>
          <w:b/>
          <w:bCs/>
          <w:color w:val="00B6AF"/>
          <w:sz w:val="24"/>
          <w:szCs w:val="24"/>
        </w:rPr>
        <w:t>s</w:t>
      </w:r>
    </w:p>
    <w:p w14:paraId="4839EE66" w14:textId="6FEC8747" w:rsidR="00AB2A6E" w:rsidRPr="00213413" w:rsidRDefault="00AB2A6E" w:rsidP="00AB2A6E">
      <w:pPr>
        <w:autoSpaceDE w:val="0"/>
        <w:autoSpaceDN w:val="0"/>
        <w:adjustRightInd w:val="0"/>
        <w:spacing w:after="0" w:line="240" w:lineRule="auto"/>
      </w:pPr>
      <w:r w:rsidRPr="001534A5">
        <w:t>Many rehabilitation actions have occurred</w:t>
      </w:r>
      <w:r w:rsidR="00A46C40" w:rsidRPr="001534A5">
        <w:t xml:space="preserve"> and are underway</w:t>
      </w:r>
      <w:r w:rsidRPr="001534A5">
        <w:t xml:space="preserve"> to improve the health of the </w:t>
      </w:r>
      <w:r w:rsidR="00A46C40" w:rsidRPr="001534A5">
        <w:t>Thomson and Macalister rivers</w:t>
      </w:r>
      <w:r w:rsidR="002B365C" w:rsidRPr="001534A5">
        <w:t>.</w:t>
      </w:r>
      <w:r w:rsidRPr="001534A5">
        <w:t xml:space="preserve"> These </w:t>
      </w:r>
      <w:r w:rsidR="00A46C40" w:rsidRPr="001534A5">
        <w:t>are informed by the</w:t>
      </w:r>
      <w:r w:rsidR="005512EF" w:rsidRPr="001534A5">
        <w:t xml:space="preserve"> </w:t>
      </w:r>
      <w:hyperlink r:id="rId14" w:history="1">
        <w:r w:rsidR="005512EF" w:rsidRPr="001534A5">
          <w:rPr>
            <w:rStyle w:val="Hyperlink"/>
          </w:rPr>
          <w:t>West Gippsland Waterway Strategy 2014-2022</w:t>
        </w:r>
      </w:hyperlink>
      <w:r w:rsidR="005512EF" w:rsidRPr="001534A5">
        <w:t>.</w:t>
      </w:r>
      <w:r w:rsidR="0089715F" w:rsidRPr="001534A5">
        <w:t xml:space="preserve"> </w:t>
      </w:r>
      <w:r w:rsidR="00157031" w:rsidRPr="001534A5">
        <w:t xml:space="preserve">Efforts include revegetation, weed control and fencing of riparian areas and floodplain wetlands, </w:t>
      </w:r>
      <w:proofErr w:type="gramStart"/>
      <w:r w:rsidR="00157031" w:rsidRPr="001534A5">
        <w:t>allocations</w:t>
      </w:r>
      <w:proofErr w:type="gramEnd"/>
      <w:r w:rsidR="00157031" w:rsidRPr="001534A5">
        <w:t xml:space="preserve"> and delivery of water for the environment and removal of migration barriers and erosion control.</w:t>
      </w:r>
      <w:r w:rsidR="00A46C40" w:rsidRPr="001534A5">
        <w:t xml:space="preserve"> </w:t>
      </w:r>
      <w:r w:rsidR="0089715F" w:rsidRPr="001534A5">
        <w:t>Some monitoring of the fish community occurs, including related to management efforts above. This includes the Victorian Environmental Flow Monitoring and Assessment Program (</w:t>
      </w:r>
      <w:hyperlink r:id="rId15" w:history="1">
        <w:r w:rsidR="0089715F" w:rsidRPr="001534A5">
          <w:rPr>
            <w:rStyle w:val="Hyperlink"/>
          </w:rPr>
          <w:t>VEFMAP</w:t>
        </w:r>
      </w:hyperlink>
      <w:r w:rsidR="0089715F" w:rsidRPr="001534A5">
        <w:t>)</w:t>
      </w:r>
      <w:r w:rsidR="005512EF" w:rsidRPr="001534A5">
        <w:t xml:space="preserve">. </w:t>
      </w:r>
      <w:r w:rsidR="00116EF8" w:rsidRPr="001534A5">
        <w:rPr>
          <w:rFonts w:eastAsia="Times New Roman"/>
        </w:rPr>
        <w:t xml:space="preserve">The </w:t>
      </w:r>
      <w:hyperlink r:id="rId16" w:history="1">
        <w:r w:rsidR="00116EF8" w:rsidRPr="001534A5">
          <w:rPr>
            <w:rStyle w:val="Hyperlink"/>
          </w:rPr>
          <w:t>West Gippsland Catchment Management Authority</w:t>
        </w:r>
      </w:hyperlink>
      <w:r w:rsidR="00116EF8" w:rsidRPr="001534A5">
        <w:rPr>
          <w:rFonts w:eastAsia="Times New Roman"/>
        </w:rPr>
        <w:t>, DE</w:t>
      </w:r>
      <w:r w:rsidR="001534A5" w:rsidRPr="001534A5">
        <w:rPr>
          <w:rFonts w:eastAsia="Times New Roman"/>
        </w:rPr>
        <w:t>ECA</w:t>
      </w:r>
      <w:r w:rsidR="00116EF8" w:rsidRPr="001534A5">
        <w:rPr>
          <w:rFonts w:eastAsia="Times New Roman"/>
        </w:rPr>
        <w:t xml:space="preserve"> and VFA support rehabilitation and management of the Thomson and Macalister rivers</w:t>
      </w:r>
      <w:r w:rsidRPr="001534A5">
        <w:t>.</w:t>
      </w:r>
    </w:p>
    <w:bookmarkEnd w:id="10"/>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6B950412" w:rsidR="00AB2A6E" w:rsidRDefault="00AB2A6E" w:rsidP="00AB2A6E">
      <w:pPr>
        <w:autoSpaceDE w:val="0"/>
        <w:autoSpaceDN w:val="0"/>
        <w:adjustRightInd w:val="0"/>
        <w:spacing w:after="0" w:line="240" w:lineRule="auto"/>
      </w:pPr>
      <w:r>
        <w:t xml:space="preserve">LOGOS – ARI, </w:t>
      </w:r>
      <w:r w:rsidR="00E02289">
        <w:t>DEECA</w:t>
      </w:r>
      <w:r>
        <w:t>,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9"/>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4A51665F" w:rsidR="00100EA4" w:rsidRPr="003D050E" w:rsidRDefault="00D13415" w:rsidP="00100EA4">
      <w:pPr>
        <w:autoSpaceDE w:val="0"/>
        <w:autoSpaceDN w:val="0"/>
        <w:adjustRightInd w:val="0"/>
        <w:spacing w:after="0" w:line="240" w:lineRule="auto"/>
        <w:rPr>
          <w:rFonts w:ascii="VIC-SemiBold" w:hAnsi="VIC-SemiBold" w:cs="VIC-SemiBold"/>
          <w:b/>
          <w:bCs/>
          <w:color w:val="10024A"/>
          <w:sz w:val="28"/>
          <w:szCs w:val="28"/>
        </w:rPr>
      </w:pPr>
      <w:bookmarkStart w:id="11" w:name="_Hlk83913515"/>
      <w:r>
        <w:rPr>
          <w:rFonts w:ascii="VIC-SemiBold" w:hAnsi="VIC-SemiBold" w:cs="VIC-SemiBold"/>
          <w:b/>
          <w:bCs/>
          <w:color w:val="10024A"/>
          <w:sz w:val="28"/>
          <w:szCs w:val="28"/>
        </w:rPr>
        <w:t>Thomson and Macalister</w:t>
      </w:r>
      <w:r w:rsidR="00100EA4">
        <w:rPr>
          <w:rFonts w:ascii="VIC-SemiBold" w:hAnsi="VIC-SemiBold" w:cs="VIC-SemiBold"/>
          <w:b/>
          <w:bCs/>
          <w:color w:val="10024A"/>
          <w:sz w:val="28"/>
          <w:szCs w:val="28"/>
        </w:rPr>
        <w:t xml:space="preserve"> River</w:t>
      </w:r>
      <w:r>
        <w:rPr>
          <w:rFonts w:ascii="VIC-SemiBold" w:hAnsi="VIC-SemiBold" w:cs="VIC-SemiBold"/>
          <w:b/>
          <w:bCs/>
          <w:color w:val="10024A"/>
          <w:sz w:val="28"/>
          <w:szCs w:val="28"/>
        </w:rPr>
        <w:t>s</w:t>
      </w:r>
      <w:r w:rsidR="00100EA4" w:rsidRPr="003D050E">
        <w:rPr>
          <w:rFonts w:ascii="VIC-SemiBold" w:hAnsi="VIC-SemiBold" w:cs="VIC-SemiBold"/>
          <w:b/>
          <w:bCs/>
          <w:color w:val="10024A"/>
          <w:sz w:val="28"/>
          <w:szCs w:val="28"/>
        </w:rPr>
        <w:t xml:space="preserve">, </w:t>
      </w:r>
      <w:bookmarkEnd w:id="11"/>
      <w:r>
        <w:rPr>
          <w:rFonts w:ascii="VIC-SemiBold" w:hAnsi="VIC-SemiBold" w:cs="VIC-SemiBold"/>
          <w:b/>
          <w:bCs/>
          <w:color w:val="10024A"/>
          <w:sz w:val="28"/>
          <w:szCs w:val="28"/>
        </w:rPr>
        <w:t>We</w:t>
      </w:r>
      <w:r w:rsidR="00100EA4">
        <w:rPr>
          <w:rFonts w:ascii="VIC-SemiBold" w:hAnsi="VIC-SemiBold" w:cs="VIC-SemiBold"/>
          <w:b/>
          <w:bCs/>
          <w:color w:val="10024A"/>
          <w:sz w:val="28"/>
          <w:szCs w:val="28"/>
        </w:rPr>
        <w:t>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5E72F247" w14:textId="63DAC545"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Recent recruitment </w:t>
      </w:r>
      <w:r w:rsidRPr="00D13415">
        <w:rPr>
          <w:rFonts w:ascii="VIC-Regular" w:hAnsi="VIC-Regular" w:cs="VIC-Regular"/>
          <w:sz w:val="20"/>
          <w:szCs w:val="20"/>
        </w:rPr>
        <w:tab/>
        <w:t>Yes</w:t>
      </w:r>
    </w:p>
    <w:p w14:paraId="7AC56D79" w14:textId="0FBD32EB" w:rsidR="00100EA4" w:rsidRPr="00D13415"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Multiple size classes </w:t>
      </w:r>
      <w:r w:rsidRPr="00D13415">
        <w:rPr>
          <w:rFonts w:ascii="VIC-Regular" w:hAnsi="VIC-Regular" w:cs="VIC-Regular"/>
          <w:sz w:val="20"/>
          <w:szCs w:val="20"/>
        </w:rPr>
        <w:tab/>
        <w:t>Yes</w:t>
      </w:r>
    </w:p>
    <w:p w14:paraId="0305B971" w14:textId="60378F04" w:rsidR="00100EA4" w:rsidRPr="00D13415"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00D13415">
        <w:rPr>
          <w:rFonts w:ascii="VIC-Regular" w:hAnsi="VIC-Regular" w:cs="VIC-Regular"/>
          <w:sz w:val="20"/>
          <w:szCs w:val="20"/>
        </w:rPr>
        <w:t xml:space="preserve">Mature fish present </w:t>
      </w:r>
      <w:r w:rsidRPr="00D13415">
        <w:rPr>
          <w:rFonts w:ascii="VIC-Regular" w:hAnsi="VIC-Regular" w:cs="VIC-Regular"/>
          <w:sz w:val="20"/>
          <w:szCs w:val="20"/>
        </w:rPr>
        <w:tab/>
        <w:t>Yes</w:t>
      </w:r>
    </w:p>
    <w:p w14:paraId="0DA7C88B" w14:textId="77777777" w:rsidR="00100EA4" w:rsidRPr="00EA1B96" w:rsidRDefault="00100EA4" w:rsidP="00100EA4">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78C54194" w14:textId="77777777" w:rsidR="00100EA4" w:rsidRPr="00D13415"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D13415">
        <w:rPr>
          <w:rFonts w:ascii="VIC-SemiBold" w:hAnsi="VIC-SemiBold" w:cs="VIC-SemiBold"/>
          <w:b/>
          <w:bCs/>
          <w:color w:val="00B6AF"/>
          <w:sz w:val="24"/>
          <w:szCs w:val="24"/>
        </w:rPr>
        <w:t>Monitoring Results</w:t>
      </w:r>
    </w:p>
    <w:p w14:paraId="4271CDBE" w14:textId="3EDC349A" w:rsidR="00100EA4" w:rsidRPr="00894002"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894002">
        <w:rPr>
          <w:rFonts w:ascii="VIC-Regular" w:hAnsi="VIC-Regular" w:cs="VIC-Regular"/>
          <w:sz w:val="20"/>
          <w:szCs w:val="20"/>
        </w:rPr>
        <w:t>Total number of fish caught</w:t>
      </w:r>
      <w:r w:rsidRPr="00894002">
        <w:tab/>
      </w:r>
      <w:r w:rsidR="008510C7" w:rsidRPr="00894002">
        <w:rPr>
          <w:rFonts w:ascii="VIC-Regular" w:hAnsi="VIC-Regular" w:cs="VIC-Regular"/>
          <w:sz w:val="20"/>
          <w:szCs w:val="20"/>
        </w:rPr>
        <w:t>88</w:t>
      </w:r>
    </w:p>
    <w:p w14:paraId="22EEB8FC" w14:textId="628152E2" w:rsidR="00100EA4" w:rsidRPr="00894002"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894002">
        <w:rPr>
          <w:rFonts w:ascii="VIC-Regular" w:hAnsi="VIC-Regular" w:cs="VIC-Regular"/>
          <w:sz w:val="20"/>
          <w:szCs w:val="20"/>
        </w:rPr>
        <w:t xml:space="preserve">Fish per 1km of waterway </w:t>
      </w:r>
      <w:r w:rsidRPr="00894002">
        <w:rPr>
          <w:rFonts w:ascii="VIC-Regular" w:hAnsi="VIC-Regular" w:cs="VIC-Regular"/>
          <w:sz w:val="20"/>
          <w:szCs w:val="20"/>
        </w:rPr>
        <w:tab/>
      </w:r>
      <w:r w:rsidR="008510C7" w:rsidRPr="00894002">
        <w:rPr>
          <w:rFonts w:ascii="VIC-Regular" w:hAnsi="VIC-Regular" w:cs="VIC-Regular"/>
          <w:sz w:val="20"/>
          <w:szCs w:val="20"/>
        </w:rPr>
        <w:t>15</w:t>
      </w:r>
      <w:r w:rsidR="00022581" w:rsidRPr="00894002">
        <w:rPr>
          <w:rFonts w:ascii="VIC-Regular" w:hAnsi="VIC-Regular" w:cs="VIC-Regular"/>
          <w:sz w:val="20"/>
          <w:szCs w:val="20"/>
        </w:rPr>
        <w:t>.</w:t>
      </w:r>
      <w:r w:rsidR="008510C7" w:rsidRPr="00894002">
        <w:rPr>
          <w:rFonts w:ascii="VIC-Regular" w:hAnsi="VIC-Regular" w:cs="VIC-Regular"/>
          <w:sz w:val="20"/>
          <w:szCs w:val="20"/>
        </w:rPr>
        <w:t>6</w:t>
      </w:r>
    </w:p>
    <w:p w14:paraId="3B3B4F8C" w14:textId="2F0518EF" w:rsidR="00100EA4" w:rsidRPr="00894002"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894002">
        <w:rPr>
          <w:rFonts w:ascii="VIC-Regular" w:hAnsi="VIC-Regular" w:cs="VIC-Regular"/>
          <w:sz w:val="20"/>
          <w:szCs w:val="20"/>
        </w:rPr>
        <w:t>Largest fish by length (cm)</w:t>
      </w:r>
      <w:r w:rsidR="000D3911">
        <w:rPr>
          <w:rFonts w:ascii="VIC-Regular" w:hAnsi="VIC-Regular" w:cs="VIC-Regular"/>
          <w:sz w:val="20"/>
          <w:szCs w:val="20"/>
        </w:rPr>
        <w:t>*</w:t>
      </w:r>
      <w:r w:rsidRPr="00894002">
        <w:rPr>
          <w:rFonts w:ascii="VIC-Regular" w:hAnsi="VIC-Regular" w:cs="VIC-Regular"/>
          <w:sz w:val="20"/>
          <w:szCs w:val="20"/>
        </w:rPr>
        <w:tab/>
      </w:r>
      <w:r w:rsidR="00D13415" w:rsidRPr="00894002">
        <w:rPr>
          <w:rFonts w:ascii="VIC-Regular" w:hAnsi="VIC-Regular" w:cs="VIC-Regular"/>
          <w:sz w:val="20"/>
          <w:szCs w:val="20"/>
        </w:rPr>
        <w:t>4</w:t>
      </w:r>
      <w:r w:rsidR="001A0080" w:rsidRPr="00894002">
        <w:rPr>
          <w:rFonts w:ascii="VIC-Regular" w:hAnsi="VIC-Regular" w:cs="VIC-Regular"/>
          <w:sz w:val="20"/>
          <w:szCs w:val="20"/>
        </w:rPr>
        <w:t>6.5</w:t>
      </w:r>
    </w:p>
    <w:p w14:paraId="6D6789F2" w14:textId="72DA997D" w:rsidR="00100EA4" w:rsidRPr="00894002"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894002">
        <w:rPr>
          <w:rFonts w:ascii="VIC-Regular" w:hAnsi="VIC-Regular" w:cs="VIC-Regular"/>
          <w:sz w:val="20"/>
          <w:szCs w:val="20"/>
        </w:rPr>
        <w:t xml:space="preserve">Largest fish by weight (kg) </w:t>
      </w:r>
      <w:r w:rsidRPr="00894002">
        <w:rPr>
          <w:rFonts w:ascii="VIC-Regular" w:hAnsi="VIC-Regular" w:cs="VIC-Regular"/>
          <w:sz w:val="20"/>
          <w:szCs w:val="20"/>
        </w:rPr>
        <w:tab/>
      </w:r>
      <w:r w:rsidR="0089715F" w:rsidRPr="00894002">
        <w:rPr>
          <w:rFonts w:ascii="VIC-Regular" w:hAnsi="VIC-Regular" w:cs="VIC-Regular"/>
          <w:sz w:val="20"/>
          <w:szCs w:val="20"/>
        </w:rPr>
        <w:t>1</w:t>
      </w:r>
      <w:r w:rsidR="0007098A" w:rsidRPr="00894002">
        <w:rPr>
          <w:rFonts w:ascii="VIC-Regular" w:hAnsi="VIC-Regular" w:cs="VIC-Regular"/>
          <w:sz w:val="20"/>
          <w:szCs w:val="20"/>
        </w:rPr>
        <w:t>.</w:t>
      </w:r>
      <w:r w:rsidR="00B84372" w:rsidRPr="00894002">
        <w:rPr>
          <w:rFonts w:ascii="VIC-Regular" w:hAnsi="VIC-Regular" w:cs="VIC-Regular"/>
          <w:sz w:val="20"/>
          <w:szCs w:val="20"/>
        </w:rPr>
        <w:t>48</w:t>
      </w:r>
    </w:p>
    <w:p w14:paraId="3823EBD2" w14:textId="08FDB7F2" w:rsidR="00100EA4" w:rsidRPr="00894002"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894002">
        <w:rPr>
          <w:rFonts w:ascii="VIC-Regular" w:hAnsi="VIC-Regular" w:cs="VIC-Regular"/>
          <w:sz w:val="20"/>
          <w:szCs w:val="20"/>
        </w:rPr>
        <w:t xml:space="preserve">% of the catch that is legal size </w:t>
      </w:r>
      <w:r w:rsidRPr="00894002">
        <w:rPr>
          <w:rFonts w:ascii="VIC-Regular" w:hAnsi="VIC-Regular" w:cs="VIC-Regular"/>
          <w:sz w:val="20"/>
          <w:szCs w:val="20"/>
        </w:rPr>
        <w:tab/>
      </w:r>
      <w:r w:rsidR="00B84372" w:rsidRPr="00894002">
        <w:rPr>
          <w:rFonts w:ascii="VIC-Regular" w:hAnsi="VIC-Regular" w:cs="VIC-Regular"/>
          <w:sz w:val="20"/>
          <w:szCs w:val="20"/>
        </w:rPr>
        <w:t>5</w:t>
      </w:r>
      <w:r w:rsidR="00894002" w:rsidRPr="00894002">
        <w:rPr>
          <w:rFonts w:ascii="VIC-Regular" w:hAnsi="VIC-Regular" w:cs="VIC-Regular"/>
          <w:sz w:val="20"/>
          <w:szCs w:val="20"/>
        </w:rPr>
        <w:t>0</w:t>
      </w:r>
    </w:p>
    <w:p w14:paraId="551AA823" w14:textId="582FB4B4" w:rsidR="00100EA4" w:rsidRPr="00894002" w:rsidRDefault="000D3911" w:rsidP="00100EA4">
      <w:pPr>
        <w:autoSpaceDE w:val="0"/>
        <w:autoSpaceDN w:val="0"/>
        <w:adjustRightInd w:val="0"/>
        <w:spacing w:after="0" w:line="240" w:lineRule="auto"/>
        <w:rPr>
          <w:rFonts w:ascii="VIC-SemiBold" w:hAnsi="VIC-SemiBold" w:cs="VIC-SemiBold"/>
          <w:b/>
          <w:bCs/>
          <w:color w:val="10024A"/>
          <w:sz w:val="18"/>
          <w:szCs w:val="18"/>
        </w:rPr>
      </w:pPr>
      <w:r w:rsidRPr="00085888">
        <w:rPr>
          <w:rFonts w:ascii="VIC-SemiBold" w:hAnsi="VIC-SemiBold" w:cs="VIC-SemiBold"/>
          <w:b/>
          <w:color w:val="10024A"/>
          <w:sz w:val="18"/>
          <w:szCs w:val="18"/>
        </w:rPr>
        <w:t xml:space="preserve">* </w:t>
      </w:r>
      <w:r w:rsidR="008711ED" w:rsidRPr="00085888">
        <w:rPr>
          <w:rFonts w:ascii="VIC-SemiBold" w:hAnsi="VIC-SemiBold" w:cs="VIC-SemiBold"/>
          <w:b/>
          <w:color w:val="10024A"/>
          <w:sz w:val="18"/>
          <w:szCs w:val="18"/>
        </w:rPr>
        <w:t>Australian Bass total lengths were calculated from fork lengths in 2023</w:t>
      </w:r>
      <w:r w:rsidR="003B0D1C">
        <w:rPr>
          <w:rFonts w:ascii="VIC-SemiBold" w:hAnsi="VIC-SemiBold" w:cs="VIC-SemiBold"/>
          <w:b/>
          <w:color w:val="10024A"/>
          <w:sz w:val="18"/>
          <w:szCs w:val="18"/>
        </w:rPr>
        <w:t xml:space="preserve"> (using established formulae)</w:t>
      </w: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5881E0FD" w14:textId="3C1CFE8B" w:rsidR="00100EA4" w:rsidRDefault="0007098A" w:rsidP="00100EA4">
      <w:pPr>
        <w:autoSpaceDE w:val="0"/>
        <w:autoSpaceDN w:val="0"/>
        <w:adjustRightInd w:val="0"/>
        <w:spacing w:after="0" w:line="240" w:lineRule="auto"/>
        <w:rPr>
          <w:b/>
          <w:bCs/>
          <w:color w:val="002060"/>
        </w:rPr>
      </w:pPr>
      <w:r w:rsidRPr="0007098A">
        <w:rPr>
          <w:b/>
          <w:bCs/>
          <w:color w:val="002060"/>
        </w:rPr>
        <w:t>Australian Bass (</w:t>
      </w:r>
      <w:proofErr w:type="spellStart"/>
      <w:r w:rsidRPr="0007098A">
        <w:rPr>
          <w:b/>
          <w:bCs/>
          <w:i/>
          <w:iCs/>
          <w:color w:val="002060"/>
        </w:rPr>
        <w:t>Percalates</w:t>
      </w:r>
      <w:proofErr w:type="spellEnd"/>
      <w:r w:rsidRPr="0007098A">
        <w:rPr>
          <w:b/>
          <w:bCs/>
          <w:i/>
          <w:iCs/>
          <w:color w:val="002060"/>
        </w:rPr>
        <w:t xml:space="preserve"> </w:t>
      </w:r>
      <w:proofErr w:type="spellStart"/>
      <w:r w:rsidRPr="0007098A">
        <w:rPr>
          <w:b/>
          <w:bCs/>
          <w:i/>
          <w:iCs/>
          <w:color w:val="002060"/>
        </w:rPr>
        <w:t>novemaculeata</w:t>
      </w:r>
      <w:proofErr w:type="spellEnd"/>
      <w:r w:rsidRPr="0007098A">
        <w:rPr>
          <w:b/>
          <w:bCs/>
          <w:color w:val="002060"/>
        </w:rPr>
        <w:t xml:space="preserve">) - formerly </w:t>
      </w:r>
      <w:proofErr w:type="spellStart"/>
      <w:r w:rsidRPr="0007098A">
        <w:rPr>
          <w:b/>
          <w:bCs/>
          <w:i/>
          <w:iCs/>
          <w:color w:val="002060"/>
        </w:rPr>
        <w:t>Macquaria</w:t>
      </w:r>
      <w:proofErr w:type="spellEnd"/>
      <w:r w:rsidRPr="0007098A">
        <w:rPr>
          <w:b/>
          <w:bCs/>
          <w:i/>
          <w:iCs/>
          <w:color w:val="002060"/>
        </w:rPr>
        <w:t xml:space="preserve"> </w:t>
      </w:r>
      <w:proofErr w:type="spellStart"/>
      <w:r w:rsidRPr="0007098A">
        <w:rPr>
          <w:b/>
          <w:bCs/>
          <w:i/>
          <w:iCs/>
          <w:color w:val="002060"/>
        </w:rPr>
        <w:t>novemaculeata</w:t>
      </w:r>
      <w:proofErr w:type="spellEnd"/>
      <w:r w:rsidRPr="0007098A">
        <w:rPr>
          <w:b/>
          <w:bCs/>
          <w:i/>
          <w:iCs/>
          <w:color w:val="002060"/>
        </w:rPr>
        <w:t xml:space="preserve"> </w:t>
      </w:r>
      <w:r w:rsidRPr="0007098A">
        <w:rPr>
          <w:b/>
          <w:bCs/>
          <w:color w:val="002060"/>
        </w:rPr>
        <w:t xml:space="preserve">- are a targeted </w:t>
      </w:r>
      <w:r w:rsidRPr="005D5C9E">
        <w:rPr>
          <w:b/>
          <w:bCs/>
          <w:color w:val="002060"/>
        </w:rPr>
        <w:t xml:space="preserve">recreational fishing species in the Thomson and Macalister rivers. Recruits, </w:t>
      </w:r>
      <w:proofErr w:type="gramStart"/>
      <w:r w:rsidRPr="005D5C9E">
        <w:rPr>
          <w:b/>
          <w:bCs/>
          <w:color w:val="002060"/>
        </w:rPr>
        <w:t>juveniles</w:t>
      </w:r>
      <w:proofErr w:type="gramEnd"/>
      <w:r w:rsidRPr="005D5C9E">
        <w:rPr>
          <w:b/>
          <w:bCs/>
          <w:color w:val="002060"/>
        </w:rPr>
        <w:t xml:space="preserve"> and adults have been collected in </w:t>
      </w:r>
      <w:r w:rsidR="00672E38">
        <w:rPr>
          <w:b/>
          <w:bCs/>
          <w:color w:val="002060"/>
        </w:rPr>
        <w:t>five of the seven years (</w:t>
      </w:r>
      <w:r w:rsidRPr="005D5C9E">
        <w:rPr>
          <w:b/>
          <w:bCs/>
          <w:color w:val="002060"/>
        </w:rPr>
        <w:t>2017</w:t>
      </w:r>
      <w:r w:rsidR="00975E0F">
        <w:rPr>
          <w:b/>
          <w:bCs/>
          <w:color w:val="002060"/>
        </w:rPr>
        <w:t>-</w:t>
      </w:r>
      <w:r w:rsidR="00176256">
        <w:rPr>
          <w:b/>
          <w:bCs/>
          <w:color w:val="002060"/>
        </w:rPr>
        <w:t>18</w:t>
      </w:r>
      <w:r w:rsidR="00A237B0">
        <w:rPr>
          <w:b/>
          <w:bCs/>
          <w:color w:val="002060"/>
        </w:rPr>
        <w:t>, 2020</w:t>
      </w:r>
      <w:r w:rsidR="00975E0F">
        <w:rPr>
          <w:b/>
          <w:bCs/>
          <w:color w:val="002060"/>
        </w:rPr>
        <w:t>-</w:t>
      </w:r>
      <w:r w:rsidR="00A233AA">
        <w:rPr>
          <w:b/>
          <w:bCs/>
          <w:color w:val="002060"/>
        </w:rPr>
        <w:t>21</w:t>
      </w:r>
      <w:r w:rsidRPr="005D5C9E">
        <w:rPr>
          <w:b/>
          <w:bCs/>
          <w:color w:val="002060"/>
        </w:rPr>
        <w:t xml:space="preserve"> and 202</w:t>
      </w:r>
      <w:r w:rsidR="0014346C" w:rsidRPr="005D5C9E">
        <w:rPr>
          <w:b/>
          <w:bCs/>
          <w:color w:val="002060"/>
        </w:rPr>
        <w:t>3</w:t>
      </w:r>
      <w:r w:rsidR="00672E38">
        <w:rPr>
          <w:b/>
          <w:bCs/>
          <w:color w:val="002060"/>
        </w:rPr>
        <w:t>)</w:t>
      </w:r>
      <w:r w:rsidRPr="005D5C9E">
        <w:rPr>
          <w:b/>
          <w:bCs/>
          <w:color w:val="002060"/>
        </w:rPr>
        <w:t xml:space="preserve">, with recruits absent in 2019 and 2020 (Figure </w:t>
      </w:r>
      <w:r w:rsidR="009C3B85">
        <w:rPr>
          <w:b/>
          <w:bCs/>
          <w:color w:val="002060"/>
        </w:rPr>
        <w:t>2</w:t>
      </w:r>
      <w:r w:rsidR="00D453C8" w:rsidRPr="005D5C9E">
        <w:rPr>
          <w:b/>
          <w:bCs/>
          <w:color w:val="002060"/>
        </w:rPr>
        <w:t xml:space="preserve">). </w:t>
      </w:r>
      <w:r w:rsidRPr="005D5C9E">
        <w:rPr>
          <w:b/>
          <w:bCs/>
          <w:color w:val="002060"/>
        </w:rPr>
        <w:t xml:space="preserve">The absence of recruits in 2019 and 2020 is possibly due to stocking occurring away from NFRC sites, rather than the recruits not surviving. </w:t>
      </w:r>
      <w:r w:rsidR="00712C94">
        <w:rPr>
          <w:b/>
          <w:bCs/>
          <w:color w:val="002060"/>
        </w:rPr>
        <w:t xml:space="preserve">In 2020, age 1+ fish were detected. </w:t>
      </w:r>
      <w:r w:rsidRPr="005D5C9E">
        <w:rPr>
          <w:b/>
          <w:bCs/>
          <w:color w:val="002060"/>
        </w:rPr>
        <w:t xml:space="preserve">The number of adults has </w:t>
      </w:r>
      <w:r w:rsidR="005D5C9E" w:rsidRPr="005D5C9E">
        <w:rPr>
          <w:b/>
          <w:bCs/>
          <w:color w:val="002060"/>
        </w:rPr>
        <w:t>increased in 2023</w:t>
      </w:r>
      <w:r w:rsidRPr="005D5C9E">
        <w:rPr>
          <w:b/>
          <w:bCs/>
          <w:color w:val="002060"/>
        </w:rPr>
        <w:t xml:space="preserve"> (Figure </w:t>
      </w:r>
      <w:r w:rsidR="009C3B85">
        <w:rPr>
          <w:b/>
          <w:bCs/>
          <w:color w:val="002060"/>
        </w:rPr>
        <w:t>2</w:t>
      </w:r>
      <w:r w:rsidRPr="005D5C9E">
        <w:rPr>
          <w:b/>
          <w:bCs/>
          <w:color w:val="002060"/>
        </w:rPr>
        <w:t>). There was a wide range of sizes detected in 202</w:t>
      </w:r>
      <w:r w:rsidR="005D5C9E" w:rsidRPr="005D5C9E">
        <w:rPr>
          <w:b/>
          <w:bCs/>
          <w:color w:val="002060"/>
        </w:rPr>
        <w:t>3</w:t>
      </w:r>
      <w:r w:rsidRPr="005D5C9E">
        <w:rPr>
          <w:b/>
          <w:bCs/>
          <w:color w:val="002060"/>
        </w:rPr>
        <w:t xml:space="preserve"> from recruits to large adult fish (Figure </w:t>
      </w:r>
      <w:r w:rsidR="009C3B85">
        <w:rPr>
          <w:b/>
          <w:bCs/>
          <w:color w:val="002060"/>
        </w:rPr>
        <w:t>3</w:t>
      </w:r>
      <w:r w:rsidRPr="005D5C9E">
        <w:rPr>
          <w:b/>
          <w:bCs/>
          <w:color w:val="002060"/>
        </w:rPr>
        <w:t>).</w:t>
      </w:r>
    </w:p>
    <w:p w14:paraId="78338D92" w14:textId="77777777" w:rsidR="0007098A" w:rsidRDefault="0007098A" w:rsidP="00100EA4">
      <w:pPr>
        <w:autoSpaceDE w:val="0"/>
        <w:autoSpaceDN w:val="0"/>
        <w:adjustRightInd w:val="0"/>
        <w:spacing w:after="0" w:line="240" w:lineRule="auto"/>
        <w:rPr>
          <w:rFonts w:ascii="VIC-SemiBold" w:hAnsi="VIC-SemiBold" w:cs="VIC-SemiBold"/>
          <w:b/>
          <w:bCs/>
          <w:color w:val="00B6AF"/>
          <w:sz w:val="20"/>
          <w:szCs w:val="20"/>
        </w:rPr>
      </w:pPr>
    </w:p>
    <w:p w14:paraId="09A11D4F" w14:textId="77777777" w:rsidR="00100EA4" w:rsidRPr="003D050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04EE198C" w14:textId="68FFBB7C" w:rsidR="00100EA4" w:rsidRPr="00213413" w:rsidRDefault="0007098A" w:rsidP="00100EA4">
      <w:pPr>
        <w:tabs>
          <w:tab w:val="left" w:pos="4962"/>
        </w:tabs>
        <w:autoSpaceDE w:val="0"/>
        <w:autoSpaceDN w:val="0"/>
        <w:adjustRightInd w:val="0"/>
        <w:spacing w:after="0" w:line="240" w:lineRule="auto"/>
        <w:rPr>
          <w:rFonts w:cs="VIC-Regular"/>
          <w:color w:val="FFFFFF"/>
        </w:rPr>
      </w:pPr>
      <w:r w:rsidRPr="0007098A">
        <w:rPr>
          <w:rFonts w:cs="VIC-Regular"/>
        </w:rPr>
        <w:t xml:space="preserve">Nine thousand Australian Bass were stocked in 2016; 28,500 </w:t>
      </w:r>
      <w:r w:rsidR="00D4297E">
        <w:rPr>
          <w:rFonts w:cs="VIC-Regular"/>
        </w:rPr>
        <w:t>in</w:t>
      </w:r>
      <w:r w:rsidRPr="0007098A">
        <w:rPr>
          <w:rFonts w:cs="VIC-Regular"/>
        </w:rPr>
        <w:t xml:space="preserve"> 2017; 10,000 in 2018 and 2019; 25,000 in 2020</w:t>
      </w:r>
      <w:r w:rsidR="00425BF5">
        <w:rPr>
          <w:rFonts w:cs="VIC-Regular"/>
        </w:rPr>
        <w:t>,</w:t>
      </w:r>
      <w:r w:rsidRPr="0007098A">
        <w:rPr>
          <w:rFonts w:cs="VIC-Regular"/>
        </w:rPr>
        <w:t xml:space="preserve"> 26,000 in 2021</w:t>
      </w:r>
      <w:r w:rsidR="00425BF5">
        <w:rPr>
          <w:rFonts w:cs="VIC-Regular"/>
        </w:rPr>
        <w:t xml:space="preserve"> and </w:t>
      </w:r>
      <w:r w:rsidR="001F5E61">
        <w:rPr>
          <w:rFonts w:cs="VIC-Regular"/>
        </w:rPr>
        <w:t>27</w:t>
      </w:r>
      <w:r w:rsidR="00425BF5">
        <w:rPr>
          <w:rFonts w:cs="VIC-Regular"/>
        </w:rPr>
        <w:t xml:space="preserve">,000 in </w:t>
      </w:r>
      <w:r w:rsidR="00E65788">
        <w:rPr>
          <w:rFonts w:cs="VIC-Regular"/>
        </w:rPr>
        <w:t xml:space="preserve">December </w:t>
      </w:r>
      <w:r w:rsidR="00425BF5">
        <w:rPr>
          <w:rFonts w:cs="VIC-Regular"/>
        </w:rPr>
        <w:t>2022</w:t>
      </w:r>
      <w:r w:rsidRPr="0007098A">
        <w:rPr>
          <w:rFonts w:cs="VIC-Regular"/>
        </w:rPr>
        <w:t>.</w:t>
      </w:r>
      <w:r w:rsidR="00100EA4" w:rsidRPr="00213413">
        <w:rPr>
          <w:rFonts w:cs="VIC-Regular"/>
          <w:color w:val="FFFFFF"/>
        </w:rPr>
        <w:br w:type="page"/>
      </w:r>
    </w:p>
    <w:p w14:paraId="3D56CC07" w14:textId="5C79A9A1" w:rsidR="00100EA4" w:rsidRDefault="00894002"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26D6625" wp14:editId="2CA67CDB">
            <wp:extent cx="5731510" cy="3436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5DDFCEA" w14:textId="3B46CFBE" w:rsidR="00100EA4" w:rsidRDefault="00100EA4" w:rsidP="00100EA4">
      <w:pPr>
        <w:autoSpaceDE w:val="0"/>
        <w:autoSpaceDN w:val="0"/>
        <w:adjustRightInd w:val="0"/>
        <w:spacing w:after="0" w:line="240" w:lineRule="auto"/>
        <w:rPr>
          <w:rFonts w:ascii="VIC-Light" w:hAnsi="VIC-Light" w:cs="VIC-Light"/>
          <w:color w:val="414142"/>
          <w:sz w:val="18"/>
          <w:szCs w:val="18"/>
        </w:rPr>
      </w:pPr>
      <w:r w:rsidRPr="00894002">
        <w:rPr>
          <w:rFonts w:ascii="VIC-Light" w:hAnsi="VIC-Light" w:cs="VIC-Light"/>
          <w:color w:val="414142"/>
          <w:sz w:val="18"/>
          <w:szCs w:val="18"/>
        </w:rPr>
        <w:t xml:space="preserve">Figure </w:t>
      </w:r>
      <w:r w:rsidR="009C3B85">
        <w:rPr>
          <w:rFonts w:ascii="VIC-Light" w:hAnsi="VIC-Light" w:cs="VIC-Light"/>
          <w:color w:val="414142"/>
          <w:sz w:val="18"/>
          <w:szCs w:val="18"/>
        </w:rPr>
        <w:t>2</w:t>
      </w:r>
      <w:r w:rsidRPr="00894002">
        <w:rPr>
          <w:rFonts w:ascii="VIC-Light" w:hAnsi="VIC-Light" w:cs="VIC-Light"/>
          <w:color w:val="414142"/>
          <w:sz w:val="18"/>
          <w:szCs w:val="18"/>
        </w:rPr>
        <w:t xml:space="preserve">. The densities of recruits, juveniles and adult Australian Bass in the </w:t>
      </w:r>
      <w:r w:rsidR="00D13415" w:rsidRPr="00894002">
        <w:rPr>
          <w:rFonts w:ascii="VIC-Light" w:hAnsi="VIC-Light" w:cs="VIC-Light"/>
          <w:color w:val="414142"/>
          <w:sz w:val="18"/>
          <w:szCs w:val="18"/>
        </w:rPr>
        <w:t>Thomson and Macalister rivers</w:t>
      </w:r>
      <w:r w:rsidRPr="00894002">
        <w:rPr>
          <w:rFonts w:ascii="VIC-Light" w:hAnsi="VIC-Light" w:cs="VIC-Light"/>
          <w:color w:val="414142"/>
          <w:sz w:val="18"/>
          <w:szCs w:val="18"/>
        </w:rPr>
        <w:t xml:space="preserve"> from 2017 to 202</w:t>
      </w:r>
      <w:r w:rsidR="0029349A" w:rsidRPr="00894002">
        <w:rPr>
          <w:rFonts w:ascii="VIC-Light" w:hAnsi="VIC-Light" w:cs="VIC-Light"/>
          <w:color w:val="414142"/>
          <w:sz w:val="18"/>
          <w:szCs w:val="18"/>
        </w:rPr>
        <w:t>3</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135C7A6A" w:rsidR="00100EA4" w:rsidRDefault="00894002"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DD0E582" wp14:editId="07FC5442">
            <wp:extent cx="5731510" cy="3436620"/>
            <wp:effectExtent l="0" t="0" r="2540" b="0"/>
            <wp:docPr id="4"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eop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62F8B6" w14:textId="1A064F12"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C3B85">
        <w:rPr>
          <w:rFonts w:ascii="VIC-Light" w:hAnsi="VIC-Light" w:cs="VIC-Light"/>
          <w:color w:val="414142"/>
          <w:sz w:val="18"/>
          <w:szCs w:val="18"/>
        </w:rPr>
        <w:t>3</w:t>
      </w:r>
      <w:r>
        <w:rPr>
          <w:rFonts w:ascii="VIC-Light" w:hAnsi="VIC-Light" w:cs="VIC-Light"/>
          <w:color w:val="414142"/>
          <w:sz w:val="18"/>
          <w:szCs w:val="18"/>
        </w:rPr>
        <w:t xml:space="preserve">. The size range percentage of Australian Bass in the </w:t>
      </w:r>
      <w:r w:rsidR="00D13415">
        <w:rPr>
          <w:rFonts w:ascii="VIC-Light" w:hAnsi="VIC-Light" w:cs="VIC-Light"/>
          <w:color w:val="414142"/>
          <w:sz w:val="18"/>
          <w:szCs w:val="18"/>
        </w:rPr>
        <w:t>Thomson and Macalister r</w:t>
      </w:r>
      <w:r>
        <w:rPr>
          <w:rFonts w:ascii="VIC-Light" w:hAnsi="VIC-Light" w:cs="VIC-Light"/>
          <w:color w:val="414142"/>
          <w:sz w:val="18"/>
          <w:szCs w:val="18"/>
        </w:rPr>
        <w:t>iver</w:t>
      </w:r>
      <w:r w:rsidR="00D13415">
        <w:rPr>
          <w:rFonts w:ascii="VIC-Light" w:hAnsi="VIC-Light" w:cs="VIC-Light"/>
          <w:color w:val="414142"/>
          <w:sz w:val="18"/>
          <w:szCs w:val="18"/>
        </w:rPr>
        <w:t>s</w:t>
      </w:r>
      <w:r>
        <w:rPr>
          <w:rFonts w:ascii="VIC-Light" w:hAnsi="VIC-Light" w:cs="VIC-Light"/>
          <w:color w:val="414142"/>
          <w:sz w:val="18"/>
          <w:szCs w:val="18"/>
        </w:rPr>
        <w:t xml:space="preserve"> in 202</w:t>
      </w:r>
      <w:r w:rsidR="0029349A">
        <w:rPr>
          <w:rFonts w:ascii="VIC-Light" w:hAnsi="VIC-Light" w:cs="VIC-Light"/>
          <w:color w:val="414142"/>
          <w:sz w:val="18"/>
          <w:szCs w:val="18"/>
        </w:rPr>
        <w:t>3</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783670B" w:rsidR="005B6B70" w:rsidRPr="003D050E" w:rsidRDefault="00D13415" w:rsidP="005B6B70">
      <w:pPr>
        <w:autoSpaceDE w:val="0"/>
        <w:autoSpaceDN w:val="0"/>
        <w:adjustRightInd w:val="0"/>
        <w:spacing w:after="0" w:line="240" w:lineRule="auto"/>
        <w:rPr>
          <w:rFonts w:ascii="VIC-SemiBold" w:hAnsi="VIC-SemiBold" w:cs="VIC-SemiBold"/>
          <w:b/>
          <w:bCs/>
          <w:color w:val="10024A"/>
          <w:sz w:val="28"/>
          <w:szCs w:val="28"/>
        </w:rPr>
      </w:pPr>
      <w:r w:rsidRPr="00D13415">
        <w:rPr>
          <w:rFonts w:ascii="VIC-SemiBold" w:hAnsi="VIC-SemiBold" w:cs="VIC-SemiBold"/>
          <w:b/>
          <w:bCs/>
          <w:color w:val="10024A"/>
          <w:sz w:val="28"/>
          <w:szCs w:val="28"/>
        </w:rPr>
        <w:t>Thomson and Macalister Rivers</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We</w:t>
      </w:r>
      <w:r w:rsidR="00100EA4">
        <w:rPr>
          <w:rFonts w:ascii="VIC-SemiBold" w:hAnsi="VIC-SemiBold" w:cs="VIC-SemiBold"/>
          <w:b/>
          <w:bCs/>
          <w:color w:val="10024A"/>
          <w:sz w:val="28"/>
          <w:szCs w:val="28"/>
        </w:rPr>
        <w:t>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100EA4">
        <w:rPr>
          <w:rFonts w:ascii="VIC-SemiBold" w:hAnsi="VIC-SemiBold" w:cs="VIC-SemiBold"/>
          <w:b/>
          <w:bCs/>
          <w:color w:val="00B6AF"/>
          <w:sz w:val="24"/>
          <w:szCs w:val="24"/>
        </w:rPr>
        <w:t>Key Health Indicators</w:t>
      </w:r>
    </w:p>
    <w:p w14:paraId="13F7AA6C" w14:textId="54DB4554"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00D13415">
        <w:rPr>
          <w:rFonts w:ascii="VIC-Regular" w:hAnsi="VIC-Regular" w:cs="VIC-Regular"/>
          <w:sz w:val="20"/>
          <w:szCs w:val="20"/>
        </w:rPr>
        <w:t>Recent recruitment</w:t>
      </w:r>
      <w:r w:rsidR="00F449D8"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 xml:space="preserve">Cannot be </w:t>
      </w:r>
      <w:proofErr w:type="gramStart"/>
      <w:r w:rsidR="00116EF8">
        <w:rPr>
          <w:rFonts w:ascii="VIC-Regular" w:hAnsi="VIC-Regular" w:cs="VIC-Regular"/>
          <w:sz w:val="20"/>
          <w:szCs w:val="20"/>
        </w:rPr>
        <w:t>determined</w:t>
      </w:r>
      <w:proofErr w:type="gramEnd"/>
    </w:p>
    <w:p w14:paraId="1F51B26D" w14:textId="054ADF9C"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Multiple size classes</w:t>
      </w:r>
      <w:r w:rsidR="006466CF"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 xml:space="preserve">Cannot be </w:t>
      </w:r>
      <w:proofErr w:type="gramStart"/>
      <w:r w:rsidR="00116EF8">
        <w:rPr>
          <w:rFonts w:ascii="VIC-Regular" w:hAnsi="VIC-Regular" w:cs="VIC-Regular"/>
          <w:sz w:val="20"/>
          <w:szCs w:val="20"/>
        </w:rPr>
        <w:t>determined</w:t>
      </w:r>
      <w:proofErr w:type="gramEnd"/>
    </w:p>
    <w:p w14:paraId="31A2C9B2" w14:textId="1CA7BE23" w:rsidR="005B6B70" w:rsidRPr="00D13415"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D13415">
        <w:rPr>
          <w:rFonts w:ascii="VIC-Regular" w:hAnsi="VIC-Regular" w:cs="VIC-Regular"/>
          <w:sz w:val="20"/>
          <w:szCs w:val="20"/>
        </w:rPr>
        <w:t>Mature fish present</w:t>
      </w:r>
      <w:r w:rsidR="006466CF" w:rsidRPr="00D13415">
        <w:rPr>
          <w:rFonts w:ascii="VIC-Regular" w:hAnsi="VIC-Regular" w:cs="VIC-Regular"/>
          <w:sz w:val="20"/>
          <w:szCs w:val="20"/>
        </w:rPr>
        <w:t xml:space="preserve"> </w:t>
      </w:r>
      <w:r w:rsidR="000C5E7E" w:rsidRPr="00D13415">
        <w:rPr>
          <w:rFonts w:ascii="VIC-Regular" w:hAnsi="VIC-Regular" w:cs="VIC-Regular"/>
          <w:sz w:val="20"/>
          <w:szCs w:val="20"/>
        </w:rPr>
        <w:tab/>
      </w:r>
      <w:r w:rsidR="00116EF8">
        <w:rPr>
          <w:rFonts w:ascii="VIC-Regular" w:hAnsi="VIC-Regular" w:cs="VIC-Regular"/>
          <w:sz w:val="20"/>
          <w:szCs w:val="20"/>
        </w:rPr>
        <w:t xml:space="preserve">Cannot be </w:t>
      </w:r>
      <w:proofErr w:type="gramStart"/>
      <w:r w:rsidR="00116EF8">
        <w:rPr>
          <w:rFonts w:ascii="VIC-Regular" w:hAnsi="VIC-Regular" w:cs="VIC-Regular"/>
          <w:sz w:val="20"/>
          <w:szCs w:val="20"/>
        </w:rPr>
        <w:t>determined</w:t>
      </w:r>
      <w:proofErr w:type="gramEnd"/>
    </w:p>
    <w:bookmarkEnd w:id="12"/>
    <w:p w14:paraId="54CA27EE" w14:textId="77777777" w:rsidR="005B6B70" w:rsidRPr="00D13415"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72286A">
        <w:rPr>
          <w:rFonts w:ascii="VIC-SemiBold" w:hAnsi="VIC-SemiBold" w:cs="VIC-SemiBold"/>
          <w:b/>
          <w:bCs/>
          <w:color w:val="00B6AF"/>
          <w:sz w:val="24"/>
          <w:szCs w:val="24"/>
        </w:rPr>
        <w:t>Monitoring Results</w:t>
      </w:r>
    </w:p>
    <w:p w14:paraId="39A31F64" w14:textId="47B3CC5C"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Total number of fish caught</w:t>
      </w:r>
      <w:r w:rsidR="000C5E7E">
        <w:tab/>
      </w:r>
      <w:r w:rsidR="00801BA3">
        <w:rPr>
          <w:rFonts w:ascii="VIC-Regular" w:hAnsi="VIC-Regular" w:cs="VIC-Regular"/>
          <w:sz w:val="20"/>
          <w:szCs w:val="20"/>
        </w:rPr>
        <w:t>2</w:t>
      </w:r>
    </w:p>
    <w:p w14:paraId="41F80204" w14:textId="030BE341"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801BA3">
        <w:rPr>
          <w:rFonts w:ascii="VIC-Regular" w:hAnsi="VIC-Regular" w:cs="VIC-Regular"/>
          <w:sz w:val="20"/>
          <w:szCs w:val="20"/>
        </w:rPr>
        <w:t xml:space="preserve">Fish per 1km of waterway </w:t>
      </w:r>
      <w:r w:rsidR="000C5E7E" w:rsidRPr="00801BA3">
        <w:rPr>
          <w:rFonts w:ascii="VIC-Regular" w:hAnsi="VIC-Regular" w:cs="VIC-Regular"/>
          <w:sz w:val="20"/>
          <w:szCs w:val="20"/>
        </w:rPr>
        <w:tab/>
      </w:r>
      <w:r w:rsidR="0007098A" w:rsidRPr="00801BA3">
        <w:rPr>
          <w:rFonts w:ascii="VIC-Regular" w:hAnsi="VIC-Regular" w:cs="VIC-Regular"/>
          <w:sz w:val="20"/>
          <w:szCs w:val="20"/>
        </w:rPr>
        <w:t>0</w:t>
      </w:r>
      <w:r w:rsidR="00801BA3" w:rsidRPr="00801BA3">
        <w:rPr>
          <w:rFonts w:ascii="VIC-Regular" w:hAnsi="VIC-Regular" w:cs="VIC-Regular"/>
          <w:sz w:val="20"/>
          <w:szCs w:val="20"/>
        </w:rPr>
        <w:t>.35</w:t>
      </w:r>
    </w:p>
    <w:p w14:paraId="62722041" w14:textId="1AFFD249"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Largest fish by length (cm)</w:t>
      </w:r>
      <w:r w:rsidR="008711ED">
        <w:rPr>
          <w:rFonts w:ascii="VIC-Regular" w:hAnsi="VIC-Regular" w:cs="VIC-Regular"/>
          <w:sz w:val="20"/>
          <w:szCs w:val="20"/>
        </w:rPr>
        <w:t>*</w:t>
      </w:r>
      <w:r w:rsidR="000C5E7E" w:rsidRPr="00D13415">
        <w:rPr>
          <w:rFonts w:ascii="VIC-Regular" w:hAnsi="VIC-Regular" w:cs="VIC-Regular"/>
          <w:sz w:val="20"/>
          <w:szCs w:val="20"/>
        </w:rPr>
        <w:tab/>
      </w:r>
      <w:r w:rsidR="00801BA3">
        <w:rPr>
          <w:rFonts w:ascii="VIC-Regular" w:hAnsi="VIC-Regular" w:cs="VIC-Regular"/>
          <w:sz w:val="20"/>
          <w:szCs w:val="20"/>
        </w:rPr>
        <w:t>24.3</w:t>
      </w:r>
    </w:p>
    <w:p w14:paraId="4F4C3E6C" w14:textId="0A4FAEED" w:rsidR="005B6B70" w:rsidRPr="00D13415"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Largest fish by weight (kg) </w:t>
      </w:r>
      <w:r w:rsidR="000C5E7E" w:rsidRPr="00D13415">
        <w:rPr>
          <w:rFonts w:ascii="VIC-Regular" w:hAnsi="VIC-Regular" w:cs="VIC-Regular"/>
          <w:sz w:val="20"/>
          <w:szCs w:val="20"/>
        </w:rPr>
        <w:tab/>
      </w:r>
      <w:r w:rsidR="00635760">
        <w:rPr>
          <w:rFonts w:ascii="VIC-Regular" w:hAnsi="VIC-Regular" w:cs="VIC-Regular"/>
          <w:sz w:val="20"/>
          <w:szCs w:val="20"/>
        </w:rPr>
        <w:t>0.17</w:t>
      </w:r>
    </w:p>
    <w:p w14:paraId="1AEAC21A" w14:textId="5D2CA939"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D13415">
        <w:rPr>
          <w:rFonts w:ascii="VIC-Regular" w:hAnsi="VIC-Regular" w:cs="VIC-Regular"/>
          <w:sz w:val="20"/>
          <w:szCs w:val="20"/>
        </w:rPr>
        <w:t xml:space="preserve">% of the catch that is legal size </w:t>
      </w:r>
      <w:r w:rsidR="000C5E7E" w:rsidRPr="00D13415">
        <w:rPr>
          <w:rFonts w:ascii="VIC-Regular" w:hAnsi="VIC-Regular" w:cs="VIC-Regular"/>
          <w:sz w:val="20"/>
          <w:szCs w:val="20"/>
        </w:rPr>
        <w:tab/>
      </w:r>
      <w:r w:rsidR="003761B7" w:rsidRPr="00D13415">
        <w:rPr>
          <w:rFonts w:ascii="VIC-Regular" w:hAnsi="VIC-Regular" w:cs="VIC-Regular"/>
          <w:sz w:val="20"/>
          <w:szCs w:val="20"/>
        </w:rPr>
        <w:t>NA</w:t>
      </w:r>
    </w:p>
    <w:p w14:paraId="2B49AD34" w14:textId="06C53E66" w:rsidR="005B6B70" w:rsidRPr="0072286A" w:rsidRDefault="008711ED" w:rsidP="005B6B70">
      <w:pPr>
        <w:autoSpaceDE w:val="0"/>
        <w:autoSpaceDN w:val="0"/>
        <w:adjustRightInd w:val="0"/>
        <w:spacing w:after="0" w:line="240" w:lineRule="auto"/>
        <w:rPr>
          <w:rFonts w:ascii="VIC-SemiBold" w:hAnsi="VIC-SemiBold" w:cs="VIC-SemiBold"/>
          <w:b/>
          <w:bCs/>
          <w:color w:val="10024A"/>
          <w:sz w:val="18"/>
          <w:szCs w:val="18"/>
        </w:rPr>
      </w:pPr>
      <w:r w:rsidRPr="008711ED">
        <w:rPr>
          <w:rFonts w:ascii="VIC-SemiBold" w:hAnsi="VIC-SemiBold" w:cs="VIC-SemiBold"/>
          <w:b/>
          <w:bCs/>
          <w:color w:val="10024A"/>
          <w:sz w:val="18"/>
          <w:szCs w:val="18"/>
        </w:rPr>
        <w:t xml:space="preserve">* Australian </w:t>
      </w:r>
      <w:r>
        <w:rPr>
          <w:rFonts w:ascii="VIC-SemiBold" w:hAnsi="VIC-SemiBold" w:cs="VIC-SemiBold"/>
          <w:b/>
          <w:bCs/>
          <w:color w:val="10024A"/>
          <w:sz w:val="18"/>
          <w:szCs w:val="18"/>
        </w:rPr>
        <w:t>Grayling</w:t>
      </w:r>
      <w:r w:rsidRPr="008711ED">
        <w:rPr>
          <w:rFonts w:ascii="VIC-SemiBold" w:hAnsi="VIC-SemiBold" w:cs="VIC-SemiBold"/>
          <w:b/>
          <w:bCs/>
          <w:color w:val="10024A"/>
          <w:sz w:val="18"/>
          <w:szCs w:val="18"/>
        </w:rPr>
        <w:t xml:space="preserve"> total lengths were calculated from fork lengths in 2023</w:t>
      </w:r>
      <w:r w:rsidR="003B0D1C">
        <w:rPr>
          <w:rFonts w:ascii="VIC-SemiBold" w:hAnsi="VIC-SemiBold" w:cs="VIC-SemiBold"/>
          <w:b/>
          <w:bCs/>
          <w:color w:val="10024A"/>
          <w:sz w:val="18"/>
          <w:szCs w:val="18"/>
        </w:rPr>
        <w:t xml:space="preserve"> using established formulae</w:t>
      </w:r>
    </w:p>
    <w:p w14:paraId="2891AA5B" w14:textId="77777777" w:rsidR="00AC4940" w:rsidRPr="0072286A"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1AA30D0E" w14:textId="76E372F5" w:rsidR="005B6B70" w:rsidRDefault="0007098A" w:rsidP="005B6B70">
      <w:pPr>
        <w:autoSpaceDE w:val="0"/>
        <w:autoSpaceDN w:val="0"/>
        <w:adjustRightInd w:val="0"/>
        <w:spacing w:after="0" w:line="240" w:lineRule="auto"/>
        <w:rPr>
          <w:b/>
          <w:bCs/>
          <w:color w:val="002060"/>
        </w:rPr>
      </w:pPr>
      <w:r w:rsidRPr="0007098A">
        <w:rPr>
          <w:b/>
          <w:bCs/>
          <w:color w:val="002060"/>
        </w:rPr>
        <w:t>Australian Grayling (</w:t>
      </w:r>
      <w:r w:rsidRPr="0007098A">
        <w:rPr>
          <w:b/>
          <w:bCs/>
          <w:i/>
          <w:iCs/>
          <w:color w:val="002060"/>
        </w:rPr>
        <w:t>Prototroctes maraena</w:t>
      </w:r>
      <w:r w:rsidRPr="0007098A">
        <w:rPr>
          <w:b/>
          <w:bCs/>
          <w:color w:val="002060"/>
        </w:rPr>
        <w:t xml:space="preserve">) is a diadromous species that has undergone declines in distribution and abundance across its range. </w:t>
      </w:r>
      <w:r w:rsidR="00BA3A1A">
        <w:rPr>
          <w:b/>
          <w:bCs/>
          <w:color w:val="002060"/>
        </w:rPr>
        <w:t>The species is</w:t>
      </w:r>
      <w:r w:rsidRPr="0007098A">
        <w:rPr>
          <w:b/>
          <w:bCs/>
          <w:color w:val="002060"/>
        </w:rPr>
        <w:t xml:space="preserve"> listed as endangered in Victoria (Flora and Fauna Guarantee Act 1988) and nationally (Environment Protection and Biodiversity Conservation Act 1992). While NFRC expects to only capture low numbers of this species, the monitoring can provide a greater understanding of the </w:t>
      </w:r>
      <w:proofErr w:type="gramStart"/>
      <w:r w:rsidRPr="0007098A">
        <w:rPr>
          <w:b/>
          <w:bCs/>
          <w:color w:val="002060"/>
        </w:rPr>
        <w:t>current status</w:t>
      </w:r>
      <w:proofErr w:type="gramEnd"/>
      <w:r w:rsidRPr="0007098A">
        <w:rPr>
          <w:b/>
          <w:bCs/>
          <w:color w:val="002060"/>
        </w:rPr>
        <w:t xml:space="preserve"> of the populations which is essential to inform management of these species. Due to the low abundances of Australian Grayling collected during NFRC the key health indicators cannot be determined. However, low abundances of adults have been captured in 201</w:t>
      </w:r>
      <w:r w:rsidR="00801BA3">
        <w:rPr>
          <w:b/>
          <w:bCs/>
          <w:color w:val="002060"/>
        </w:rPr>
        <w:t>7</w:t>
      </w:r>
      <w:r w:rsidR="00314828">
        <w:rPr>
          <w:b/>
          <w:bCs/>
          <w:color w:val="002060"/>
        </w:rPr>
        <w:t>-</w:t>
      </w:r>
      <w:r w:rsidRPr="0007098A">
        <w:rPr>
          <w:b/>
          <w:bCs/>
          <w:color w:val="002060"/>
        </w:rPr>
        <w:t>18</w:t>
      </w:r>
      <w:r w:rsidR="00801BA3">
        <w:rPr>
          <w:b/>
          <w:bCs/>
          <w:color w:val="002060"/>
        </w:rPr>
        <w:t>,</w:t>
      </w:r>
      <w:r w:rsidRPr="0007098A">
        <w:rPr>
          <w:b/>
          <w:bCs/>
          <w:color w:val="002060"/>
        </w:rPr>
        <w:t xml:space="preserve"> 2020 </w:t>
      </w:r>
      <w:r w:rsidR="00801BA3">
        <w:rPr>
          <w:b/>
          <w:bCs/>
          <w:color w:val="002060"/>
        </w:rPr>
        <w:t xml:space="preserve">and 2023 </w:t>
      </w:r>
      <w:r w:rsidRPr="0007098A">
        <w:rPr>
          <w:b/>
          <w:bCs/>
          <w:color w:val="002060"/>
        </w:rPr>
        <w:t xml:space="preserve">with juveniles also detected in 2020 and 2021 (Figure </w:t>
      </w:r>
      <w:r w:rsidR="00880C3F">
        <w:rPr>
          <w:b/>
          <w:bCs/>
          <w:color w:val="002060"/>
        </w:rPr>
        <w:t>4</w:t>
      </w:r>
      <w:r w:rsidRPr="0007098A">
        <w:rPr>
          <w:b/>
          <w:bCs/>
          <w:color w:val="002060"/>
        </w:rPr>
        <w:t xml:space="preserve">). No Australian Grayling were detected in 2019 or 2022. The presence of juveniles in 2020 and 2021 (Figure </w:t>
      </w:r>
      <w:r w:rsidR="00880C3F">
        <w:rPr>
          <w:b/>
          <w:bCs/>
          <w:color w:val="002060"/>
        </w:rPr>
        <w:t>4</w:t>
      </w:r>
      <w:r w:rsidRPr="0007098A">
        <w:rPr>
          <w:b/>
          <w:bCs/>
          <w:color w:val="002060"/>
        </w:rPr>
        <w:t xml:space="preserve">) points towards successful recent recruitment. This indicates stream conditions were suitable for </w:t>
      </w:r>
      <w:r w:rsidR="00AB55F1">
        <w:rPr>
          <w:b/>
          <w:bCs/>
          <w:color w:val="002060"/>
        </w:rPr>
        <w:t xml:space="preserve">attractions of </w:t>
      </w:r>
      <w:r w:rsidRPr="0007098A">
        <w:rPr>
          <w:b/>
          <w:bCs/>
          <w:color w:val="002060"/>
        </w:rPr>
        <w:t xml:space="preserve">recruits into the system </w:t>
      </w:r>
      <w:r w:rsidR="00C82728">
        <w:rPr>
          <w:b/>
          <w:bCs/>
          <w:color w:val="002060"/>
        </w:rPr>
        <w:t xml:space="preserve">and their subsequent </w:t>
      </w:r>
      <w:r w:rsidR="00715655">
        <w:rPr>
          <w:b/>
          <w:bCs/>
          <w:color w:val="002060"/>
        </w:rPr>
        <w:t xml:space="preserve">upstream dispersal and </w:t>
      </w:r>
      <w:r w:rsidR="00C82728">
        <w:rPr>
          <w:b/>
          <w:bCs/>
          <w:color w:val="002060"/>
        </w:rPr>
        <w:t>survival</w:t>
      </w:r>
      <w:r w:rsidRPr="0007098A">
        <w:rPr>
          <w:b/>
          <w:bCs/>
          <w:color w:val="002060"/>
        </w:rPr>
        <w:t xml:space="preserve"> in 2019 and 2020.</w:t>
      </w:r>
      <w:r w:rsidR="00801BA3" w:rsidRPr="00801BA3">
        <w:rPr>
          <w:b/>
          <w:bCs/>
          <w:color w:val="002060"/>
        </w:rPr>
        <w:t xml:space="preserve"> </w:t>
      </w:r>
      <w:r w:rsidR="00801BA3">
        <w:rPr>
          <w:b/>
          <w:bCs/>
          <w:color w:val="002060"/>
        </w:rPr>
        <w:t xml:space="preserve">Only adult </w:t>
      </w:r>
      <w:r w:rsidR="005D35A4">
        <w:rPr>
          <w:b/>
          <w:bCs/>
          <w:color w:val="002060"/>
        </w:rPr>
        <w:t>Australian G</w:t>
      </w:r>
      <w:r w:rsidR="00801BA3">
        <w:rPr>
          <w:b/>
          <w:bCs/>
          <w:color w:val="002060"/>
        </w:rPr>
        <w:t xml:space="preserve">rayling were detected in 2023 (Figure </w:t>
      </w:r>
      <w:r w:rsidR="00880C3F">
        <w:rPr>
          <w:b/>
          <w:bCs/>
          <w:color w:val="002060"/>
        </w:rPr>
        <w:t>5</w:t>
      </w:r>
      <w:r w:rsidR="00801BA3">
        <w:rPr>
          <w:b/>
          <w:bCs/>
          <w:color w:val="002060"/>
        </w:rPr>
        <w:t>).</w:t>
      </w:r>
    </w:p>
    <w:p w14:paraId="66456D2A" w14:textId="77777777" w:rsidR="0007098A" w:rsidRDefault="0007098A"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1CAD9EAA" w:rsidR="005B6B70" w:rsidRDefault="0063576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BAC9568" wp14:editId="3D2E0C62">
            <wp:extent cx="5731510" cy="3436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2C2CD71D" w14:textId="6A2E4F9E" w:rsidR="006F1DA9" w:rsidRDefault="000708E3" w:rsidP="005B6B70">
      <w:pPr>
        <w:autoSpaceDE w:val="0"/>
        <w:autoSpaceDN w:val="0"/>
        <w:adjustRightInd w:val="0"/>
        <w:spacing w:after="0" w:line="240" w:lineRule="auto"/>
        <w:rPr>
          <w:rFonts w:ascii="VIC-Light" w:hAnsi="VIC-Light" w:cs="VIC-Light"/>
          <w:color w:val="414142"/>
          <w:sz w:val="18"/>
          <w:szCs w:val="18"/>
        </w:rPr>
      </w:pPr>
      <w:bookmarkStart w:id="13" w:name="_Hlk80710441"/>
      <w:r>
        <w:rPr>
          <w:rFonts w:ascii="VIC-Light" w:hAnsi="VIC-Light" w:cs="VIC-Light"/>
          <w:color w:val="414142"/>
          <w:sz w:val="18"/>
          <w:szCs w:val="18"/>
        </w:rPr>
        <w:t xml:space="preserve">Figure </w:t>
      </w:r>
      <w:r w:rsidR="00880C3F">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D13415">
        <w:rPr>
          <w:rFonts w:ascii="VIC-Light" w:hAnsi="VIC-Light" w:cs="VIC-Light"/>
          <w:color w:val="414142"/>
          <w:sz w:val="18"/>
          <w:szCs w:val="18"/>
        </w:rPr>
        <w:t>Thomson and Macalister r</w:t>
      </w:r>
      <w:r w:rsidR="00C348EC">
        <w:rPr>
          <w:rFonts w:ascii="VIC-Light" w:hAnsi="VIC-Light" w:cs="VIC-Light"/>
          <w:color w:val="414142"/>
          <w:sz w:val="18"/>
          <w:szCs w:val="18"/>
        </w:rPr>
        <w:t>iver</w:t>
      </w:r>
      <w:r w:rsidR="00D13415">
        <w:rPr>
          <w:rFonts w:ascii="VIC-Light" w:hAnsi="VIC-Light" w:cs="VIC-Light"/>
          <w:color w:val="414142"/>
          <w:sz w:val="18"/>
          <w:szCs w:val="18"/>
        </w:rPr>
        <w:t>s</w:t>
      </w:r>
      <w:r w:rsidR="00C348EC">
        <w:rPr>
          <w:rFonts w:ascii="VIC-Light" w:hAnsi="VIC-Light" w:cs="VIC-Light"/>
          <w:color w:val="414142"/>
          <w:sz w:val="18"/>
          <w:szCs w:val="18"/>
        </w:rPr>
        <w:t xml:space="preserve"> from 2017 to 202</w:t>
      </w:r>
      <w:r w:rsidR="00801BA3">
        <w:rPr>
          <w:rFonts w:ascii="VIC-Light" w:hAnsi="VIC-Light" w:cs="VIC-Light"/>
          <w:color w:val="414142"/>
          <w:sz w:val="18"/>
          <w:szCs w:val="18"/>
        </w:rPr>
        <w:t>3</w:t>
      </w:r>
      <w:bookmarkEnd w:id="13"/>
    </w:p>
    <w:p w14:paraId="281AEF1D" w14:textId="2C53E5AE" w:rsidR="00801BA3" w:rsidRDefault="00801BA3" w:rsidP="005B6B70">
      <w:pPr>
        <w:autoSpaceDE w:val="0"/>
        <w:autoSpaceDN w:val="0"/>
        <w:adjustRightInd w:val="0"/>
        <w:spacing w:after="0" w:line="240" w:lineRule="auto"/>
        <w:rPr>
          <w:rFonts w:ascii="VIC-Light" w:hAnsi="VIC-Light" w:cs="VIC-Light"/>
          <w:color w:val="414142"/>
          <w:sz w:val="18"/>
          <w:szCs w:val="18"/>
        </w:rPr>
      </w:pPr>
    </w:p>
    <w:p w14:paraId="299F1C41" w14:textId="0B4E5C1A" w:rsidR="00801BA3" w:rsidRDefault="0063576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830054B" wp14:editId="40CD6DF5">
            <wp:extent cx="5731510" cy="3436620"/>
            <wp:effectExtent l="0" t="0" r="2540" b="0"/>
            <wp:docPr id="10" name="Picture 1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numbers and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5124907" w14:textId="029E15B0" w:rsidR="00801BA3" w:rsidRPr="00801BA3" w:rsidRDefault="00801BA3" w:rsidP="00C348EC">
      <w:pPr>
        <w:autoSpaceDE w:val="0"/>
        <w:autoSpaceDN w:val="0"/>
        <w:adjustRightInd w:val="0"/>
        <w:spacing w:after="0" w:line="240" w:lineRule="auto"/>
        <w:rPr>
          <w:rFonts w:ascii="VIC-Light" w:hAnsi="VIC-Light" w:cs="VIC-Light"/>
          <w:color w:val="414142"/>
          <w:sz w:val="18"/>
          <w:szCs w:val="18"/>
        </w:rPr>
      </w:pPr>
      <w:r w:rsidRPr="00635760">
        <w:rPr>
          <w:rFonts w:ascii="VIC-Light" w:hAnsi="VIC-Light" w:cs="VIC-Light"/>
          <w:color w:val="414142"/>
          <w:sz w:val="18"/>
          <w:szCs w:val="18"/>
        </w:rPr>
        <w:t xml:space="preserve">Figure </w:t>
      </w:r>
      <w:r w:rsidR="00880C3F">
        <w:rPr>
          <w:rFonts w:ascii="VIC-Light" w:hAnsi="VIC-Light" w:cs="VIC-Light"/>
          <w:color w:val="414142"/>
          <w:sz w:val="18"/>
          <w:szCs w:val="18"/>
        </w:rPr>
        <w:t>5</w:t>
      </w:r>
      <w:r w:rsidRPr="00635760">
        <w:rPr>
          <w:rFonts w:ascii="VIC-Light" w:hAnsi="VIC-Light" w:cs="VIC-Light"/>
          <w:color w:val="414142"/>
          <w:sz w:val="18"/>
          <w:szCs w:val="18"/>
        </w:rPr>
        <w:t>. The size range percentage of Australian Grayling in the Thomson and Macalister rivers in 2023</w:t>
      </w:r>
    </w:p>
    <w:p w14:paraId="27A73E58" w14:textId="77777777" w:rsidR="00801BA3" w:rsidRPr="0007098A" w:rsidRDefault="00801BA3" w:rsidP="00C348EC">
      <w:pPr>
        <w:autoSpaceDE w:val="0"/>
        <w:autoSpaceDN w:val="0"/>
        <w:adjustRightInd w:val="0"/>
        <w:spacing w:after="0" w:line="240" w:lineRule="auto"/>
        <w:rPr>
          <w:rFonts w:ascii="VIC-Light" w:hAnsi="VIC-Light" w:cs="VIC-Light"/>
          <w:color w:val="414142"/>
        </w:rPr>
      </w:pPr>
    </w:p>
    <w:p w14:paraId="2AED40E4" w14:textId="16161C03" w:rsidR="0006317C" w:rsidRDefault="0007098A" w:rsidP="005B6B70">
      <w:pPr>
        <w:autoSpaceDE w:val="0"/>
        <w:autoSpaceDN w:val="0"/>
        <w:adjustRightInd w:val="0"/>
        <w:spacing w:after="0" w:line="240" w:lineRule="auto"/>
        <w:rPr>
          <w:rFonts w:cs="VIC"/>
          <w:color w:val="000000"/>
        </w:rPr>
      </w:pPr>
      <w:r w:rsidRPr="0007098A">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664FAF0E" w14:textId="38374670" w:rsidR="00E67629" w:rsidRDefault="00E833EF" w:rsidP="00E67629">
      <w:pPr>
        <w:pStyle w:val="DEL14Footnote"/>
      </w:pPr>
      <w:r>
        <w:rPr>
          <w:noProof/>
        </w:rPr>
        <w:lastRenderedPageBreak/>
        <w:drawing>
          <wp:inline distT="0" distB="0" distL="0" distR="0" wp14:anchorId="3B96146C" wp14:editId="079A55FE">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E67629">
        <w:t xml:space="preserve">© The State of Victoria Department of Energy, Environment and Climate Action 2023. This work is licensed under a Creative Commons Attribution 4.0 International </w:t>
      </w:r>
      <w:proofErr w:type="spellStart"/>
      <w:r w:rsidR="00E67629">
        <w:t>licence</w:t>
      </w:r>
      <w:proofErr w:type="spellEnd"/>
      <w:r w:rsidR="00E67629">
        <w:t xml:space="preserve">. To view a copy of this </w:t>
      </w:r>
      <w:proofErr w:type="spellStart"/>
      <w:r w:rsidR="00E67629">
        <w:t>licence</w:t>
      </w:r>
      <w:proofErr w:type="spellEnd"/>
      <w:r w:rsidR="00E67629">
        <w:t>, visit creativecommons.org/licenses/by/4.0/</w:t>
      </w:r>
    </w:p>
    <w:p w14:paraId="4C7AB336" w14:textId="6EF40889" w:rsidR="00E67629" w:rsidRPr="0007098A" w:rsidRDefault="00E67629" w:rsidP="00E67629">
      <w:pPr>
        <w:autoSpaceDE w:val="0"/>
        <w:autoSpaceDN w:val="0"/>
        <w:adjustRightInd w:val="0"/>
        <w:spacing w:after="0" w:line="240" w:lineRule="auto"/>
        <w:rPr>
          <w:rFonts w:ascii="VIC-Light" w:hAnsi="VIC-Light" w:cs="VIC-Light"/>
          <w:color w:val="414142"/>
        </w:rPr>
      </w:pPr>
      <w:r w:rsidRPr="002463E7">
        <w:t>ISSN 2</w:t>
      </w:r>
      <w:r w:rsidR="002463E7" w:rsidRPr="002463E7">
        <w:t>981-9083</w:t>
      </w:r>
      <w:r>
        <w:t xml:space="preserve"> Online (pdf/word)</w:t>
      </w:r>
    </w:p>
    <w:sectPr w:rsidR="00E67629" w:rsidRPr="0007098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0D08E" w14:textId="77777777" w:rsidR="00CC6294" w:rsidRDefault="00CC6294" w:rsidP="005B6B70">
      <w:pPr>
        <w:spacing w:after="0" w:line="240" w:lineRule="auto"/>
      </w:pPr>
      <w:r>
        <w:separator/>
      </w:r>
    </w:p>
  </w:endnote>
  <w:endnote w:type="continuationSeparator" w:id="0">
    <w:p w14:paraId="58D87648" w14:textId="77777777" w:rsidR="00CC6294" w:rsidRDefault="00CC6294" w:rsidP="005B6B70">
      <w:pPr>
        <w:spacing w:after="0" w:line="240" w:lineRule="auto"/>
      </w:pPr>
      <w:r>
        <w:continuationSeparator/>
      </w:r>
    </w:p>
  </w:endnote>
  <w:endnote w:type="continuationNotice" w:id="1">
    <w:p w14:paraId="116F7568" w14:textId="77777777" w:rsidR="00CC6294" w:rsidRDefault="00CC62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 Medium Italic">
    <w:panose1 w:val="000006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w:panose1 w:val="000005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4D7AB5A" w:rsidR="000E142C" w:rsidRDefault="00B64B9C">
    <w:pPr>
      <w:pStyle w:val="Footer"/>
    </w:pPr>
    <w:r>
      <w:rPr>
        <w:noProof/>
      </w:rPr>
      <mc:AlternateContent>
        <mc:Choice Requires="wps">
          <w:drawing>
            <wp:anchor distT="0" distB="0" distL="114300" distR="114300" simplePos="0" relativeHeight="251659264" behindDoc="0" locked="0" layoutInCell="0" allowOverlap="1" wp14:anchorId="60D54A13" wp14:editId="49B2AE9F">
              <wp:simplePos x="0" y="0"/>
              <wp:positionH relativeFrom="page">
                <wp:posOffset>0</wp:posOffset>
              </wp:positionH>
              <wp:positionV relativeFrom="page">
                <wp:posOffset>10227945</wp:posOffset>
              </wp:positionV>
              <wp:extent cx="7560310" cy="273050"/>
              <wp:effectExtent l="0" t="0" r="0" b="12700"/>
              <wp:wrapNone/>
              <wp:docPr id="6" name="MSIPCM40b243d7ae7f1a0ea4ed60ca"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30D9BF" w14:textId="60E8508B" w:rsidR="00B64B9C" w:rsidRPr="00B64B9C" w:rsidRDefault="00B64B9C" w:rsidP="00B64B9C">
                          <w:pPr>
                            <w:spacing w:after="0"/>
                            <w:jc w:val="center"/>
                            <w:rPr>
                              <w:rFonts w:ascii="Calibri" w:hAnsi="Calibri" w:cs="Calibri"/>
                              <w:color w:val="000000"/>
                              <w:sz w:val="24"/>
                            </w:rPr>
                          </w:pPr>
                          <w:r w:rsidRPr="00B64B9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D54A13" id="_x0000_t202" coordsize="21600,21600" o:spt="202" path="m,l,21600r21600,l21600,xe">
              <v:stroke joinstyle="miter"/>
              <v:path gradientshapeok="t" o:connecttype="rect"/>
            </v:shapetype>
            <v:shape id="MSIPCM40b243d7ae7f1a0ea4ed60ca"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130D9BF" w14:textId="60E8508B" w:rsidR="00B64B9C" w:rsidRPr="00B64B9C" w:rsidRDefault="00B64B9C" w:rsidP="00B64B9C">
                    <w:pPr>
                      <w:spacing w:after="0"/>
                      <w:jc w:val="center"/>
                      <w:rPr>
                        <w:rFonts w:ascii="Calibri" w:hAnsi="Calibri" w:cs="Calibri"/>
                        <w:color w:val="000000"/>
                        <w:sz w:val="24"/>
                      </w:rPr>
                    </w:pPr>
                    <w:r w:rsidRPr="00B64B9C">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2926186">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0FE76C90" w:rsidR="000E142C" w:rsidRPr="00D4297E" w:rsidRDefault="00D4297E" w:rsidP="00D4297E">
                          <w:pPr>
                            <w:spacing w:after="0"/>
                            <w:jc w:val="center"/>
                            <w:rPr>
                              <w:rFonts w:ascii="Calibri" w:hAnsi="Calibri" w:cs="Calibri"/>
                              <w:color w:val="000000"/>
                              <w:sz w:val="24"/>
                            </w:rPr>
                          </w:pPr>
                          <w:r w:rsidRPr="00D429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7"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0FE76C90" w:rsidR="000E142C" w:rsidRPr="00D4297E" w:rsidRDefault="00D4297E" w:rsidP="00D4297E">
                    <w:pPr>
                      <w:spacing w:after="0"/>
                      <w:jc w:val="center"/>
                      <w:rPr>
                        <w:rFonts w:ascii="Calibri" w:hAnsi="Calibri" w:cs="Calibri"/>
                        <w:color w:val="000000"/>
                        <w:sz w:val="24"/>
                      </w:rPr>
                    </w:pPr>
                    <w:r w:rsidRPr="00D4297E">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87336" w14:textId="77777777" w:rsidR="00CC6294" w:rsidRDefault="00CC6294" w:rsidP="005B6B70">
      <w:pPr>
        <w:spacing w:after="0" w:line="240" w:lineRule="auto"/>
      </w:pPr>
      <w:r>
        <w:separator/>
      </w:r>
    </w:p>
  </w:footnote>
  <w:footnote w:type="continuationSeparator" w:id="0">
    <w:p w14:paraId="750AB39D" w14:textId="77777777" w:rsidR="00CC6294" w:rsidRDefault="00CC6294" w:rsidP="005B6B70">
      <w:pPr>
        <w:spacing w:after="0" w:line="240" w:lineRule="auto"/>
      </w:pPr>
      <w:r>
        <w:continuationSeparator/>
      </w:r>
    </w:p>
  </w:footnote>
  <w:footnote w:type="continuationNotice" w:id="1">
    <w:p w14:paraId="382CB75C" w14:textId="77777777" w:rsidR="00CC6294" w:rsidRDefault="00CC62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2123109">
    <w:abstractNumId w:val="1"/>
  </w:num>
  <w:num w:numId="2" w16cid:durableId="1367439951">
    <w:abstractNumId w:val="4"/>
  </w:num>
  <w:num w:numId="3" w16cid:durableId="2060588462">
    <w:abstractNumId w:val="3"/>
  </w:num>
  <w:num w:numId="4" w16cid:durableId="173350138">
    <w:abstractNumId w:val="0"/>
  </w:num>
  <w:num w:numId="5" w16cid:durableId="1884824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15BD3"/>
    <w:rsid w:val="00022581"/>
    <w:rsid w:val="00024FFE"/>
    <w:rsid w:val="00027474"/>
    <w:rsid w:val="0004184D"/>
    <w:rsid w:val="00044F7A"/>
    <w:rsid w:val="000461D5"/>
    <w:rsid w:val="00052861"/>
    <w:rsid w:val="00053FB6"/>
    <w:rsid w:val="0005783C"/>
    <w:rsid w:val="0006317C"/>
    <w:rsid w:val="00067721"/>
    <w:rsid w:val="000708E3"/>
    <w:rsid w:val="0007098A"/>
    <w:rsid w:val="000741A6"/>
    <w:rsid w:val="00077D77"/>
    <w:rsid w:val="0008093F"/>
    <w:rsid w:val="00080A37"/>
    <w:rsid w:val="00081CC9"/>
    <w:rsid w:val="00085888"/>
    <w:rsid w:val="000A199C"/>
    <w:rsid w:val="000B4A3B"/>
    <w:rsid w:val="000B6C49"/>
    <w:rsid w:val="000B7DE8"/>
    <w:rsid w:val="000C5E7E"/>
    <w:rsid w:val="000D053F"/>
    <w:rsid w:val="000D3911"/>
    <w:rsid w:val="000D6BE4"/>
    <w:rsid w:val="000E142C"/>
    <w:rsid w:val="000F1986"/>
    <w:rsid w:val="00100B2D"/>
    <w:rsid w:val="00100EA4"/>
    <w:rsid w:val="00110F6E"/>
    <w:rsid w:val="00113B0A"/>
    <w:rsid w:val="00114799"/>
    <w:rsid w:val="00116EF8"/>
    <w:rsid w:val="00126B64"/>
    <w:rsid w:val="00130C3C"/>
    <w:rsid w:val="00137887"/>
    <w:rsid w:val="00141996"/>
    <w:rsid w:val="0014346C"/>
    <w:rsid w:val="001509D8"/>
    <w:rsid w:val="001534A5"/>
    <w:rsid w:val="00157031"/>
    <w:rsid w:val="00157778"/>
    <w:rsid w:val="00160601"/>
    <w:rsid w:val="00162F0C"/>
    <w:rsid w:val="00167203"/>
    <w:rsid w:val="00176256"/>
    <w:rsid w:val="00184778"/>
    <w:rsid w:val="00185338"/>
    <w:rsid w:val="001A0080"/>
    <w:rsid w:val="001A3E17"/>
    <w:rsid w:val="001A4BEA"/>
    <w:rsid w:val="001B0002"/>
    <w:rsid w:val="001B6C4C"/>
    <w:rsid w:val="001B6FF9"/>
    <w:rsid w:val="001C02F9"/>
    <w:rsid w:val="001C3869"/>
    <w:rsid w:val="001C59F3"/>
    <w:rsid w:val="001D0C43"/>
    <w:rsid w:val="001D2D8F"/>
    <w:rsid w:val="001E7843"/>
    <w:rsid w:val="001F0447"/>
    <w:rsid w:val="001F5160"/>
    <w:rsid w:val="001F5E61"/>
    <w:rsid w:val="00210C4E"/>
    <w:rsid w:val="00213413"/>
    <w:rsid w:val="00215138"/>
    <w:rsid w:val="0021598A"/>
    <w:rsid w:val="00222B31"/>
    <w:rsid w:val="0022352B"/>
    <w:rsid w:val="00224FBC"/>
    <w:rsid w:val="00225D89"/>
    <w:rsid w:val="00227E2B"/>
    <w:rsid w:val="00232307"/>
    <w:rsid w:val="0023538D"/>
    <w:rsid w:val="0023548A"/>
    <w:rsid w:val="00236347"/>
    <w:rsid w:val="002463E7"/>
    <w:rsid w:val="00266672"/>
    <w:rsid w:val="00270CBA"/>
    <w:rsid w:val="00272C0E"/>
    <w:rsid w:val="00274789"/>
    <w:rsid w:val="0028243D"/>
    <w:rsid w:val="0028630F"/>
    <w:rsid w:val="002870AC"/>
    <w:rsid w:val="00290029"/>
    <w:rsid w:val="00291C10"/>
    <w:rsid w:val="0029349A"/>
    <w:rsid w:val="002975AD"/>
    <w:rsid w:val="00297CEC"/>
    <w:rsid w:val="002B1E43"/>
    <w:rsid w:val="002B365C"/>
    <w:rsid w:val="002B48AE"/>
    <w:rsid w:val="002B4A80"/>
    <w:rsid w:val="002B5F02"/>
    <w:rsid w:val="002B6A0E"/>
    <w:rsid w:val="002C442B"/>
    <w:rsid w:val="002C4504"/>
    <w:rsid w:val="002D60FE"/>
    <w:rsid w:val="002E22E0"/>
    <w:rsid w:val="002F30F3"/>
    <w:rsid w:val="003002CA"/>
    <w:rsid w:val="00305C57"/>
    <w:rsid w:val="00306230"/>
    <w:rsid w:val="0030648B"/>
    <w:rsid w:val="00314828"/>
    <w:rsid w:val="0032101B"/>
    <w:rsid w:val="00326D9B"/>
    <w:rsid w:val="00343286"/>
    <w:rsid w:val="003451B8"/>
    <w:rsid w:val="00351BE4"/>
    <w:rsid w:val="00353241"/>
    <w:rsid w:val="00356712"/>
    <w:rsid w:val="0036189B"/>
    <w:rsid w:val="003761B7"/>
    <w:rsid w:val="003770D6"/>
    <w:rsid w:val="0038115F"/>
    <w:rsid w:val="00383D2D"/>
    <w:rsid w:val="00386714"/>
    <w:rsid w:val="003913B5"/>
    <w:rsid w:val="00392B18"/>
    <w:rsid w:val="0039721D"/>
    <w:rsid w:val="003A0B0E"/>
    <w:rsid w:val="003A39C4"/>
    <w:rsid w:val="003B0D1C"/>
    <w:rsid w:val="003B3635"/>
    <w:rsid w:val="003B4ECC"/>
    <w:rsid w:val="003D050E"/>
    <w:rsid w:val="00414700"/>
    <w:rsid w:val="00425BF5"/>
    <w:rsid w:val="00433F4C"/>
    <w:rsid w:val="00443472"/>
    <w:rsid w:val="00447EB6"/>
    <w:rsid w:val="004549E0"/>
    <w:rsid w:val="0048096E"/>
    <w:rsid w:val="00482591"/>
    <w:rsid w:val="004864C7"/>
    <w:rsid w:val="00486DEA"/>
    <w:rsid w:val="004A2DE4"/>
    <w:rsid w:val="004A5FE5"/>
    <w:rsid w:val="004A705A"/>
    <w:rsid w:val="004A71E4"/>
    <w:rsid w:val="004C34BB"/>
    <w:rsid w:val="004D3D95"/>
    <w:rsid w:val="004E11AB"/>
    <w:rsid w:val="004E4260"/>
    <w:rsid w:val="004F00EB"/>
    <w:rsid w:val="005061F5"/>
    <w:rsid w:val="0050704B"/>
    <w:rsid w:val="00510C09"/>
    <w:rsid w:val="00512F83"/>
    <w:rsid w:val="0051606D"/>
    <w:rsid w:val="00523C2E"/>
    <w:rsid w:val="00525E62"/>
    <w:rsid w:val="0053116B"/>
    <w:rsid w:val="00540AB3"/>
    <w:rsid w:val="005512EF"/>
    <w:rsid w:val="005548B7"/>
    <w:rsid w:val="00557B66"/>
    <w:rsid w:val="00560F8D"/>
    <w:rsid w:val="00561E58"/>
    <w:rsid w:val="00562D05"/>
    <w:rsid w:val="005728EE"/>
    <w:rsid w:val="00574875"/>
    <w:rsid w:val="005A183B"/>
    <w:rsid w:val="005A19A0"/>
    <w:rsid w:val="005A7E27"/>
    <w:rsid w:val="005B374C"/>
    <w:rsid w:val="005B46C6"/>
    <w:rsid w:val="005B4CBC"/>
    <w:rsid w:val="005B6B70"/>
    <w:rsid w:val="005C60CE"/>
    <w:rsid w:val="005D35A4"/>
    <w:rsid w:val="005D57C5"/>
    <w:rsid w:val="005D5C9E"/>
    <w:rsid w:val="005D6D68"/>
    <w:rsid w:val="005E2C09"/>
    <w:rsid w:val="005E3D03"/>
    <w:rsid w:val="005E4CA5"/>
    <w:rsid w:val="005E5FAC"/>
    <w:rsid w:val="0060286B"/>
    <w:rsid w:val="00603D75"/>
    <w:rsid w:val="00610D21"/>
    <w:rsid w:val="006122A9"/>
    <w:rsid w:val="00614208"/>
    <w:rsid w:val="006237EB"/>
    <w:rsid w:val="00624F97"/>
    <w:rsid w:val="006254C8"/>
    <w:rsid w:val="00635760"/>
    <w:rsid w:val="0064279A"/>
    <w:rsid w:val="006466CF"/>
    <w:rsid w:val="006519B2"/>
    <w:rsid w:val="00652631"/>
    <w:rsid w:val="00652943"/>
    <w:rsid w:val="00652BC2"/>
    <w:rsid w:val="0065412B"/>
    <w:rsid w:val="006604F7"/>
    <w:rsid w:val="00661426"/>
    <w:rsid w:val="00672E38"/>
    <w:rsid w:val="006737FA"/>
    <w:rsid w:val="00676EB7"/>
    <w:rsid w:val="006777D5"/>
    <w:rsid w:val="00681C73"/>
    <w:rsid w:val="00684AC9"/>
    <w:rsid w:val="00690016"/>
    <w:rsid w:val="006909D8"/>
    <w:rsid w:val="00695B82"/>
    <w:rsid w:val="006A14B8"/>
    <w:rsid w:val="006C44CC"/>
    <w:rsid w:val="006C6158"/>
    <w:rsid w:val="006C6767"/>
    <w:rsid w:val="006D68B6"/>
    <w:rsid w:val="006E0856"/>
    <w:rsid w:val="006E1143"/>
    <w:rsid w:val="006F1DA9"/>
    <w:rsid w:val="006F27DF"/>
    <w:rsid w:val="0070045D"/>
    <w:rsid w:val="00712C94"/>
    <w:rsid w:val="00715655"/>
    <w:rsid w:val="0072286A"/>
    <w:rsid w:val="007256C2"/>
    <w:rsid w:val="00730F50"/>
    <w:rsid w:val="0073648E"/>
    <w:rsid w:val="00745177"/>
    <w:rsid w:val="00746F5C"/>
    <w:rsid w:val="00747ACF"/>
    <w:rsid w:val="00747F40"/>
    <w:rsid w:val="007530BC"/>
    <w:rsid w:val="00753E17"/>
    <w:rsid w:val="00755DC7"/>
    <w:rsid w:val="0076016B"/>
    <w:rsid w:val="00771293"/>
    <w:rsid w:val="007715BF"/>
    <w:rsid w:val="0077683C"/>
    <w:rsid w:val="007813BC"/>
    <w:rsid w:val="00784B89"/>
    <w:rsid w:val="00785943"/>
    <w:rsid w:val="007911FF"/>
    <w:rsid w:val="00795DAD"/>
    <w:rsid w:val="00797CA9"/>
    <w:rsid w:val="007A3452"/>
    <w:rsid w:val="007B3FBB"/>
    <w:rsid w:val="007D378C"/>
    <w:rsid w:val="007D653F"/>
    <w:rsid w:val="007D6D4D"/>
    <w:rsid w:val="007F044C"/>
    <w:rsid w:val="007F0D80"/>
    <w:rsid w:val="00801B64"/>
    <w:rsid w:val="00801BA3"/>
    <w:rsid w:val="00801F0E"/>
    <w:rsid w:val="00806A09"/>
    <w:rsid w:val="00807BA0"/>
    <w:rsid w:val="008240FD"/>
    <w:rsid w:val="008339A2"/>
    <w:rsid w:val="00835259"/>
    <w:rsid w:val="008436B7"/>
    <w:rsid w:val="008510C7"/>
    <w:rsid w:val="00856EFD"/>
    <w:rsid w:val="00861D18"/>
    <w:rsid w:val="008711ED"/>
    <w:rsid w:val="00872AD0"/>
    <w:rsid w:val="00873C3D"/>
    <w:rsid w:val="008771DF"/>
    <w:rsid w:val="00877DD4"/>
    <w:rsid w:val="00880350"/>
    <w:rsid w:val="00880C3F"/>
    <w:rsid w:val="00881DBA"/>
    <w:rsid w:val="00887F4D"/>
    <w:rsid w:val="00894002"/>
    <w:rsid w:val="0089715F"/>
    <w:rsid w:val="008A7690"/>
    <w:rsid w:val="008B0C9F"/>
    <w:rsid w:val="008B7F6A"/>
    <w:rsid w:val="008C44E2"/>
    <w:rsid w:val="008D0C16"/>
    <w:rsid w:val="008F6BCC"/>
    <w:rsid w:val="00903BEE"/>
    <w:rsid w:val="00903F17"/>
    <w:rsid w:val="009121FD"/>
    <w:rsid w:val="0091280B"/>
    <w:rsid w:val="009146CF"/>
    <w:rsid w:val="00915078"/>
    <w:rsid w:val="00931619"/>
    <w:rsid w:val="00933B9F"/>
    <w:rsid w:val="00936FA4"/>
    <w:rsid w:val="00942077"/>
    <w:rsid w:val="00946AE5"/>
    <w:rsid w:val="009474BC"/>
    <w:rsid w:val="00953700"/>
    <w:rsid w:val="0095714A"/>
    <w:rsid w:val="009659CF"/>
    <w:rsid w:val="00970563"/>
    <w:rsid w:val="00971CD9"/>
    <w:rsid w:val="00972FEA"/>
    <w:rsid w:val="00975E0F"/>
    <w:rsid w:val="00975F6B"/>
    <w:rsid w:val="0098521A"/>
    <w:rsid w:val="009862C9"/>
    <w:rsid w:val="00996BD9"/>
    <w:rsid w:val="00996EB3"/>
    <w:rsid w:val="009A2F70"/>
    <w:rsid w:val="009A30C0"/>
    <w:rsid w:val="009A7374"/>
    <w:rsid w:val="009B53F8"/>
    <w:rsid w:val="009C04EF"/>
    <w:rsid w:val="009C3B85"/>
    <w:rsid w:val="009D5D73"/>
    <w:rsid w:val="009E234C"/>
    <w:rsid w:val="009E33F5"/>
    <w:rsid w:val="009E3524"/>
    <w:rsid w:val="00A0190B"/>
    <w:rsid w:val="00A03173"/>
    <w:rsid w:val="00A0504E"/>
    <w:rsid w:val="00A106A3"/>
    <w:rsid w:val="00A15B65"/>
    <w:rsid w:val="00A167D1"/>
    <w:rsid w:val="00A233AA"/>
    <w:rsid w:val="00A237B0"/>
    <w:rsid w:val="00A33D15"/>
    <w:rsid w:val="00A40A41"/>
    <w:rsid w:val="00A43E64"/>
    <w:rsid w:val="00A45231"/>
    <w:rsid w:val="00A461A4"/>
    <w:rsid w:val="00A46C40"/>
    <w:rsid w:val="00A67525"/>
    <w:rsid w:val="00A82E0D"/>
    <w:rsid w:val="00A85C60"/>
    <w:rsid w:val="00A86754"/>
    <w:rsid w:val="00A96D90"/>
    <w:rsid w:val="00AA275D"/>
    <w:rsid w:val="00AA5132"/>
    <w:rsid w:val="00AA6C20"/>
    <w:rsid w:val="00AB0371"/>
    <w:rsid w:val="00AB2A6E"/>
    <w:rsid w:val="00AB55F1"/>
    <w:rsid w:val="00AC042A"/>
    <w:rsid w:val="00AC1110"/>
    <w:rsid w:val="00AC4940"/>
    <w:rsid w:val="00AC49EF"/>
    <w:rsid w:val="00AD3106"/>
    <w:rsid w:val="00AD7A42"/>
    <w:rsid w:val="00AE0E83"/>
    <w:rsid w:val="00AE571F"/>
    <w:rsid w:val="00AE5861"/>
    <w:rsid w:val="00AE7558"/>
    <w:rsid w:val="00AF736C"/>
    <w:rsid w:val="00B0651A"/>
    <w:rsid w:val="00B076BE"/>
    <w:rsid w:val="00B171EF"/>
    <w:rsid w:val="00B22816"/>
    <w:rsid w:val="00B3370F"/>
    <w:rsid w:val="00B34133"/>
    <w:rsid w:val="00B342FA"/>
    <w:rsid w:val="00B5610A"/>
    <w:rsid w:val="00B64B9C"/>
    <w:rsid w:val="00B7009A"/>
    <w:rsid w:val="00B70619"/>
    <w:rsid w:val="00B74BB0"/>
    <w:rsid w:val="00B776FD"/>
    <w:rsid w:val="00B77BF3"/>
    <w:rsid w:val="00B8038F"/>
    <w:rsid w:val="00B8174C"/>
    <w:rsid w:val="00B81A19"/>
    <w:rsid w:val="00B84372"/>
    <w:rsid w:val="00B936AA"/>
    <w:rsid w:val="00BA2BA7"/>
    <w:rsid w:val="00BA3A1A"/>
    <w:rsid w:val="00BB0EE0"/>
    <w:rsid w:val="00BB51EB"/>
    <w:rsid w:val="00BB682A"/>
    <w:rsid w:val="00BD14E5"/>
    <w:rsid w:val="00BE1009"/>
    <w:rsid w:val="00BE13AF"/>
    <w:rsid w:val="00BE51AC"/>
    <w:rsid w:val="00BE6BA1"/>
    <w:rsid w:val="00C01513"/>
    <w:rsid w:val="00C103FF"/>
    <w:rsid w:val="00C173F3"/>
    <w:rsid w:val="00C211B4"/>
    <w:rsid w:val="00C342CF"/>
    <w:rsid w:val="00C348EC"/>
    <w:rsid w:val="00C44B5C"/>
    <w:rsid w:val="00C73FE1"/>
    <w:rsid w:val="00C74CE2"/>
    <w:rsid w:val="00C82728"/>
    <w:rsid w:val="00C82D50"/>
    <w:rsid w:val="00C85A04"/>
    <w:rsid w:val="00CA4D0C"/>
    <w:rsid w:val="00CB113A"/>
    <w:rsid w:val="00CC6294"/>
    <w:rsid w:val="00CE60D7"/>
    <w:rsid w:val="00D13415"/>
    <w:rsid w:val="00D22057"/>
    <w:rsid w:val="00D236FD"/>
    <w:rsid w:val="00D262AD"/>
    <w:rsid w:val="00D340D1"/>
    <w:rsid w:val="00D356C4"/>
    <w:rsid w:val="00D36668"/>
    <w:rsid w:val="00D378D5"/>
    <w:rsid w:val="00D400ED"/>
    <w:rsid w:val="00D4297E"/>
    <w:rsid w:val="00D453C8"/>
    <w:rsid w:val="00D47E49"/>
    <w:rsid w:val="00D524F5"/>
    <w:rsid w:val="00D6080B"/>
    <w:rsid w:val="00D639C8"/>
    <w:rsid w:val="00D70B81"/>
    <w:rsid w:val="00D72A16"/>
    <w:rsid w:val="00D77825"/>
    <w:rsid w:val="00D9089F"/>
    <w:rsid w:val="00D93960"/>
    <w:rsid w:val="00D95FD3"/>
    <w:rsid w:val="00DB138D"/>
    <w:rsid w:val="00DB5163"/>
    <w:rsid w:val="00DB5921"/>
    <w:rsid w:val="00DC4260"/>
    <w:rsid w:val="00DC7DD3"/>
    <w:rsid w:val="00DD66A5"/>
    <w:rsid w:val="00DE0E58"/>
    <w:rsid w:val="00DE2867"/>
    <w:rsid w:val="00DE6505"/>
    <w:rsid w:val="00E02289"/>
    <w:rsid w:val="00E03C78"/>
    <w:rsid w:val="00E0431E"/>
    <w:rsid w:val="00E0642E"/>
    <w:rsid w:val="00E21ACA"/>
    <w:rsid w:val="00E36044"/>
    <w:rsid w:val="00E41B0B"/>
    <w:rsid w:val="00E62B7C"/>
    <w:rsid w:val="00E630D7"/>
    <w:rsid w:val="00E6349F"/>
    <w:rsid w:val="00E65788"/>
    <w:rsid w:val="00E661FA"/>
    <w:rsid w:val="00E67629"/>
    <w:rsid w:val="00E704C4"/>
    <w:rsid w:val="00E74700"/>
    <w:rsid w:val="00E7543C"/>
    <w:rsid w:val="00E7578A"/>
    <w:rsid w:val="00E7673E"/>
    <w:rsid w:val="00E8034C"/>
    <w:rsid w:val="00E80B0E"/>
    <w:rsid w:val="00E833EF"/>
    <w:rsid w:val="00E96297"/>
    <w:rsid w:val="00EA1B96"/>
    <w:rsid w:val="00EA4194"/>
    <w:rsid w:val="00EA609F"/>
    <w:rsid w:val="00EB20CC"/>
    <w:rsid w:val="00EB39AC"/>
    <w:rsid w:val="00ED7A3B"/>
    <w:rsid w:val="00EE0637"/>
    <w:rsid w:val="00EE68FB"/>
    <w:rsid w:val="00EF0781"/>
    <w:rsid w:val="00EF0A17"/>
    <w:rsid w:val="00EF593B"/>
    <w:rsid w:val="00F06EAB"/>
    <w:rsid w:val="00F0718E"/>
    <w:rsid w:val="00F36707"/>
    <w:rsid w:val="00F416C6"/>
    <w:rsid w:val="00F449D8"/>
    <w:rsid w:val="00F504A0"/>
    <w:rsid w:val="00F5314F"/>
    <w:rsid w:val="00F533D7"/>
    <w:rsid w:val="00F63653"/>
    <w:rsid w:val="00F6658F"/>
    <w:rsid w:val="00F74EDC"/>
    <w:rsid w:val="00F81508"/>
    <w:rsid w:val="00F83ACD"/>
    <w:rsid w:val="00F91A14"/>
    <w:rsid w:val="00F929FD"/>
    <w:rsid w:val="00F95C1F"/>
    <w:rsid w:val="00FA5DFB"/>
    <w:rsid w:val="00FB2416"/>
    <w:rsid w:val="00FC628F"/>
    <w:rsid w:val="00FE6B74"/>
    <w:rsid w:val="00FF7B30"/>
    <w:rsid w:val="044506F3"/>
    <w:rsid w:val="04CF0078"/>
    <w:rsid w:val="09B20142"/>
    <w:rsid w:val="09E6399A"/>
    <w:rsid w:val="0A8C74F9"/>
    <w:rsid w:val="0C66D89C"/>
    <w:rsid w:val="0D864209"/>
    <w:rsid w:val="1374B225"/>
    <w:rsid w:val="13CA5F77"/>
    <w:rsid w:val="15194165"/>
    <w:rsid w:val="17980887"/>
    <w:rsid w:val="179FE309"/>
    <w:rsid w:val="18F75F9A"/>
    <w:rsid w:val="19952C98"/>
    <w:rsid w:val="1A6CE46D"/>
    <w:rsid w:val="1AF4B489"/>
    <w:rsid w:val="1BCE2DED"/>
    <w:rsid w:val="1C57876C"/>
    <w:rsid w:val="229E41E0"/>
    <w:rsid w:val="2547514F"/>
    <w:rsid w:val="25B7B3B4"/>
    <w:rsid w:val="264EFA50"/>
    <w:rsid w:val="2F7AF2D9"/>
    <w:rsid w:val="32E8F64B"/>
    <w:rsid w:val="32EF3175"/>
    <w:rsid w:val="35813C95"/>
    <w:rsid w:val="37BC3673"/>
    <w:rsid w:val="38627163"/>
    <w:rsid w:val="39FE41C4"/>
    <w:rsid w:val="3C7BBB54"/>
    <w:rsid w:val="3E18484D"/>
    <w:rsid w:val="3EAF2272"/>
    <w:rsid w:val="403471C7"/>
    <w:rsid w:val="41D9ED74"/>
    <w:rsid w:val="431F95FC"/>
    <w:rsid w:val="438CB5D7"/>
    <w:rsid w:val="4572464F"/>
    <w:rsid w:val="474D890C"/>
    <w:rsid w:val="4887404E"/>
    <w:rsid w:val="4C5E5ED4"/>
    <w:rsid w:val="4EB9BA66"/>
    <w:rsid w:val="5043A735"/>
    <w:rsid w:val="5338507F"/>
    <w:rsid w:val="54E4F1EE"/>
    <w:rsid w:val="56F6D11B"/>
    <w:rsid w:val="5969F262"/>
    <w:rsid w:val="59E26B3B"/>
    <w:rsid w:val="5B2DB43C"/>
    <w:rsid w:val="5B426785"/>
    <w:rsid w:val="6080F295"/>
    <w:rsid w:val="61017C3F"/>
    <w:rsid w:val="61306A40"/>
    <w:rsid w:val="65B67E18"/>
    <w:rsid w:val="662A1ABF"/>
    <w:rsid w:val="66D24B02"/>
    <w:rsid w:val="66F5FF7A"/>
    <w:rsid w:val="6941CACF"/>
    <w:rsid w:val="69D342E6"/>
    <w:rsid w:val="6AFCB7DA"/>
    <w:rsid w:val="6B82438A"/>
    <w:rsid w:val="6ED7A5DF"/>
    <w:rsid w:val="6F4E98F3"/>
    <w:rsid w:val="6FE88711"/>
    <w:rsid w:val="706A34D1"/>
    <w:rsid w:val="752B2A1E"/>
    <w:rsid w:val="7E5FBEF3"/>
    <w:rsid w:val="7EFB6E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B7B67A47-A581-4F17-A07F-43854397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rsid w:val="007A3452"/>
    <w:pPr>
      <w:spacing w:before="240" w:after="60"/>
      <w:ind w:left="2268"/>
      <w:contextualSpacing w:val="0"/>
      <w:jc w:val="right"/>
      <w:outlineLvl w:val="0"/>
    </w:pPr>
    <w:rPr>
      <w:rFonts w:ascii="Arial" w:eastAsia="Times New Roman" w:hAnsi="Arial" w:cs="Arial"/>
      <w:b/>
      <w:bCs/>
      <w:color w:val="FFFFFF" w:themeColor="background1"/>
      <w:spacing w:val="0"/>
      <w:sz w:val="32"/>
      <w:szCs w:val="32"/>
    </w:rPr>
  </w:style>
  <w:style w:type="character" w:customStyle="1" w:styleId="SubtitleChar">
    <w:name w:val="Subtitle Char"/>
    <w:basedOn w:val="DefaultParagraphFont"/>
    <w:link w:val="Subtitle"/>
    <w:rsid w:val="007A3452"/>
    <w:rPr>
      <w:rFonts w:ascii="Arial" w:eastAsia="Times New Roman" w:hAnsi="Arial" w:cs="Arial"/>
      <w:b/>
      <w:bCs/>
      <w:color w:val="FFFFFF" w:themeColor="background1"/>
      <w:kern w:val="28"/>
      <w:sz w:val="32"/>
      <w:szCs w:val="32"/>
    </w:rPr>
  </w:style>
  <w:style w:type="paragraph" w:styleId="Title">
    <w:name w:val="Title"/>
    <w:basedOn w:val="Normal"/>
    <w:next w:val="Normal"/>
    <w:link w:val="TitleChar"/>
    <w:uiPriority w:val="10"/>
    <w:qFormat/>
    <w:rsid w:val="007A34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452"/>
    <w:rPr>
      <w:rFonts w:asciiTheme="majorHAnsi" w:eastAsiaTheme="majorEastAsia" w:hAnsiTheme="majorHAnsi" w:cstheme="majorBidi"/>
      <w:spacing w:val="-10"/>
      <w:kern w:val="28"/>
      <w:sz w:val="56"/>
      <w:szCs w:val="56"/>
    </w:rPr>
  </w:style>
  <w:style w:type="paragraph" w:styleId="Revision">
    <w:name w:val="Revision"/>
    <w:hidden/>
    <w:uiPriority w:val="99"/>
    <w:semiHidden/>
    <w:rsid w:val="006122A9"/>
    <w:pPr>
      <w:spacing w:after="0" w:line="240" w:lineRule="auto"/>
    </w:pPr>
  </w:style>
  <w:style w:type="paragraph" w:customStyle="1" w:styleId="DEL14Footnote">
    <w:name w:val="DEL14 Footnote"/>
    <w:basedOn w:val="Normal"/>
    <w:uiPriority w:val="99"/>
    <w:rsid w:val="00E67629"/>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3566">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wgcma.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ari.vic.gov.au/research/rivers-and-estuaries/assessing-benefits-of-water-for-the-environment"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wgcma.vic.gov.au/our-region/rivers_and_estuaries/waterway-strategy"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DOCID92-289785998-2542</_dlc_DocId>
    <_dlc_DocIdUrl xmlns="a5f32de4-e402-4188-b034-e71ca7d22e54">
      <Url>https://delwpvicgovau.sharepoint.com/sites/ecm_92/_layouts/15/DocIdRedir.aspx?ID=DOCID92-289785998-2542</Url>
      <Description>DOCID92-289785998-2542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3A4AE6E2-8134-46ED-AE06-9644345BDA81}">
  <ds:schemaRefs>
    <ds:schemaRef ds:uri="http://schemas.microsoft.com/office/2006/metadata/customXsn"/>
  </ds:schemaRefs>
</ds:datastoreItem>
</file>

<file path=customXml/itemProps2.xml><?xml version="1.0" encoding="utf-8"?>
<ds:datastoreItem xmlns:ds="http://schemas.openxmlformats.org/officeDocument/2006/customXml" ds:itemID="{59592E3E-2A2C-4CC8-AC36-4846EC4CEA6C}">
  <ds:schemaRefs>
    <ds:schemaRef ds:uri="http://schemas.microsoft.com/sharepoint/v3/contenttype/forms"/>
  </ds:schemaRefs>
</ds:datastoreItem>
</file>

<file path=customXml/itemProps3.xml><?xml version="1.0" encoding="utf-8"?>
<ds:datastoreItem xmlns:ds="http://schemas.openxmlformats.org/officeDocument/2006/customXml" ds:itemID="{CE30BAB0-1486-4067-8F96-1C4EF5E3256F}"/>
</file>

<file path=customXml/itemProps4.xml><?xml version="1.0" encoding="utf-8"?>
<ds:datastoreItem xmlns:ds="http://schemas.openxmlformats.org/officeDocument/2006/customXml" ds:itemID="{D46A3623-F411-4FF1-BFC7-061DAA513BC0}">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5.xml><?xml version="1.0" encoding="utf-8"?>
<ds:datastoreItem xmlns:ds="http://schemas.openxmlformats.org/officeDocument/2006/customXml" ds:itemID="{7091EE1E-1712-4394-AB6D-C1145ACEF329}">
  <ds:schemaRefs>
    <ds:schemaRef ds:uri="http://schemas.microsoft.com/sharepoint/events"/>
  </ds:schemaRefs>
</ds:datastoreItem>
</file>

<file path=customXml/itemProps6.xml><?xml version="1.0" encoding="utf-8"?>
<ds:datastoreItem xmlns:ds="http://schemas.openxmlformats.org/officeDocument/2006/customXml" ds:itemID="{045A5A0D-331A-4F02-BF47-166EBB5D773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9</Pages>
  <Words>1895</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Thomson NFRC</vt:lpstr>
    </vt:vector>
  </TitlesOfParts>
  <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Thomson NFRC</dc:title>
  <dc:subject/>
  <dc:creator>Pam E Clunie (DELWP)</dc:creator>
  <cp:keywords/>
  <dc:description/>
  <cp:lastModifiedBy>Pam E Clunie (DEECA)</cp:lastModifiedBy>
  <cp:revision>118</cp:revision>
  <dcterms:created xsi:type="dcterms:W3CDTF">2022-09-06T05:58:00Z</dcterms:created>
  <dcterms:modified xsi:type="dcterms:W3CDTF">2023-10-22T23:18:00Z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a2d97f80-8537-4df3-a9c5-35a683df6ea2</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2023-09-14T22:56:30Z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e28a6b83-f55c-4cb0-a9c2-dfccb3ed3bfa</vt:lpwstr>
  </property>
  <property fmtid="{D5CDD505-2E9C-101B-9397-08002B2CF9AE}" pid="31" name="MSIP_Label_4257e2ab-f512-40e2-9c9a-c64247360765_ContentBits">
    <vt:lpwstr>2</vt:lpwstr>
  </property>
</Properties>
</file>