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4968CAD4" w:rsidR="00331E76" w:rsidRDefault="00331E76" w:rsidP="00B076A8">
            <w:pPr>
              <w:pStyle w:val="Subtitle"/>
            </w:pPr>
            <w:r>
              <w:t xml:space="preserve">Project </w:t>
            </w:r>
            <w:r w:rsidR="00081DCB">
              <w:t>Fact Sheet</w:t>
            </w:r>
            <w:r>
              <w:t xml:space="preserve"> – 201</w:t>
            </w:r>
            <w:r w:rsidR="0055252D">
              <w:t>8</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478B311B" w:rsidR="00694779" w:rsidRPr="00694779" w:rsidRDefault="00081DCB"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aquatic flora </w:t>
            </w:r>
            <w:r w:rsidR="00784761">
              <w:rPr>
                <w:rFonts w:asciiTheme="majorHAnsi" w:eastAsiaTheme="majorEastAsia" w:hAnsiTheme="majorHAnsi" w:cstheme="majorBidi"/>
                <w:iCs/>
                <w:color w:val="00B2A9" w:themeColor="accent1"/>
                <w:spacing w:val="-2"/>
                <w:sz w:val="28"/>
                <w:szCs w:val="24"/>
              </w:rPr>
              <w:t xml:space="preserve">and </w:t>
            </w:r>
            <w:r>
              <w:rPr>
                <w:rFonts w:asciiTheme="majorHAnsi" w:eastAsiaTheme="majorEastAsia" w:hAnsiTheme="majorHAnsi" w:cstheme="majorBidi"/>
                <w:iCs/>
                <w:color w:val="00B2A9" w:themeColor="accent1"/>
                <w:spacing w:val="-2"/>
                <w:sz w:val="28"/>
                <w:szCs w:val="24"/>
              </w:rPr>
              <w:t xml:space="preserve">fauna in three </w:t>
            </w:r>
            <w:r w:rsidRPr="00B8225A">
              <w:rPr>
                <w:rFonts w:asciiTheme="majorHAnsi" w:eastAsiaTheme="majorEastAsia" w:hAnsiTheme="majorHAnsi" w:cstheme="majorBidi"/>
                <w:b/>
                <w:iCs/>
                <w:color w:val="00B2A9" w:themeColor="accent1"/>
                <w:spacing w:val="-2"/>
                <w:sz w:val="28"/>
                <w:szCs w:val="24"/>
              </w:rPr>
              <w:t>Wimmera River tributaries</w:t>
            </w:r>
            <w:r>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47BE628F" w14:textId="789ACC92" w:rsidR="00806AB6" w:rsidRDefault="00612040" w:rsidP="00307C36">
      <w:r w:rsidRPr="00E348B0">
        <w:rPr>
          <w:noProof/>
        </w:rPr>
        <w:drawing>
          <wp:anchor distT="0" distB="0" distL="114300" distR="114300" simplePos="0" relativeHeight="251642368" behindDoc="1" locked="0" layoutInCell="1" allowOverlap="1" wp14:anchorId="34BDF5EC" wp14:editId="4501589B">
            <wp:simplePos x="0" y="0"/>
            <wp:positionH relativeFrom="column">
              <wp:posOffset>3563290</wp:posOffset>
            </wp:positionH>
            <wp:positionV relativeFrom="paragraph">
              <wp:posOffset>886460</wp:posOffset>
            </wp:positionV>
            <wp:extent cx="3214435" cy="1807200"/>
            <wp:effectExtent l="0" t="0" r="5080" b="3175"/>
            <wp:wrapTight wrapText="bothSides">
              <wp:wrapPolygon edited="0">
                <wp:start x="0" y="0"/>
                <wp:lineTo x="0" y="21410"/>
                <wp:lineTo x="21506" y="21410"/>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14435" cy="180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8B0">
        <w:rPr>
          <w:noProof/>
        </w:rPr>
        <w:drawing>
          <wp:anchor distT="0" distB="0" distL="114300" distR="114300" simplePos="0" relativeHeight="251660800" behindDoc="1" locked="0" layoutInCell="1" allowOverlap="1" wp14:anchorId="3D858D7A" wp14:editId="32B0DEEB">
            <wp:simplePos x="0" y="0"/>
            <wp:positionH relativeFrom="column">
              <wp:posOffset>2528349</wp:posOffset>
            </wp:positionH>
            <wp:positionV relativeFrom="paragraph">
              <wp:posOffset>846068</wp:posOffset>
            </wp:positionV>
            <wp:extent cx="1494790" cy="1806575"/>
            <wp:effectExtent l="0" t="0" r="0" b="3175"/>
            <wp:wrapTight wrapText="bothSides">
              <wp:wrapPolygon edited="0">
                <wp:start x="0" y="0"/>
                <wp:lineTo x="0" y="21410"/>
                <wp:lineTo x="21196" y="21410"/>
                <wp:lineTo x="211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reshwater\VEFMAP\VEFMAP Stage 6\VEFMAP Vegetation\Photos\Campaspe\Sites_Photos\6 Campbells\Site_Photos\2017 February\P10202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499" r="28974"/>
                    <a:stretch/>
                  </pic:blipFill>
                  <pic:spPr bwMode="auto">
                    <a:xfrm>
                      <a:off x="0" y="0"/>
                      <a:ext cx="1494790"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BD6">
        <w:rPr>
          <w:noProof/>
        </w:rPr>
        <w:drawing>
          <wp:anchor distT="0" distB="0" distL="114300" distR="114300" simplePos="0" relativeHeight="251651584" behindDoc="1" locked="0" layoutInCell="1" allowOverlap="1" wp14:anchorId="0C885CFF" wp14:editId="4664A0F5">
            <wp:simplePos x="0" y="0"/>
            <wp:positionH relativeFrom="page">
              <wp:posOffset>333955</wp:posOffset>
            </wp:positionH>
            <wp:positionV relativeFrom="page">
              <wp:posOffset>2289975</wp:posOffset>
            </wp:positionV>
            <wp:extent cx="3212843" cy="1806575"/>
            <wp:effectExtent l="0" t="0" r="6985" b="3175"/>
            <wp:wrapTight wrapText="bothSides">
              <wp:wrapPolygon edited="0">
                <wp:start x="0" y="0"/>
                <wp:lineTo x="0" y="21410"/>
                <wp:lineTo x="21519" y="21410"/>
                <wp:lineTo x="215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20017" cy="1810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77777777" w:rsidR="00806AB6" w:rsidRDefault="00806AB6" w:rsidP="00806AB6">
      <w:pPr>
        <w:pStyle w:val="BodyText"/>
        <w:sectPr w:rsidR="00806AB6" w:rsidSect="007E0625">
          <w:headerReference w:type="even" r:id="rId11"/>
          <w:headerReference w:type="default" r:id="rId12"/>
          <w:footerReference w:type="even" r:id="rId13"/>
          <w:footerReference w:type="default" r:id="rId14"/>
          <w:headerReference w:type="first" r:id="rId15"/>
          <w:footerReference w:type="first" r:id="rId16"/>
          <w:pgSz w:w="11907" w:h="16840" w:code="9"/>
          <w:pgMar w:top="2211" w:right="737" w:bottom="794" w:left="851" w:header="284" w:footer="284" w:gutter="0"/>
          <w:cols w:space="284"/>
          <w:titlePg/>
          <w:docGrid w:linePitch="360"/>
        </w:sectPr>
      </w:pPr>
    </w:p>
    <w:p w14:paraId="0052002D" w14:textId="77777777" w:rsidR="0055252D" w:rsidRPr="0068111A" w:rsidRDefault="0055252D"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 xml:space="preserve">VEFMAP Stage 6 </w:t>
      </w:r>
    </w:p>
    <w:p w14:paraId="5859430D" w14:textId="0BD9FB80" w:rsidR="0042776A" w:rsidRDefault="002C4CAF" w:rsidP="0055252D">
      <w:pPr>
        <w:autoSpaceDE w:val="0"/>
        <w:autoSpaceDN w:val="0"/>
        <w:adjustRightInd w:val="0"/>
        <w:spacing w:after="40"/>
        <w:jc w:val="both"/>
      </w:pPr>
      <w:r>
        <w:t>The Victorian Environmental Flows Monitoring and Assessment Program (VEFMAP) is now in its sixth stage of delivery. VEFMAP Stage 6 will run from 2016 to 2020, funded through the Victorian government’s $222 million investment in waterway and catchment health. VEFMAP Stage 6 focusses on ‘intervention’ or ‘event-based’ monitoring of fish and vegetation responses to flows and incorporates data from previous VEFMAP stages.</w:t>
      </w:r>
    </w:p>
    <w:p w14:paraId="0F9A7569" w14:textId="3510227F" w:rsidR="00EE2B16" w:rsidRPr="0068111A" w:rsidRDefault="00EE2B16"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Vegetation Objectives</w:t>
      </w:r>
    </w:p>
    <w:p w14:paraId="2BD51328" w14:textId="36900762" w:rsidR="00EE2B16" w:rsidRDefault="00837BD4" w:rsidP="0055252D">
      <w:pPr>
        <w:autoSpaceDE w:val="0"/>
        <w:autoSpaceDN w:val="0"/>
        <w:adjustRightInd w:val="0"/>
        <w:spacing w:after="40"/>
        <w:jc w:val="both"/>
      </w:pPr>
      <w:r>
        <w:t xml:space="preserve">The </w:t>
      </w:r>
      <w:r w:rsidR="002C4CAF">
        <w:t>vegetation objectives aim to measure vegetation responses to environmental flows</w:t>
      </w:r>
      <w:r w:rsidR="005327D0">
        <w:t>, i.e. plant growth, survival, and recruitment</w:t>
      </w:r>
      <w:r w:rsidR="002C4CAF">
        <w:t xml:space="preserve">. The monitoring approach has been substantially modified from previous stages of the program and is focussing on individual flow events in individual waterways to detect short-term responses to environmental water delivery. A longer-term understanding will be gained by repeated short-term assessments and by using data from previous stages of VEFMAP. Importantly, these </w:t>
      </w:r>
      <w:r w:rsidR="00FA7A23">
        <w:t xml:space="preserve">vegetation </w:t>
      </w:r>
      <w:r w:rsidR="002C4CAF">
        <w:t>responses will be considered in relation to other factors that may influence flow responses, such as grazing, rainfall, soil properties and season (see program overview for details, DELWP 2017a).</w:t>
      </w:r>
    </w:p>
    <w:p w14:paraId="1061310D" w14:textId="4708402C" w:rsidR="00081DCB" w:rsidRPr="0068111A" w:rsidRDefault="00081DCB"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Fish Objectives</w:t>
      </w:r>
    </w:p>
    <w:p w14:paraId="45E57FB6" w14:textId="20A43DC4" w:rsidR="00081DCB" w:rsidRDefault="003B07E5" w:rsidP="002C4CAF">
      <w:pPr>
        <w:pStyle w:val="BodyText"/>
      </w:pPr>
      <w:r w:rsidRPr="003B07E5">
        <w:t>The core objective for fish is to examine the importance of environmental flows in promoting population growth and the rehabilitation of native fish populations via dispersal, colonisation, recruitment and survival.</w:t>
      </w:r>
      <w:r w:rsidR="00B71764">
        <w:t xml:space="preserve"> </w:t>
      </w:r>
    </w:p>
    <w:p w14:paraId="720C4D9D" w14:textId="2872AAE2" w:rsidR="0042776A" w:rsidRPr="0068111A" w:rsidRDefault="00F23E48"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 xml:space="preserve">2017/18 </w:t>
      </w:r>
      <w:r w:rsidR="0042776A" w:rsidRPr="0068111A">
        <w:rPr>
          <w:rFonts w:asciiTheme="majorHAnsi" w:hAnsiTheme="majorHAnsi" w:cstheme="majorHAnsi"/>
          <w:b/>
          <w:color w:val="00B2A9" w:themeColor="accent1"/>
          <w:sz w:val="22"/>
          <w:szCs w:val="22"/>
        </w:rPr>
        <w:t>Monitoring</w:t>
      </w:r>
      <w:r w:rsidR="00EE2B16" w:rsidRPr="0068111A">
        <w:rPr>
          <w:rFonts w:asciiTheme="majorHAnsi" w:hAnsiTheme="majorHAnsi" w:cstheme="majorHAnsi"/>
          <w:b/>
          <w:color w:val="00B2A9" w:themeColor="accent1"/>
          <w:sz w:val="22"/>
          <w:szCs w:val="22"/>
        </w:rPr>
        <w:t xml:space="preserve"> </w:t>
      </w:r>
      <w:r w:rsidR="00081DCB" w:rsidRPr="0068111A">
        <w:rPr>
          <w:rFonts w:asciiTheme="majorHAnsi" w:hAnsiTheme="majorHAnsi" w:cstheme="majorHAnsi"/>
          <w:b/>
          <w:color w:val="00B2A9" w:themeColor="accent1"/>
          <w:sz w:val="22"/>
          <w:szCs w:val="22"/>
        </w:rPr>
        <w:t>in the Wimmera</w:t>
      </w:r>
    </w:p>
    <w:p w14:paraId="5DE54F54" w14:textId="38781E1C" w:rsidR="00DE0537" w:rsidRDefault="00DE0537" w:rsidP="002C4CAF">
      <w:pPr>
        <w:pStyle w:val="BodyText"/>
      </w:pPr>
      <w:r>
        <w:t xml:space="preserve">Rather than survey the relatively stable flows on the Wimmera River itself, surveys were conducted on three of the Wimmera River tributaries: </w:t>
      </w:r>
      <w:proofErr w:type="spellStart"/>
      <w:r w:rsidR="006E515B">
        <w:t>Mac</w:t>
      </w:r>
      <w:r w:rsidR="00166B50">
        <w:t>K</w:t>
      </w:r>
      <w:r w:rsidR="006E515B">
        <w:t>enzie</w:t>
      </w:r>
      <w:proofErr w:type="spellEnd"/>
      <w:r>
        <w:t xml:space="preserve"> River, Burnt Creek and M</w:t>
      </w:r>
      <w:r w:rsidR="00166B50">
        <w:t>oun</w:t>
      </w:r>
      <w:r>
        <w:t>t William Creek.</w:t>
      </w:r>
      <w:r w:rsidR="005327D0">
        <w:t xml:space="preserve"> These waterways are regulated and occur below water storage reservoirs </w:t>
      </w:r>
      <w:r w:rsidR="00050CA8">
        <w:t xml:space="preserve">in the Grampians area at Lake Lonsdale and </w:t>
      </w:r>
      <w:proofErr w:type="spellStart"/>
      <w:r w:rsidR="00050CA8">
        <w:t>Wartook</w:t>
      </w:r>
      <w:proofErr w:type="spellEnd"/>
      <w:r w:rsidR="00050CA8">
        <w:t xml:space="preserve"> Reservoir.</w:t>
      </w:r>
      <w:r>
        <w:t xml:space="preserve"> </w:t>
      </w:r>
      <w:r w:rsidR="00050CA8">
        <w:t>The</w:t>
      </w:r>
      <w:r>
        <w:t xml:space="preserve"> waterways have different channel forms and flow regimes, </w:t>
      </w:r>
      <w:r w:rsidR="00050CA8">
        <w:t>but</w:t>
      </w:r>
      <w:r w:rsidR="00FA7A23">
        <w:t xml:space="preserve"> </w:t>
      </w:r>
      <w:r w:rsidR="00837BD4">
        <w:t xml:space="preserve">their </w:t>
      </w:r>
      <w:r w:rsidR="00050CA8">
        <w:t>climatic</w:t>
      </w:r>
      <w:r>
        <w:t xml:space="preserve"> conditions</w:t>
      </w:r>
      <w:r w:rsidR="00837BD4">
        <w:t xml:space="preserve"> are similar</w:t>
      </w:r>
      <w:r>
        <w:t xml:space="preserve">. The </w:t>
      </w:r>
      <w:proofErr w:type="spellStart"/>
      <w:r w:rsidR="006E515B">
        <w:t>Mac</w:t>
      </w:r>
      <w:r w:rsidR="00166B50">
        <w:t>K</w:t>
      </w:r>
      <w:r w:rsidR="006E515B">
        <w:t>enzie</w:t>
      </w:r>
      <w:proofErr w:type="spellEnd"/>
      <w:r>
        <w:t xml:space="preserve"> River and Burnt Creek have two distinct </w:t>
      </w:r>
      <w:r w:rsidR="002701D4">
        <w:t>reaches</w:t>
      </w:r>
      <w:r>
        <w:t>: upper and lower</w:t>
      </w:r>
      <w:r w:rsidR="00050CA8" w:rsidRPr="00050CA8">
        <w:t xml:space="preserve"> </w:t>
      </w:r>
      <w:r w:rsidR="00050CA8">
        <w:t>(separated by weirs)</w:t>
      </w:r>
      <w:r>
        <w:t>, while the M</w:t>
      </w:r>
      <w:r w:rsidR="00166B50">
        <w:t>oun</w:t>
      </w:r>
      <w:r>
        <w:t>t William Creek is more uniform.</w:t>
      </w:r>
    </w:p>
    <w:p w14:paraId="17E245D6" w14:textId="4F348C97" w:rsidR="00837BD4" w:rsidRPr="00837BD4" w:rsidRDefault="00837BD4" w:rsidP="00837BD4">
      <w:pPr>
        <w:pStyle w:val="BodyText"/>
        <w:spacing w:before="40" w:after="40" w:line="240" w:lineRule="auto"/>
        <w:rPr>
          <w:i/>
        </w:rPr>
      </w:pPr>
      <w:r w:rsidRPr="00837BD4">
        <w:rPr>
          <w:i/>
        </w:rPr>
        <w:t>Vegetation</w:t>
      </w:r>
    </w:p>
    <w:p w14:paraId="78887791" w14:textId="77777777" w:rsidR="00837BD4" w:rsidRDefault="00EA7E02" w:rsidP="002C4CAF">
      <w:pPr>
        <w:pStyle w:val="BodyText"/>
        <w:rPr>
          <w:noProof/>
        </w:rPr>
      </w:pPr>
      <w:r>
        <w:t xml:space="preserve">Twelve </w:t>
      </w:r>
      <w:r w:rsidR="00DE0537">
        <w:t xml:space="preserve">sites were surveyed for vegetation, four on each of the waterways (Figure 1). For the </w:t>
      </w:r>
      <w:proofErr w:type="spellStart"/>
      <w:r w:rsidR="00DE0537">
        <w:t>Mac</w:t>
      </w:r>
      <w:r w:rsidR="00166B50">
        <w:t>K</w:t>
      </w:r>
      <w:r w:rsidR="00DE0537">
        <w:t>enzie</w:t>
      </w:r>
      <w:proofErr w:type="spellEnd"/>
      <w:r w:rsidR="00DE0537">
        <w:t xml:space="preserve"> River and Burnt Creek, two sites were located in each of the upper and lower </w:t>
      </w:r>
      <w:r w:rsidR="00B71764">
        <w:t>reaches</w:t>
      </w:r>
      <w:r w:rsidR="00DE0537">
        <w:t>.</w:t>
      </w:r>
      <w:r w:rsidR="00E52B60">
        <w:rPr>
          <w:noProof/>
        </w:rPr>
        <w:t xml:space="preserve"> </w:t>
      </w:r>
    </w:p>
    <w:p w14:paraId="546AFB1A" w14:textId="55F11DB0" w:rsidR="005F26A9" w:rsidRPr="00837BD4" w:rsidRDefault="00837BD4" w:rsidP="00837BD4">
      <w:pPr>
        <w:pStyle w:val="BodyText"/>
        <w:spacing w:before="40" w:after="40" w:line="240" w:lineRule="auto"/>
        <w:rPr>
          <w:i/>
        </w:rPr>
      </w:pPr>
      <w:r w:rsidRPr="00837BD4">
        <w:rPr>
          <w:i/>
        </w:rPr>
        <w:t>Fish</w:t>
      </w:r>
      <w:r w:rsidR="004D2E08" w:rsidRPr="00837BD4">
        <w:rPr>
          <w:i/>
        </w:rPr>
        <w:t xml:space="preserve"> </w:t>
      </w:r>
    </w:p>
    <w:p w14:paraId="1D96C0C4" w14:textId="74AA676A" w:rsidR="00071832" w:rsidRDefault="00DE0537" w:rsidP="002C4CAF">
      <w:pPr>
        <w:pStyle w:val="BodyText"/>
      </w:pPr>
      <w:r w:rsidRPr="0043153D">
        <w:t>Twenty</w:t>
      </w:r>
      <w:r w:rsidR="00FA7A23">
        <w:t>-</w:t>
      </w:r>
      <w:r w:rsidR="00D87BD3" w:rsidRPr="0043153D">
        <w:t>eight</w:t>
      </w:r>
      <w:r w:rsidRPr="0043153D">
        <w:t xml:space="preserve"> sites were surveyed for fish</w:t>
      </w:r>
      <w:r w:rsidR="002701D4" w:rsidRPr="0043153D">
        <w:t xml:space="preserve"> including 10 each for the </w:t>
      </w:r>
      <w:proofErr w:type="spellStart"/>
      <w:r w:rsidR="002701D4" w:rsidRPr="0043153D">
        <w:t>MacKenzie</w:t>
      </w:r>
      <w:proofErr w:type="spellEnd"/>
      <w:r w:rsidR="002701D4" w:rsidRPr="0043153D">
        <w:t xml:space="preserve"> River and Burnt Creek</w:t>
      </w:r>
      <w:r w:rsidR="00FA7A23">
        <w:t xml:space="preserve">, and </w:t>
      </w:r>
      <w:r w:rsidR="005327D0">
        <w:t>e</w:t>
      </w:r>
      <w:r w:rsidR="002701D4" w:rsidRPr="0043153D">
        <w:t xml:space="preserve">ight sites in the lower Mount William </w:t>
      </w:r>
      <w:r w:rsidR="0043153D" w:rsidRPr="0043153D">
        <w:t>Creek (</w:t>
      </w:r>
      <w:r w:rsidRPr="0043153D">
        <w:t xml:space="preserve">Figure 1). These sites </w:t>
      </w:r>
      <w:r w:rsidR="001B3360">
        <w:t xml:space="preserve">corresponded </w:t>
      </w:r>
      <w:r w:rsidR="002701D4" w:rsidRPr="0043153D">
        <w:t xml:space="preserve">with </w:t>
      </w:r>
      <w:r w:rsidRPr="0043153D">
        <w:t xml:space="preserve">the 12 vegetation sites. For the </w:t>
      </w:r>
      <w:proofErr w:type="spellStart"/>
      <w:r w:rsidRPr="0043153D">
        <w:t>Mac</w:t>
      </w:r>
      <w:r w:rsidR="0043153D">
        <w:t>K</w:t>
      </w:r>
      <w:r w:rsidRPr="0043153D">
        <w:t>enzie</w:t>
      </w:r>
      <w:proofErr w:type="spellEnd"/>
      <w:r w:rsidRPr="0043153D">
        <w:t xml:space="preserve"> River and Burnt Creek, </w:t>
      </w:r>
      <w:r w:rsidR="002701D4" w:rsidRPr="0043153D">
        <w:t xml:space="preserve">five </w:t>
      </w:r>
      <w:r w:rsidRPr="0043153D">
        <w:t xml:space="preserve">sites were located in each of the upper and lower </w:t>
      </w:r>
      <w:r w:rsidR="002701D4" w:rsidRPr="0043153D">
        <w:t>reaches</w:t>
      </w:r>
      <w:r w:rsidRPr="0043153D">
        <w:t>.</w:t>
      </w:r>
    </w:p>
    <w:p w14:paraId="539BEE98" w14:textId="0796BEE4" w:rsidR="008F5673" w:rsidRPr="008F5673" w:rsidRDefault="00BD4F21" w:rsidP="00F23E48">
      <w:pPr>
        <w:jc w:val="center"/>
        <w:rPr>
          <w:szCs w:val="16"/>
        </w:rPr>
      </w:pPr>
      <w:r>
        <w:rPr>
          <w:noProof/>
          <w:szCs w:val="16"/>
        </w:rPr>
        <w:lastRenderedPageBreak/>
        <w:drawing>
          <wp:inline distT="0" distB="0" distL="0" distR="0" wp14:anchorId="3D25F6E3" wp14:editId="028AF901">
            <wp:extent cx="2877318" cy="43251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mmera_Map_Fish_Veg_small_Reach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318" cy="4325121"/>
                    </a:xfrm>
                    <a:prstGeom prst="rect">
                      <a:avLst/>
                    </a:prstGeom>
                  </pic:spPr>
                </pic:pic>
              </a:graphicData>
            </a:graphic>
          </wp:inline>
        </w:drawing>
      </w:r>
    </w:p>
    <w:p w14:paraId="5F94E63B" w14:textId="5006B91D" w:rsidR="008B393C" w:rsidRPr="00AB0CB7" w:rsidRDefault="008B393C" w:rsidP="00A95CA9">
      <w:pPr>
        <w:jc w:val="both"/>
        <w:rPr>
          <w:szCs w:val="16"/>
        </w:rPr>
      </w:pPr>
      <w:r w:rsidRPr="008F5673">
        <w:rPr>
          <w:b/>
          <w:sz w:val="16"/>
          <w:szCs w:val="16"/>
        </w:rPr>
        <w:t xml:space="preserve">Figure </w:t>
      </w:r>
      <w:r w:rsidRPr="00071832">
        <w:rPr>
          <w:b/>
          <w:sz w:val="16"/>
          <w:szCs w:val="16"/>
        </w:rPr>
        <w:t xml:space="preserve">1 – </w:t>
      </w:r>
      <w:r w:rsidR="00E52B60">
        <w:rPr>
          <w:b/>
          <w:sz w:val="16"/>
          <w:szCs w:val="16"/>
        </w:rPr>
        <w:t xml:space="preserve">Map of </w:t>
      </w:r>
      <w:r w:rsidR="00F23E48">
        <w:rPr>
          <w:b/>
          <w:sz w:val="16"/>
          <w:szCs w:val="16"/>
        </w:rPr>
        <w:t xml:space="preserve">survey </w:t>
      </w:r>
      <w:r w:rsidR="00E52B60">
        <w:rPr>
          <w:b/>
          <w:sz w:val="16"/>
          <w:szCs w:val="16"/>
        </w:rPr>
        <w:t xml:space="preserve">sites on the </w:t>
      </w:r>
      <w:proofErr w:type="spellStart"/>
      <w:r w:rsidR="00081DCB">
        <w:rPr>
          <w:b/>
          <w:sz w:val="16"/>
          <w:szCs w:val="16"/>
        </w:rPr>
        <w:t>Mac</w:t>
      </w:r>
      <w:r w:rsidR="00D932ED">
        <w:rPr>
          <w:b/>
          <w:sz w:val="16"/>
          <w:szCs w:val="16"/>
        </w:rPr>
        <w:t>K</w:t>
      </w:r>
      <w:r w:rsidR="00081DCB">
        <w:rPr>
          <w:b/>
          <w:sz w:val="16"/>
          <w:szCs w:val="16"/>
        </w:rPr>
        <w:t>enzie</w:t>
      </w:r>
      <w:proofErr w:type="spellEnd"/>
      <w:r w:rsidR="00081DCB">
        <w:rPr>
          <w:b/>
          <w:sz w:val="16"/>
          <w:szCs w:val="16"/>
        </w:rPr>
        <w:t xml:space="preserve"> River, Burnt Creek and M</w:t>
      </w:r>
      <w:r w:rsidR="00D932ED">
        <w:rPr>
          <w:b/>
          <w:sz w:val="16"/>
          <w:szCs w:val="16"/>
        </w:rPr>
        <w:t>oun</w:t>
      </w:r>
      <w:r w:rsidR="00081DCB">
        <w:rPr>
          <w:b/>
          <w:sz w:val="16"/>
          <w:szCs w:val="16"/>
        </w:rPr>
        <w:t>t William Creek</w:t>
      </w:r>
      <w:r w:rsidR="00370BA7" w:rsidRPr="00071832">
        <w:rPr>
          <w:b/>
          <w:sz w:val="16"/>
          <w:szCs w:val="16"/>
        </w:rPr>
        <w:t>.</w:t>
      </w:r>
      <w:r w:rsidR="00A95CA9">
        <w:rPr>
          <w:b/>
          <w:sz w:val="16"/>
          <w:szCs w:val="16"/>
        </w:rPr>
        <w:t xml:space="preserve"> </w:t>
      </w:r>
      <w:r w:rsidR="00BD4F21">
        <w:rPr>
          <w:b/>
          <w:sz w:val="16"/>
          <w:szCs w:val="16"/>
        </w:rPr>
        <w:t xml:space="preserve">Reaches are labelled </w:t>
      </w:r>
      <w:r w:rsidR="001B3360">
        <w:rPr>
          <w:b/>
          <w:sz w:val="16"/>
          <w:szCs w:val="16"/>
        </w:rPr>
        <w:t>R</w:t>
      </w:r>
      <w:r w:rsidR="00BD4F21">
        <w:rPr>
          <w:b/>
          <w:sz w:val="16"/>
          <w:szCs w:val="16"/>
        </w:rPr>
        <w:t>1-5</w:t>
      </w:r>
      <w:r w:rsidR="00BD4F21" w:rsidRPr="00BD4F21">
        <w:rPr>
          <w:b/>
          <w:sz w:val="16"/>
          <w:szCs w:val="16"/>
        </w:rPr>
        <w:t xml:space="preserve"> </w:t>
      </w:r>
      <w:r w:rsidR="007F6C76">
        <w:rPr>
          <w:b/>
          <w:sz w:val="16"/>
          <w:szCs w:val="16"/>
        </w:rPr>
        <w:t xml:space="preserve">and </w:t>
      </w:r>
      <w:r w:rsidR="00BD4F21">
        <w:rPr>
          <w:b/>
          <w:sz w:val="16"/>
          <w:szCs w:val="16"/>
        </w:rPr>
        <w:t>are separated by grey lines.</w:t>
      </w:r>
    </w:p>
    <w:p w14:paraId="5E5C902F" w14:textId="77777777" w:rsidR="00050CA8" w:rsidRDefault="00050CA8"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65FEC77C" w14:textId="433BBB4D" w:rsidR="001306D2" w:rsidRPr="0068111A" w:rsidRDefault="00F23E48" w:rsidP="0068111A">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68111A">
        <w:rPr>
          <w:rFonts w:asciiTheme="majorHAnsi" w:hAnsiTheme="majorHAnsi" w:cstheme="majorHAnsi"/>
          <w:b/>
          <w:color w:val="00B2A9" w:themeColor="accent1"/>
          <w:sz w:val="22"/>
          <w:szCs w:val="22"/>
        </w:rPr>
        <w:t>Su</w:t>
      </w:r>
      <w:r w:rsidR="004D2E08" w:rsidRPr="0068111A">
        <w:rPr>
          <w:rFonts w:asciiTheme="majorHAnsi" w:hAnsiTheme="majorHAnsi" w:cstheme="majorHAnsi"/>
          <w:b/>
          <w:color w:val="00B2A9" w:themeColor="accent1"/>
          <w:sz w:val="22"/>
          <w:szCs w:val="22"/>
        </w:rPr>
        <w:t>rvey t</w:t>
      </w:r>
      <w:r w:rsidR="00583A22" w:rsidRPr="0068111A">
        <w:rPr>
          <w:rFonts w:asciiTheme="majorHAnsi" w:hAnsiTheme="majorHAnsi" w:cstheme="majorHAnsi"/>
          <w:b/>
          <w:color w:val="00B2A9" w:themeColor="accent1"/>
          <w:sz w:val="22"/>
          <w:szCs w:val="22"/>
        </w:rPr>
        <w:t>iming</w:t>
      </w:r>
      <w:r w:rsidR="001878E5" w:rsidRPr="0068111A">
        <w:rPr>
          <w:rFonts w:asciiTheme="majorHAnsi" w:hAnsiTheme="majorHAnsi" w:cstheme="majorHAnsi"/>
          <w:b/>
          <w:color w:val="00B2A9" w:themeColor="accent1"/>
          <w:sz w:val="22"/>
          <w:szCs w:val="22"/>
        </w:rPr>
        <w:t xml:space="preserve"> </w:t>
      </w:r>
      <w:r w:rsidR="009A6633" w:rsidRPr="0068111A">
        <w:rPr>
          <w:rFonts w:asciiTheme="majorHAnsi" w:hAnsiTheme="majorHAnsi" w:cstheme="majorHAnsi"/>
          <w:b/>
          <w:color w:val="00B2A9" w:themeColor="accent1"/>
          <w:sz w:val="22"/>
          <w:szCs w:val="22"/>
        </w:rPr>
        <w:t>and hydrology</w:t>
      </w:r>
    </w:p>
    <w:p w14:paraId="48989BA7" w14:textId="54464A9B" w:rsidR="001B3360" w:rsidRDefault="004C216C" w:rsidP="009A6633">
      <w:pPr>
        <w:pStyle w:val="BodyText"/>
      </w:pPr>
      <w:r>
        <w:t>The additional focus on short</w:t>
      </w:r>
      <w:r w:rsidR="00FA7A23">
        <w:t>-</w:t>
      </w:r>
      <w:r>
        <w:t xml:space="preserve">term responses to individual flow events in </w:t>
      </w:r>
      <w:r w:rsidR="001B3360">
        <w:t xml:space="preserve">VEFMAP </w:t>
      </w:r>
      <w:r w:rsidR="00280947">
        <w:t xml:space="preserve">Stage 6 </w:t>
      </w:r>
      <w:r>
        <w:t xml:space="preserve">requires repeated surveys close together. </w:t>
      </w:r>
      <w:r w:rsidR="00050CA8">
        <w:t>The survey timing is shown in relation to stream flows in Figures 2, 3 and 4.</w:t>
      </w:r>
    </w:p>
    <w:p w14:paraId="4820C392" w14:textId="77777777" w:rsidR="001B3360" w:rsidRPr="001B3360" w:rsidRDefault="001B3360" w:rsidP="001B3360">
      <w:pPr>
        <w:pStyle w:val="BodyText"/>
        <w:spacing w:before="40" w:after="40" w:line="240" w:lineRule="auto"/>
        <w:rPr>
          <w:i/>
        </w:rPr>
      </w:pPr>
      <w:r w:rsidRPr="001B3360">
        <w:rPr>
          <w:i/>
        </w:rPr>
        <w:t>Vegetation</w:t>
      </w:r>
    </w:p>
    <w:p w14:paraId="287C20B1" w14:textId="7E169BB9" w:rsidR="001B3360" w:rsidRDefault="001B3360" w:rsidP="009A6633">
      <w:pPr>
        <w:pStyle w:val="BodyText"/>
      </w:pPr>
      <w:r>
        <w:t>Three</w:t>
      </w:r>
      <w:r w:rsidR="004C216C">
        <w:t xml:space="preserve"> surveys </w:t>
      </w:r>
      <w:r>
        <w:t>were</w:t>
      </w:r>
      <w:r w:rsidR="004C216C">
        <w:t xml:space="preserve"> </w:t>
      </w:r>
      <w:r>
        <w:t xml:space="preserve">carried out at sites, roughly </w:t>
      </w:r>
      <w:r w:rsidR="004C216C">
        <w:t>correspond</w:t>
      </w:r>
      <w:r>
        <w:t>ing</w:t>
      </w:r>
      <w:r w:rsidR="004C216C">
        <w:t xml:space="preserve"> to spring, summer and autumn</w:t>
      </w:r>
      <w:r w:rsidR="00774CCA">
        <w:t xml:space="preserve"> periods</w:t>
      </w:r>
      <w:r w:rsidR="004C216C">
        <w:t xml:space="preserve">. </w:t>
      </w:r>
    </w:p>
    <w:p w14:paraId="19FAE1B0" w14:textId="7162C164" w:rsidR="001B3360" w:rsidRPr="001B3360" w:rsidRDefault="001B3360" w:rsidP="001B3360">
      <w:pPr>
        <w:pStyle w:val="BodyText"/>
        <w:spacing w:before="40" w:after="40" w:line="240" w:lineRule="auto"/>
        <w:rPr>
          <w:i/>
        </w:rPr>
      </w:pPr>
      <w:r w:rsidRPr="001B3360">
        <w:rPr>
          <w:i/>
        </w:rPr>
        <w:t>Fish</w:t>
      </w:r>
    </w:p>
    <w:p w14:paraId="421226F4" w14:textId="64A976FA" w:rsidR="004C216C" w:rsidRDefault="004C216C" w:rsidP="009A6633">
      <w:pPr>
        <w:pStyle w:val="BodyText"/>
      </w:pPr>
      <w:r>
        <w:t>For fish, t</w:t>
      </w:r>
      <w:r w:rsidR="00583A22">
        <w:t xml:space="preserve">he sampling design </w:t>
      </w:r>
      <w:r>
        <w:t>specified two surveys</w:t>
      </w:r>
      <w:r w:rsidR="00CC7D56">
        <w:t>: late spring and late autumn</w:t>
      </w:r>
      <w:r w:rsidR="003B07E5">
        <w:t>, enabling an overall assessment of the fish population along with</w:t>
      </w:r>
      <w:r w:rsidR="00322204">
        <w:t xml:space="preserve"> </w:t>
      </w:r>
      <w:r w:rsidR="003B07E5">
        <w:t xml:space="preserve">an assessment of recruitment and survival following the summer low flow period. </w:t>
      </w:r>
    </w:p>
    <w:p w14:paraId="0239EDD3" w14:textId="5460324E" w:rsidR="00A34487" w:rsidRDefault="004C216C" w:rsidP="009A6633">
      <w:pPr>
        <w:pStyle w:val="BodyText"/>
      </w:pPr>
      <w:r>
        <w:t xml:space="preserve">The </w:t>
      </w:r>
      <w:proofErr w:type="spellStart"/>
      <w:r>
        <w:t>Mac</w:t>
      </w:r>
      <w:r w:rsidR="00CC7D56">
        <w:t>K</w:t>
      </w:r>
      <w:r>
        <w:t>enzie</w:t>
      </w:r>
      <w:proofErr w:type="spellEnd"/>
      <w:r>
        <w:t xml:space="preserve"> River and the upper Burnt Creek received elevated flows in </w:t>
      </w:r>
      <w:r w:rsidR="00D906E9">
        <w:t xml:space="preserve">early </w:t>
      </w:r>
      <w:r w:rsidR="008B7F2C">
        <w:t>spring 2017 (Figures 2 and 3</w:t>
      </w:r>
      <w:r>
        <w:t>)</w:t>
      </w:r>
      <w:r w:rsidR="00D906E9">
        <w:t xml:space="preserve">, while </w:t>
      </w:r>
      <w:r w:rsidR="00D906E9" w:rsidRPr="0043153D">
        <w:t>the M</w:t>
      </w:r>
      <w:r w:rsidR="00CC7D56" w:rsidRPr="0043153D">
        <w:t>oun</w:t>
      </w:r>
      <w:r w:rsidR="00D906E9" w:rsidRPr="0043153D">
        <w:t xml:space="preserve">t William Creek received </w:t>
      </w:r>
      <w:r w:rsidR="008B7F2C" w:rsidRPr="0043153D">
        <w:t xml:space="preserve">elevated flows in late spring (Figure 4). </w:t>
      </w:r>
      <w:r w:rsidR="00050CA8">
        <w:t>The lower Burnt Creek flows we</w:t>
      </w:r>
      <w:r w:rsidR="00CF6F72" w:rsidRPr="0043153D">
        <w:t>re not regularly monitor</w:t>
      </w:r>
      <w:r w:rsidR="00B05C2C" w:rsidRPr="0043153D">
        <w:t>ed</w:t>
      </w:r>
      <w:r w:rsidR="00AA1FC1">
        <w:t>,</w:t>
      </w:r>
      <w:r w:rsidR="00B05C2C" w:rsidRPr="0043153D">
        <w:t xml:space="preserve"> as this waterway </w:t>
      </w:r>
      <w:r w:rsidR="0043153D">
        <w:t>reach</w:t>
      </w:r>
      <w:r w:rsidR="00B05C2C" w:rsidRPr="0043153D">
        <w:t xml:space="preserve"> receives the least amount of water of those surveyed. </w:t>
      </w:r>
      <w:r w:rsidR="00A7670F" w:rsidRPr="0043153D">
        <w:t>Flows were observed</w:t>
      </w:r>
      <w:r w:rsidR="00B05C2C" w:rsidRPr="0043153D">
        <w:t xml:space="preserve"> for the lower Burnt Creek</w:t>
      </w:r>
      <w:r w:rsidR="00A7670F" w:rsidRPr="0043153D">
        <w:t xml:space="preserve"> in spring 2017 but there was no flow</w:t>
      </w:r>
      <w:r w:rsidR="00B05C2C" w:rsidRPr="0043153D">
        <w:t xml:space="preserve"> from December 2017 through to April 2018. </w:t>
      </w:r>
      <w:r w:rsidR="008B7F2C" w:rsidRPr="0043153D">
        <w:t xml:space="preserve">Survey timing </w:t>
      </w:r>
      <w:r w:rsidR="00AA1FC1">
        <w:t>wa</w:t>
      </w:r>
      <w:r w:rsidR="008B7F2C" w:rsidRPr="0043153D">
        <w:t xml:space="preserve">s aimed to </w:t>
      </w:r>
      <w:r w:rsidR="00AA1FC1">
        <w:t xml:space="preserve">occur </w:t>
      </w:r>
      <w:r w:rsidR="008B7F2C" w:rsidRPr="0043153D">
        <w:t>either prior to</w:t>
      </w:r>
      <w:r w:rsidR="0013016F">
        <w:t>,</w:t>
      </w:r>
      <w:r w:rsidR="008B7F2C" w:rsidRPr="0043153D">
        <w:t xml:space="preserve"> or after</w:t>
      </w:r>
      <w:r w:rsidR="0013016F">
        <w:t>,</w:t>
      </w:r>
      <w:r w:rsidR="008B7F2C" w:rsidRPr="0043153D">
        <w:t xml:space="preserve"> significant</w:t>
      </w:r>
      <w:r w:rsidR="008B7F2C">
        <w:t xml:space="preserve"> flow events, but the overlapping flow periods meant that some surveys occurred during flows events.</w:t>
      </w:r>
    </w:p>
    <w:p w14:paraId="5627E809" w14:textId="0976BF91" w:rsidR="001C7DB7" w:rsidRDefault="001C7DB7" w:rsidP="009A6633">
      <w:pPr>
        <w:pStyle w:val="BodyText"/>
      </w:pPr>
      <w:r>
        <w:t xml:space="preserve">The spring flows in each waterway </w:t>
      </w:r>
      <w:r w:rsidR="00985C2A">
        <w:t xml:space="preserve">consisted of an extended period of elevated baseflows (which exceeded one month in duration), which included a series of </w:t>
      </w:r>
      <w:r>
        <w:t xml:space="preserve">brief high peaks lasting less than a week. </w:t>
      </w:r>
      <w:r w:rsidR="00AA1FC1">
        <w:t>F</w:t>
      </w:r>
      <w:r w:rsidR="00B05C2C">
        <w:t xml:space="preserve">low levels during these events inundated the banks but, in most cases, did not spill over the bank. </w:t>
      </w:r>
    </w:p>
    <w:p w14:paraId="2B9FE05D" w14:textId="6E8441ED" w:rsidR="00050CA8" w:rsidRDefault="00050CA8" w:rsidP="009A6633">
      <w:pPr>
        <w:pStyle w:val="BodyText"/>
      </w:pPr>
      <w:r>
        <w:t>Each waterway had at least some period of no flow (cease to flow). The M</w:t>
      </w:r>
      <w:r w:rsidR="002638E2">
        <w:t>oun</w:t>
      </w:r>
      <w:r>
        <w:t>t William creek had a longer cease to flow duration than the others, apart from the lower Burnt Creek, which has the longest cease to flow duration.</w:t>
      </w:r>
    </w:p>
    <w:p w14:paraId="7E3DFA20" w14:textId="1832CBD8" w:rsidR="00A34487" w:rsidRDefault="00A34487" w:rsidP="009A6633">
      <w:pPr>
        <w:pStyle w:val="BodyText"/>
      </w:pPr>
      <w:r>
        <w:t xml:space="preserve">Rainfall in </w:t>
      </w:r>
      <w:r w:rsidR="008B7F2C">
        <w:t>Horsham, sli</w:t>
      </w:r>
      <w:r w:rsidR="00B05C2C">
        <w:t>ghtly north of the three waterwa</w:t>
      </w:r>
      <w:r w:rsidR="008B7F2C">
        <w:t>ys</w:t>
      </w:r>
      <w:r w:rsidR="00A7670F">
        <w:t>,</w:t>
      </w:r>
      <w:r w:rsidR="008B7F2C">
        <w:t xml:space="preserve"> was low over the summer months, apart from </w:t>
      </w:r>
      <w:r w:rsidR="001C7DB7">
        <w:t>two peak rainfall events at the end of spring that had minor influences on stream flow (Figure 5)</w:t>
      </w:r>
      <w:r w:rsidR="00C3425D">
        <w:t>.</w:t>
      </w:r>
    </w:p>
    <w:p w14:paraId="74FA256C" w14:textId="6716E0B6" w:rsidR="00DB54E2" w:rsidRDefault="00DB54E2" w:rsidP="009A6633">
      <w:pPr>
        <w:pStyle w:val="BodyText"/>
      </w:pPr>
      <w:r>
        <w:rPr>
          <w:noProof/>
          <w:lang w:eastAsia="en-AU"/>
        </w:rPr>
        <w:drawing>
          <wp:inline distT="0" distB="0" distL="0" distR="0" wp14:anchorId="73B7A50B" wp14:editId="45C46ABF">
            <wp:extent cx="3149600" cy="2900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mmera_Mack_Flows_17.18.png"/>
                    <pic:cNvPicPr/>
                  </pic:nvPicPr>
                  <pic:blipFill>
                    <a:blip r:embed="rId18">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5C680526" w14:textId="081C95EF" w:rsidR="009E2CFB" w:rsidRDefault="009E2CFB" w:rsidP="009E2CFB">
      <w:pPr>
        <w:pStyle w:val="BodyText"/>
        <w:rPr>
          <w:rFonts w:cs="Arial"/>
          <w:i/>
          <w:lang w:eastAsia="en-AU"/>
        </w:rPr>
      </w:pPr>
      <w:r w:rsidRPr="008B393C">
        <w:rPr>
          <w:rFonts w:cs="Arial"/>
          <w:b/>
          <w:bCs/>
          <w:sz w:val="16"/>
          <w:lang w:eastAsia="en-AU"/>
        </w:rPr>
        <w:t xml:space="preserve">Figure </w:t>
      </w:r>
      <w:r w:rsidR="008B7F2C">
        <w:rPr>
          <w:rFonts w:cs="Arial"/>
          <w:b/>
          <w:bCs/>
          <w:sz w:val="16"/>
          <w:lang w:eastAsia="en-AU"/>
        </w:rPr>
        <w:t>2</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on the </w:t>
      </w:r>
      <w:proofErr w:type="spellStart"/>
      <w:r w:rsidR="00DB54E2">
        <w:rPr>
          <w:rFonts w:cs="Arial"/>
          <w:b/>
          <w:bCs/>
          <w:sz w:val="16"/>
          <w:lang w:eastAsia="en-AU"/>
        </w:rPr>
        <w:t>Mac</w:t>
      </w:r>
      <w:r w:rsidR="00CC7D56">
        <w:rPr>
          <w:rFonts w:cs="Arial"/>
          <w:b/>
          <w:bCs/>
          <w:sz w:val="16"/>
          <w:lang w:eastAsia="en-AU"/>
        </w:rPr>
        <w:t>K</w:t>
      </w:r>
      <w:r w:rsidR="00DB54E2">
        <w:rPr>
          <w:rFonts w:cs="Arial"/>
          <w:b/>
          <w:bCs/>
          <w:sz w:val="16"/>
          <w:lang w:eastAsia="en-AU"/>
        </w:rPr>
        <w:t>enzie</w:t>
      </w:r>
      <w:proofErr w:type="spellEnd"/>
      <w:r>
        <w:rPr>
          <w:rFonts w:cs="Arial"/>
          <w:b/>
          <w:bCs/>
          <w:sz w:val="16"/>
          <w:lang w:eastAsia="en-AU"/>
        </w:rPr>
        <w:t xml:space="preserve"> </w:t>
      </w:r>
      <w:r w:rsidR="00DB54E2">
        <w:rPr>
          <w:rFonts w:cs="Arial"/>
          <w:b/>
          <w:bCs/>
          <w:sz w:val="16"/>
          <w:lang w:eastAsia="en-AU"/>
        </w:rPr>
        <w:t>River</w:t>
      </w:r>
      <w:r>
        <w:rPr>
          <w:rFonts w:cs="Arial"/>
          <w:b/>
          <w:bCs/>
          <w:sz w:val="16"/>
          <w:lang w:eastAsia="en-AU"/>
        </w:rPr>
        <w:t xml:space="preserve"> at </w:t>
      </w:r>
      <w:proofErr w:type="spellStart"/>
      <w:r w:rsidR="00DB54E2">
        <w:rPr>
          <w:rFonts w:cs="Arial"/>
          <w:b/>
          <w:bCs/>
          <w:sz w:val="16"/>
          <w:lang w:eastAsia="en-AU"/>
        </w:rPr>
        <w:t>Mac</w:t>
      </w:r>
      <w:r w:rsidR="00CC7D56">
        <w:rPr>
          <w:rFonts w:cs="Arial"/>
          <w:b/>
          <w:bCs/>
          <w:sz w:val="16"/>
          <w:lang w:eastAsia="en-AU"/>
        </w:rPr>
        <w:t>K</w:t>
      </w:r>
      <w:r w:rsidR="00DB54E2">
        <w:rPr>
          <w:rFonts w:cs="Arial"/>
          <w:b/>
          <w:bCs/>
          <w:sz w:val="16"/>
          <w:lang w:eastAsia="en-AU"/>
        </w:rPr>
        <w:t>enzie</w:t>
      </w:r>
      <w:proofErr w:type="spellEnd"/>
      <w:r w:rsidR="00DB54E2">
        <w:rPr>
          <w:rFonts w:cs="Arial"/>
          <w:b/>
          <w:bCs/>
          <w:sz w:val="16"/>
          <w:lang w:eastAsia="en-AU"/>
        </w:rPr>
        <w:t xml:space="preserve"> Creek Reserve</w:t>
      </w:r>
      <w:r w:rsidR="00D93AAC">
        <w:rPr>
          <w:rFonts w:cs="Arial"/>
          <w:b/>
          <w:bCs/>
          <w:sz w:val="16"/>
          <w:lang w:eastAsia="en-AU"/>
        </w:rPr>
        <w:t xml:space="preserve"> (lower reach)</w:t>
      </w:r>
      <w:r>
        <w:rPr>
          <w:rFonts w:cs="Arial"/>
          <w:b/>
          <w:bCs/>
          <w:sz w:val="16"/>
          <w:lang w:eastAsia="en-AU"/>
        </w:rPr>
        <w:t xml:space="preserve"> in 2017/18 and timing for the three vegetation surveys (dotted lines) and two fish surveys (grey bars).</w:t>
      </w:r>
    </w:p>
    <w:p w14:paraId="142B7D55" w14:textId="6F7BD20D" w:rsidR="009A6633" w:rsidRDefault="001B3360" w:rsidP="009A6633">
      <w:pPr>
        <w:pStyle w:val="BodyText"/>
        <w:rPr>
          <w:rFonts w:cs="Arial"/>
          <w:b/>
          <w:bCs/>
          <w:sz w:val="16"/>
          <w:lang w:eastAsia="en-AU"/>
        </w:rPr>
      </w:pPr>
      <w:r>
        <w:rPr>
          <w:rFonts w:cs="Arial"/>
          <w:b/>
          <w:bCs/>
          <w:noProof/>
          <w:sz w:val="16"/>
          <w:lang w:eastAsia="en-AU"/>
        </w:rPr>
        <w:lastRenderedPageBreak/>
        <w:drawing>
          <wp:anchor distT="0" distB="0" distL="114300" distR="114300" simplePos="0" relativeHeight="251673088" behindDoc="1" locked="0" layoutInCell="1" allowOverlap="1" wp14:anchorId="7FFBFE54" wp14:editId="2A51EB70">
            <wp:simplePos x="0" y="0"/>
            <wp:positionH relativeFrom="page">
              <wp:posOffset>542925</wp:posOffset>
            </wp:positionH>
            <wp:positionV relativeFrom="page">
              <wp:posOffset>1259241</wp:posOffset>
            </wp:positionV>
            <wp:extent cx="3149600" cy="2900680"/>
            <wp:effectExtent l="0" t="0" r="0" b="0"/>
            <wp:wrapTight wrapText="bothSides">
              <wp:wrapPolygon edited="0">
                <wp:start x="0" y="0"/>
                <wp:lineTo x="0" y="21420"/>
                <wp:lineTo x="21426" y="21420"/>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mmera_Burnt_Flows_17.18.png"/>
                    <pic:cNvPicPr/>
                  </pic:nvPicPr>
                  <pic:blipFill>
                    <a:blip r:embed="rId19">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16"/>
          <w:lang w:eastAsia="en-AU"/>
        </w:rPr>
        <w:drawing>
          <wp:anchor distT="0" distB="0" distL="114300" distR="114300" simplePos="0" relativeHeight="251671040" behindDoc="1" locked="0" layoutInCell="1" allowOverlap="1" wp14:anchorId="11D9676F" wp14:editId="1F04E0E6">
            <wp:simplePos x="0" y="0"/>
            <wp:positionH relativeFrom="page">
              <wp:posOffset>3967755</wp:posOffset>
            </wp:positionH>
            <wp:positionV relativeFrom="page">
              <wp:posOffset>1259241</wp:posOffset>
            </wp:positionV>
            <wp:extent cx="3149600" cy="2900680"/>
            <wp:effectExtent l="0" t="0" r="0" b="0"/>
            <wp:wrapTight wrapText="bothSides">
              <wp:wrapPolygon edited="0">
                <wp:start x="0" y="0"/>
                <wp:lineTo x="0" y="21420"/>
                <wp:lineTo x="21426" y="21420"/>
                <wp:lineTo x="214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mmera_Horsham_Rain_17.18.png"/>
                    <pic:cNvPicPr/>
                  </pic:nvPicPr>
                  <pic:blipFill>
                    <a:blip r:embed="rId20">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14:sizeRelH relativeFrom="page">
              <wp14:pctWidth>0</wp14:pctWidth>
            </wp14:sizeRelH>
            <wp14:sizeRelV relativeFrom="page">
              <wp14:pctHeight>0</wp14:pctHeight>
            </wp14:sizeRelV>
          </wp:anchor>
        </w:drawing>
      </w:r>
    </w:p>
    <w:p w14:paraId="766655DF" w14:textId="4BB0B389" w:rsidR="009A6633" w:rsidRDefault="009A6633" w:rsidP="009A6633">
      <w:pPr>
        <w:pStyle w:val="BodyText"/>
        <w:rPr>
          <w:rFonts w:cs="Arial"/>
          <w:b/>
          <w:bCs/>
          <w:sz w:val="16"/>
          <w:lang w:eastAsia="en-AU"/>
        </w:rPr>
      </w:pPr>
      <w:r w:rsidRPr="008B393C">
        <w:rPr>
          <w:rFonts w:cs="Arial"/>
          <w:b/>
          <w:bCs/>
          <w:sz w:val="16"/>
          <w:lang w:eastAsia="en-AU"/>
        </w:rPr>
        <w:t xml:space="preserve">Figure </w:t>
      </w:r>
      <w:r w:rsidR="008B7F2C">
        <w:rPr>
          <w:rFonts w:cs="Arial"/>
          <w:b/>
          <w:bCs/>
          <w:sz w:val="16"/>
          <w:lang w:eastAsia="en-AU"/>
        </w:rPr>
        <w:t>3</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w:t>
      </w:r>
      <w:r w:rsidR="00EF3553">
        <w:rPr>
          <w:rFonts w:cs="Arial"/>
          <w:b/>
          <w:bCs/>
          <w:sz w:val="16"/>
          <w:lang w:eastAsia="en-AU"/>
        </w:rPr>
        <w:t xml:space="preserve">on the Burnt Creek </w:t>
      </w:r>
      <w:r>
        <w:rPr>
          <w:rFonts w:cs="Arial"/>
          <w:b/>
          <w:bCs/>
          <w:sz w:val="16"/>
          <w:lang w:eastAsia="en-AU"/>
        </w:rPr>
        <w:t xml:space="preserve">at </w:t>
      </w:r>
      <w:proofErr w:type="spellStart"/>
      <w:r w:rsidR="00EF3553">
        <w:rPr>
          <w:rFonts w:cs="Arial"/>
          <w:b/>
          <w:bCs/>
          <w:sz w:val="16"/>
          <w:lang w:eastAsia="en-AU"/>
        </w:rPr>
        <w:t>Wonwondah</w:t>
      </w:r>
      <w:proofErr w:type="spellEnd"/>
      <w:r w:rsidR="00EF3553">
        <w:rPr>
          <w:rFonts w:cs="Arial"/>
          <w:b/>
          <w:bCs/>
          <w:sz w:val="16"/>
          <w:lang w:eastAsia="en-AU"/>
        </w:rPr>
        <w:t xml:space="preserve"> Gauge</w:t>
      </w:r>
      <w:r w:rsidR="00D93AAC">
        <w:rPr>
          <w:rFonts w:cs="Arial"/>
          <w:b/>
          <w:bCs/>
          <w:sz w:val="16"/>
          <w:lang w:eastAsia="en-AU"/>
        </w:rPr>
        <w:t xml:space="preserve"> (upper reach)</w:t>
      </w:r>
      <w:r w:rsidR="00EF3553">
        <w:rPr>
          <w:rFonts w:cs="Arial"/>
          <w:b/>
          <w:bCs/>
          <w:sz w:val="16"/>
          <w:lang w:eastAsia="en-AU"/>
        </w:rPr>
        <w:t xml:space="preserve"> </w:t>
      </w:r>
      <w:r>
        <w:rPr>
          <w:rFonts w:cs="Arial"/>
          <w:b/>
          <w:bCs/>
          <w:sz w:val="16"/>
          <w:lang w:eastAsia="en-AU"/>
        </w:rPr>
        <w:t xml:space="preserve">in 2017/18 and timing for the three </w:t>
      </w:r>
      <w:r w:rsidR="00EF3553">
        <w:rPr>
          <w:rFonts w:cs="Arial"/>
          <w:b/>
          <w:bCs/>
          <w:sz w:val="16"/>
          <w:lang w:eastAsia="en-AU"/>
        </w:rPr>
        <w:t xml:space="preserve">vegetation </w:t>
      </w:r>
      <w:r>
        <w:rPr>
          <w:rFonts w:cs="Arial"/>
          <w:b/>
          <w:bCs/>
          <w:sz w:val="16"/>
          <w:lang w:eastAsia="en-AU"/>
        </w:rPr>
        <w:t>surveys (dotted lines)</w:t>
      </w:r>
      <w:r w:rsidR="00EF3553">
        <w:rPr>
          <w:rFonts w:cs="Arial"/>
          <w:b/>
          <w:bCs/>
          <w:sz w:val="16"/>
          <w:lang w:eastAsia="en-AU"/>
        </w:rPr>
        <w:t xml:space="preserve"> and two fish surveys (grey bars)</w:t>
      </w:r>
      <w:r>
        <w:rPr>
          <w:rFonts w:cs="Arial"/>
          <w:b/>
          <w:bCs/>
          <w:sz w:val="16"/>
          <w:lang w:eastAsia="en-AU"/>
        </w:rPr>
        <w:t>.</w:t>
      </w:r>
    </w:p>
    <w:p w14:paraId="36616024" w14:textId="33BFCF54" w:rsidR="00DB54E2" w:rsidRDefault="00DB54E2" w:rsidP="009A6633">
      <w:pPr>
        <w:pStyle w:val="BodyText"/>
        <w:rPr>
          <w:rFonts w:cs="Arial"/>
          <w:b/>
          <w:bCs/>
          <w:sz w:val="16"/>
          <w:lang w:eastAsia="en-AU"/>
        </w:rPr>
      </w:pPr>
      <w:r>
        <w:rPr>
          <w:rFonts w:cs="Arial"/>
          <w:b/>
          <w:bCs/>
          <w:noProof/>
          <w:sz w:val="16"/>
          <w:lang w:eastAsia="en-AU"/>
        </w:rPr>
        <w:drawing>
          <wp:inline distT="0" distB="0" distL="0" distR="0" wp14:anchorId="7C256053" wp14:editId="1A2EB724">
            <wp:extent cx="3149600" cy="2900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mmera_MtWill_Flows_17.18.png"/>
                    <pic:cNvPicPr/>
                  </pic:nvPicPr>
                  <pic:blipFill>
                    <a:blip r:embed="rId21">
                      <a:extLst>
                        <a:ext uri="{28A0092B-C50C-407E-A947-70E740481C1C}">
                          <a14:useLocalDpi xmlns:a14="http://schemas.microsoft.com/office/drawing/2010/main" val="0"/>
                        </a:ext>
                      </a:extLst>
                    </a:blip>
                    <a:stretch>
                      <a:fillRect/>
                    </a:stretch>
                  </pic:blipFill>
                  <pic:spPr>
                    <a:xfrm>
                      <a:off x="0" y="0"/>
                      <a:ext cx="3149600" cy="2900680"/>
                    </a:xfrm>
                    <a:prstGeom prst="rect">
                      <a:avLst/>
                    </a:prstGeom>
                  </pic:spPr>
                </pic:pic>
              </a:graphicData>
            </a:graphic>
          </wp:inline>
        </w:drawing>
      </w:r>
    </w:p>
    <w:p w14:paraId="1D80ED4C" w14:textId="54E47412" w:rsidR="00DB54E2" w:rsidRDefault="00DB54E2" w:rsidP="00DB54E2">
      <w:pPr>
        <w:pStyle w:val="BodyText"/>
        <w:rPr>
          <w:rFonts w:cs="Arial"/>
          <w:i/>
          <w:lang w:eastAsia="en-AU"/>
        </w:rPr>
      </w:pPr>
      <w:r w:rsidRPr="008B393C">
        <w:rPr>
          <w:rFonts w:cs="Arial"/>
          <w:b/>
          <w:bCs/>
          <w:sz w:val="16"/>
          <w:lang w:eastAsia="en-AU"/>
        </w:rPr>
        <w:t xml:space="preserve">Figure </w:t>
      </w:r>
      <w:r w:rsidR="008B7F2C">
        <w:rPr>
          <w:rFonts w:cs="Arial"/>
          <w:b/>
          <w:bCs/>
          <w:sz w:val="16"/>
          <w:lang w:eastAsia="en-AU"/>
        </w:rPr>
        <w:t>4</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on the M</w:t>
      </w:r>
      <w:r w:rsidR="00D93AAC">
        <w:rPr>
          <w:rFonts w:cs="Arial"/>
          <w:b/>
          <w:bCs/>
          <w:sz w:val="16"/>
          <w:lang w:eastAsia="en-AU"/>
        </w:rPr>
        <w:t>oun</w:t>
      </w:r>
      <w:r>
        <w:rPr>
          <w:rFonts w:cs="Arial"/>
          <w:b/>
          <w:bCs/>
          <w:sz w:val="16"/>
          <w:lang w:eastAsia="en-AU"/>
        </w:rPr>
        <w:t>t William Creek at Roses Gap Rd in 2017/18 and timing for the three vegetation surveys (dotted lines) and two fish surveys (grey bars).</w:t>
      </w:r>
    </w:p>
    <w:p w14:paraId="564DB824" w14:textId="75486556" w:rsidR="008B7F2C" w:rsidRDefault="008B7F2C" w:rsidP="008B7F2C">
      <w:pPr>
        <w:pStyle w:val="BodyText"/>
        <w:rPr>
          <w:rFonts w:cs="Arial"/>
          <w:b/>
          <w:bCs/>
          <w:sz w:val="16"/>
          <w:lang w:eastAsia="en-AU"/>
        </w:rPr>
      </w:pPr>
    </w:p>
    <w:p w14:paraId="2E5A555C" w14:textId="77777777" w:rsidR="005327D0" w:rsidRDefault="005327D0" w:rsidP="008B7F2C">
      <w:pPr>
        <w:pStyle w:val="BodyText"/>
        <w:rPr>
          <w:rFonts w:cs="Arial"/>
          <w:b/>
          <w:bCs/>
          <w:sz w:val="16"/>
          <w:lang w:eastAsia="en-AU"/>
        </w:rPr>
      </w:pPr>
    </w:p>
    <w:p w14:paraId="6481FF9A" w14:textId="77777777" w:rsidR="005327D0" w:rsidRDefault="005327D0" w:rsidP="008B7F2C">
      <w:pPr>
        <w:pStyle w:val="BodyText"/>
        <w:rPr>
          <w:rFonts w:cs="Arial"/>
          <w:b/>
          <w:bCs/>
          <w:sz w:val="16"/>
          <w:lang w:eastAsia="en-AU"/>
        </w:rPr>
      </w:pPr>
    </w:p>
    <w:p w14:paraId="73B6DE4A" w14:textId="77777777" w:rsidR="005327D0" w:rsidRDefault="005327D0" w:rsidP="008B7F2C">
      <w:pPr>
        <w:pStyle w:val="BodyText"/>
        <w:rPr>
          <w:rFonts w:cs="Arial"/>
          <w:b/>
          <w:bCs/>
          <w:sz w:val="16"/>
          <w:lang w:eastAsia="en-AU"/>
        </w:rPr>
      </w:pPr>
    </w:p>
    <w:p w14:paraId="01566D8A" w14:textId="77777777" w:rsidR="005327D0" w:rsidRDefault="005327D0" w:rsidP="008B7F2C">
      <w:pPr>
        <w:pStyle w:val="BodyText"/>
        <w:rPr>
          <w:rFonts w:cs="Arial"/>
          <w:b/>
          <w:bCs/>
          <w:sz w:val="16"/>
          <w:lang w:eastAsia="en-AU"/>
        </w:rPr>
      </w:pPr>
    </w:p>
    <w:p w14:paraId="1B468A18" w14:textId="77777777" w:rsidR="005327D0" w:rsidRDefault="005327D0" w:rsidP="008B7F2C">
      <w:pPr>
        <w:pStyle w:val="BodyText"/>
        <w:rPr>
          <w:rFonts w:cs="Arial"/>
          <w:b/>
          <w:bCs/>
          <w:sz w:val="16"/>
          <w:lang w:eastAsia="en-AU"/>
        </w:rPr>
      </w:pPr>
    </w:p>
    <w:p w14:paraId="36A6826F" w14:textId="77777777" w:rsidR="00050CA8" w:rsidRDefault="00050CA8" w:rsidP="008B7F2C">
      <w:pPr>
        <w:pStyle w:val="BodyText"/>
        <w:rPr>
          <w:rFonts w:cs="Arial"/>
          <w:b/>
          <w:bCs/>
          <w:sz w:val="16"/>
          <w:lang w:eastAsia="en-AU"/>
        </w:rPr>
      </w:pPr>
    </w:p>
    <w:p w14:paraId="7E9E16B0" w14:textId="56FCADDB" w:rsidR="008B7F2C" w:rsidRDefault="008B7F2C" w:rsidP="008B7F2C">
      <w:pPr>
        <w:pStyle w:val="BodyText"/>
        <w:rPr>
          <w:rFonts w:cs="Arial"/>
          <w:i/>
          <w:lang w:eastAsia="en-AU"/>
        </w:rPr>
      </w:pPr>
      <w:r w:rsidRPr="008B393C">
        <w:rPr>
          <w:rFonts w:cs="Arial"/>
          <w:b/>
          <w:bCs/>
          <w:sz w:val="16"/>
          <w:lang w:eastAsia="en-AU"/>
        </w:rPr>
        <w:t xml:space="preserve">Figure </w:t>
      </w:r>
      <w:r>
        <w:rPr>
          <w:rFonts w:cs="Arial"/>
          <w:b/>
          <w:bCs/>
          <w:sz w:val="16"/>
          <w:lang w:eastAsia="en-AU"/>
        </w:rPr>
        <w:t xml:space="preserve">5 </w:t>
      </w:r>
      <w:r w:rsidRPr="008B393C">
        <w:rPr>
          <w:rFonts w:cs="Arial"/>
          <w:b/>
          <w:bCs/>
          <w:sz w:val="16"/>
          <w:lang w:eastAsia="en-AU"/>
        </w:rPr>
        <w:t>–</w:t>
      </w:r>
      <w:r>
        <w:rPr>
          <w:rFonts w:cs="Arial"/>
          <w:b/>
          <w:bCs/>
          <w:sz w:val="16"/>
          <w:lang w:eastAsia="en-AU"/>
        </w:rPr>
        <w:t xml:space="preserve"> Daily rainfall recorded at Horsham in 2017/18.</w:t>
      </w:r>
    </w:p>
    <w:p w14:paraId="388DDAD0" w14:textId="77777777" w:rsidR="005327D0" w:rsidRDefault="005327D0"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61698E48" w14:textId="564BE49A" w:rsidR="00C61F7C" w:rsidRPr="003C70C4" w:rsidRDefault="00C61F7C"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 xml:space="preserve">Methods </w:t>
      </w:r>
    </w:p>
    <w:p w14:paraId="3EC5BBCB" w14:textId="3D0B767E" w:rsidR="0013016F" w:rsidRDefault="00D91064" w:rsidP="00D91064">
      <w:pPr>
        <w:pStyle w:val="BodyText"/>
      </w:pPr>
      <w:r w:rsidRPr="00981E86">
        <w:t>Survey methods are outlined in detail in VEFMAP Stage 6 Part B: Monitoring design and sampling methods (DELWP 2017b)</w:t>
      </w:r>
      <w:r>
        <w:t>. Broadly, the surveys</w:t>
      </w:r>
      <w:r w:rsidR="00061C89">
        <w:t xml:space="preserve"> </w:t>
      </w:r>
      <w:r>
        <w:t>include a wide range of methods, including</w:t>
      </w:r>
      <w:r w:rsidR="00061C89">
        <w:t>:</w:t>
      </w:r>
    </w:p>
    <w:p w14:paraId="7BA03D5A" w14:textId="5B45C68E" w:rsidR="0013016F" w:rsidRPr="002638E2" w:rsidRDefault="0013016F" w:rsidP="001B3360">
      <w:pPr>
        <w:pStyle w:val="BodyText"/>
        <w:numPr>
          <w:ilvl w:val="0"/>
          <w:numId w:val="24"/>
        </w:numPr>
        <w:spacing w:before="40" w:after="40" w:line="240" w:lineRule="auto"/>
        <w:ind w:left="426" w:hanging="284"/>
        <w:jc w:val="left"/>
      </w:pPr>
      <w:r>
        <w:t xml:space="preserve">Vegetation - </w:t>
      </w:r>
      <w:r w:rsidR="00D91064">
        <w:t>fine-scale vegetation me</w:t>
      </w:r>
      <w:r w:rsidR="00061C89">
        <w:t>asurements, broad-scale mapping and</w:t>
      </w:r>
      <w:r w:rsidR="00D91064">
        <w:t xml:space="preserve"> tree canopy </w:t>
      </w:r>
      <w:r w:rsidR="00D91064" w:rsidRPr="002638E2">
        <w:t>assessments</w:t>
      </w:r>
      <w:r w:rsidR="00061C89" w:rsidRPr="002638E2">
        <w:t xml:space="preserve">, </w:t>
      </w:r>
    </w:p>
    <w:p w14:paraId="4A1B74A9" w14:textId="24687CA3" w:rsidR="002638E2" w:rsidRPr="002638E2" w:rsidRDefault="002638E2" w:rsidP="002638E2">
      <w:pPr>
        <w:pStyle w:val="BodyText"/>
        <w:numPr>
          <w:ilvl w:val="0"/>
          <w:numId w:val="24"/>
        </w:numPr>
        <w:spacing w:before="40" w:after="40" w:line="240" w:lineRule="auto"/>
        <w:ind w:left="426" w:hanging="284"/>
        <w:jc w:val="left"/>
      </w:pPr>
      <w:r w:rsidRPr="002638E2">
        <w:t>Soil moisture and hydrology assessments</w:t>
      </w:r>
      <w:r>
        <w:t>,</w:t>
      </w:r>
    </w:p>
    <w:p w14:paraId="414ECE7A" w14:textId="145AEFFB" w:rsidR="0013016F" w:rsidRDefault="0013016F" w:rsidP="001B3360">
      <w:pPr>
        <w:pStyle w:val="BodyText"/>
        <w:numPr>
          <w:ilvl w:val="0"/>
          <w:numId w:val="24"/>
        </w:numPr>
        <w:spacing w:before="40" w:after="40" w:line="240" w:lineRule="auto"/>
        <w:ind w:left="426" w:hanging="284"/>
        <w:jc w:val="left"/>
      </w:pPr>
      <w:r w:rsidRPr="002638E2">
        <w:t xml:space="preserve">Fish - </w:t>
      </w:r>
      <w:r w:rsidR="00CC7D56" w:rsidRPr="002638E2">
        <w:t>backpack</w:t>
      </w:r>
      <w:r w:rsidR="00CC7D56">
        <w:t xml:space="preserve"> or bank mounted </w:t>
      </w:r>
      <w:r w:rsidR="00061C89" w:rsidRPr="001B2D92">
        <w:t>electrofishing</w:t>
      </w:r>
      <w:r w:rsidR="002638E2">
        <w:t>.</w:t>
      </w:r>
      <w:r w:rsidR="00D91064">
        <w:t xml:space="preserve"> </w:t>
      </w:r>
    </w:p>
    <w:p w14:paraId="539D5736" w14:textId="2F242CFC" w:rsidR="001D6804" w:rsidRPr="003C70C4" w:rsidRDefault="004D2E08"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Survey observations</w:t>
      </w:r>
      <w:r w:rsidR="00A7670F" w:rsidRPr="003C70C4">
        <w:rPr>
          <w:rFonts w:asciiTheme="majorHAnsi" w:hAnsiTheme="majorHAnsi" w:cstheme="majorHAnsi"/>
          <w:b/>
          <w:color w:val="00B2A9" w:themeColor="accent1"/>
          <w:sz w:val="22"/>
          <w:szCs w:val="22"/>
        </w:rPr>
        <w:t>: Vegetation</w:t>
      </w:r>
      <w:r w:rsidR="001D6804" w:rsidRPr="003C70C4">
        <w:rPr>
          <w:rFonts w:asciiTheme="majorHAnsi" w:hAnsiTheme="majorHAnsi" w:cstheme="majorHAnsi"/>
          <w:b/>
          <w:color w:val="00B2A9" w:themeColor="accent1"/>
          <w:sz w:val="22"/>
          <w:szCs w:val="22"/>
        </w:rPr>
        <w:t xml:space="preserve"> </w:t>
      </w:r>
    </w:p>
    <w:p w14:paraId="64DF6B28" w14:textId="21D15F3C" w:rsidR="005E44F4" w:rsidRDefault="00A7670F" w:rsidP="00AE70E1">
      <w:pPr>
        <w:pStyle w:val="BodyText"/>
      </w:pPr>
      <w:r>
        <w:t xml:space="preserve">The first vegetation surveys were conducted during peak flows on the </w:t>
      </w:r>
      <w:proofErr w:type="spellStart"/>
      <w:r>
        <w:t>Mac</w:t>
      </w:r>
      <w:r w:rsidR="00CC7D56">
        <w:t>K</w:t>
      </w:r>
      <w:r>
        <w:t>enzie</w:t>
      </w:r>
      <w:proofErr w:type="spellEnd"/>
      <w:r>
        <w:t xml:space="preserve"> River and upper Burnt Creek. This meant that water levels were </w:t>
      </w:r>
      <w:r w:rsidR="005327D0">
        <w:t>elevated,</w:t>
      </w:r>
      <w:r>
        <w:t xml:space="preserve"> and visibility of </w:t>
      </w:r>
      <w:r w:rsidR="00A5700E">
        <w:t xml:space="preserve">instream vegetation and </w:t>
      </w:r>
      <w:r>
        <w:t xml:space="preserve">the lower bank was reduced. </w:t>
      </w:r>
      <w:r w:rsidR="00A5700E">
        <w:t xml:space="preserve">Despite this reduced visibility, it was possible to appropriately survey the sites and assess species identity and abundance. </w:t>
      </w:r>
    </w:p>
    <w:p w14:paraId="3D5FB8CD" w14:textId="2CC95A1D" w:rsidR="00E04D28" w:rsidRDefault="00D93AAC" w:rsidP="00AE70E1">
      <w:pPr>
        <w:pStyle w:val="BodyText"/>
      </w:pPr>
      <w:r>
        <w:t xml:space="preserve">Flows in </w:t>
      </w:r>
      <w:r w:rsidR="00911AEC">
        <w:t>M</w:t>
      </w:r>
      <w:r w:rsidR="00CC7D56">
        <w:t>oun</w:t>
      </w:r>
      <w:r w:rsidR="00911AEC">
        <w:t xml:space="preserve">t William Creek were not peaking at this time and accessibility was ideal for surveys. </w:t>
      </w:r>
      <w:r w:rsidR="001B3360">
        <w:t xml:space="preserve">During </w:t>
      </w:r>
      <w:r w:rsidR="00A5700E">
        <w:t>spring the upper banks were commonly dominated by exotic pasture grass species and herbaceous weeds such as Oxalis (Figure 6).</w:t>
      </w:r>
    </w:p>
    <w:p w14:paraId="4031D647" w14:textId="77777777" w:rsidR="002638E2" w:rsidRDefault="002638E2" w:rsidP="00AE70E1">
      <w:pPr>
        <w:pStyle w:val="BodyText"/>
        <w:rPr>
          <w:rFonts w:cs="Arial"/>
          <w:b/>
          <w:bCs/>
          <w:sz w:val="16"/>
          <w:lang w:eastAsia="en-AU"/>
        </w:rPr>
      </w:pPr>
    </w:p>
    <w:p w14:paraId="498BBC58" w14:textId="77777777" w:rsidR="002638E2" w:rsidRDefault="002638E2" w:rsidP="00AE70E1">
      <w:pPr>
        <w:pStyle w:val="BodyText"/>
        <w:rPr>
          <w:rFonts w:cs="Arial"/>
          <w:b/>
          <w:bCs/>
          <w:sz w:val="16"/>
          <w:lang w:eastAsia="en-AU"/>
        </w:rPr>
      </w:pPr>
    </w:p>
    <w:p w14:paraId="7F1A851E" w14:textId="77777777" w:rsidR="002638E2" w:rsidRDefault="002638E2" w:rsidP="00AE70E1">
      <w:pPr>
        <w:pStyle w:val="BodyText"/>
        <w:rPr>
          <w:rFonts w:cs="Arial"/>
          <w:b/>
          <w:bCs/>
          <w:sz w:val="16"/>
          <w:lang w:eastAsia="en-AU"/>
        </w:rPr>
      </w:pPr>
    </w:p>
    <w:p w14:paraId="39A5A0B4" w14:textId="77777777" w:rsidR="002638E2" w:rsidRDefault="002638E2" w:rsidP="00AE70E1">
      <w:pPr>
        <w:pStyle w:val="BodyText"/>
        <w:rPr>
          <w:rFonts w:cs="Arial"/>
          <w:b/>
          <w:bCs/>
          <w:sz w:val="16"/>
          <w:lang w:eastAsia="en-AU"/>
        </w:rPr>
      </w:pPr>
    </w:p>
    <w:p w14:paraId="28A76764" w14:textId="578237DB" w:rsidR="00AE70E1" w:rsidRDefault="002638E2" w:rsidP="00AE70E1">
      <w:pPr>
        <w:pStyle w:val="BodyText"/>
        <w:rPr>
          <w:rFonts w:cs="Arial"/>
          <w:b/>
          <w:bCs/>
          <w:sz w:val="16"/>
          <w:lang w:eastAsia="en-AU"/>
        </w:rPr>
      </w:pPr>
      <w:r>
        <w:rPr>
          <w:noProof/>
          <w:lang w:eastAsia="en-AU"/>
        </w:rPr>
        <w:lastRenderedPageBreak/>
        <w:drawing>
          <wp:anchor distT="0" distB="0" distL="114300" distR="114300" simplePos="0" relativeHeight="251649536" behindDoc="1" locked="0" layoutInCell="1" allowOverlap="1" wp14:anchorId="019D1E19" wp14:editId="32A8353E">
            <wp:simplePos x="0" y="0"/>
            <wp:positionH relativeFrom="page">
              <wp:posOffset>541325</wp:posOffset>
            </wp:positionH>
            <wp:positionV relativeFrom="page">
              <wp:posOffset>1470355</wp:posOffset>
            </wp:positionV>
            <wp:extent cx="3160167" cy="1777594"/>
            <wp:effectExtent l="0" t="0" r="2540" b="0"/>
            <wp:wrapTight wrapText="bothSides">
              <wp:wrapPolygon edited="0">
                <wp:start x="0" y="0"/>
                <wp:lineTo x="0" y="21299"/>
                <wp:lineTo x="21487" y="21299"/>
                <wp:lineTo x="214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69152" cy="1782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0E1" w:rsidRPr="008B393C">
        <w:rPr>
          <w:rFonts w:cs="Arial"/>
          <w:b/>
          <w:bCs/>
          <w:sz w:val="16"/>
          <w:lang w:eastAsia="en-AU"/>
        </w:rPr>
        <w:t xml:space="preserve">Figure </w:t>
      </w:r>
      <w:r w:rsidR="00A5700E">
        <w:rPr>
          <w:rFonts w:cs="Arial"/>
          <w:b/>
          <w:bCs/>
          <w:sz w:val="16"/>
          <w:lang w:eastAsia="en-AU"/>
        </w:rPr>
        <w:t>6</w:t>
      </w:r>
      <w:r w:rsidR="00AE70E1">
        <w:rPr>
          <w:rFonts w:cs="Arial"/>
          <w:b/>
          <w:bCs/>
          <w:sz w:val="16"/>
          <w:lang w:eastAsia="en-AU"/>
        </w:rPr>
        <w:t xml:space="preserve"> </w:t>
      </w:r>
      <w:r w:rsidR="00AE70E1" w:rsidRPr="008B393C">
        <w:rPr>
          <w:rFonts w:cs="Arial"/>
          <w:b/>
          <w:bCs/>
          <w:sz w:val="16"/>
          <w:lang w:eastAsia="en-AU"/>
        </w:rPr>
        <w:t>–</w:t>
      </w:r>
      <w:r w:rsidR="00AE70E1">
        <w:rPr>
          <w:rFonts w:cs="Arial"/>
          <w:b/>
          <w:bCs/>
          <w:sz w:val="16"/>
          <w:lang w:eastAsia="en-AU"/>
        </w:rPr>
        <w:t xml:space="preserve"> </w:t>
      </w:r>
      <w:r w:rsidR="00A5700E">
        <w:rPr>
          <w:rFonts w:cs="Arial"/>
          <w:b/>
          <w:bCs/>
          <w:sz w:val="16"/>
          <w:lang w:eastAsia="en-AU"/>
        </w:rPr>
        <w:t>Exotic plants high on the bank of the M</w:t>
      </w:r>
      <w:r w:rsidR="00D93AAC">
        <w:rPr>
          <w:rFonts w:cs="Arial"/>
          <w:b/>
          <w:bCs/>
          <w:sz w:val="16"/>
          <w:lang w:eastAsia="en-AU"/>
        </w:rPr>
        <w:t>oun</w:t>
      </w:r>
      <w:r w:rsidR="00A5700E">
        <w:rPr>
          <w:rFonts w:cs="Arial"/>
          <w:b/>
          <w:bCs/>
          <w:sz w:val="16"/>
          <w:lang w:eastAsia="en-AU"/>
        </w:rPr>
        <w:t>t William Creek and a narrow line of native sedges and rushes on the waterline in spring 2017.</w:t>
      </w:r>
    </w:p>
    <w:p w14:paraId="026F6B78" w14:textId="62A8B51E" w:rsidR="00DD2749" w:rsidRDefault="00DD2749" w:rsidP="00CE5E92">
      <w:pPr>
        <w:pStyle w:val="BodyText"/>
      </w:pPr>
      <w:r>
        <w:t xml:space="preserve">By the end of </w:t>
      </w:r>
      <w:r w:rsidR="0013016F">
        <w:t>s</w:t>
      </w:r>
      <w:r>
        <w:t>pring</w:t>
      </w:r>
      <w:r w:rsidR="00CC7D56">
        <w:t>,</w:t>
      </w:r>
      <w:r>
        <w:t xml:space="preserve"> the fringing and instream vegetation in wetter sites showed rapid growth, whereas the lower Burnt Creek had started to dry and plants higher on the bank were already showing signs of stress.</w:t>
      </w:r>
    </w:p>
    <w:p w14:paraId="451383E2" w14:textId="701374BC" w:rsidR="001D6804" w:rsidRDefault="002638E2" w:rsidP="00CE5E92">
      <w:pPr>
        <w:pStyle w:val="BodyText"/>
      </w:pPr>
      <w:r>
        <w:rPr>
          <w:noProof/>
          <w:lang w:eastAsia="en-AU"/>
        </w:rPr>
        <w:drawing>
          <wp:anchor distT="0" distB="0" distL="114300" distR="114300" simplePos="0" relativeHeight="251659776" behindDoc="1" locked="0" layoutInCell="1" allowOverlap="1" wp14:anchorId="0C645A29" wp14:editId="21D32ED5">
            <wp:simplePos x="0" y="0"/>
            <wp:positionH relativeFrom="page">
              <wp:posOffset>540563</wp:posOffset>
            </wp:positionH>
            <wp:positionV relativeFrom="page">
              <wp:posOffset>5639282</wp:posOffset>
            </wp:positionV>
            <wp:extent cx="3134157" cy="1762964"/>
            <wp:effectExtent l="0" t="0" r="9525" b="8890"/>
            <wp:wrapTight wrapText="bothSides">
              <wp:wrapPolygon edited="0">
                <wp:start x="0" y="0"/>
                <wp:lineTo x="0" y="21476"/>
                <wp:lineTo x="21534" y="21476"/>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34157" cy="1762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283">
        <w:t>Large numbers of plant recruits were observed in December, following germination of seed after the spring flow events</w:t>
      </w:r>
      <w:r w:rsidR="00AA1FC1">
        <w:t>,</w:t>
      </w:r>
      <w:r w:rsidR="00DD2749">
        <w:t xml:space="preserve"> as the saturated soil was exposed to sunlight</w:t>
      </w:r>
      <w:r w:rsidR="00562283">
        <w:t xml:space="preserve"> (Figure 7). However, on the lower Burnt </w:t>
      </w:r>
      <w:r w:rsidR="008927AB">
        <w:t>Creek, most of these plants died</w:t>
      </w:r>
      <w:r w:rsidR="00562283">
        <w:t xml:space="preserve"> during the dry summer conditions with no stream flow.</w:t>
      </w:r>
    </w:p>
    <w:p w14:paraId="2BDEFDFC" w14:textId="3D88360C" w:rsidR="00562283" w:rsidRDefault="00562283" w:rsidP="00562283">
      <w:pPr>
        <w:pStyle w:val="BodyText"/>
        <w:rPr>
          <w:rFonts w:cs="Arial"/>
          <w:b/>
          <w:bCs/>
          <w:sz w:val="16"/>
          <w:lang w:eastAsia="en-AU"/>
        </w:rPr>
      </w:pPr>
      <w:r w:rsidRPr="008B393C">
        <w:rPr>
          <w:rFonts w:cs="Arial"/>
          <w:b/>
          <w:bCs/>
          <w:sz w:val="16"/>
          <w:lang w:eastAsia="en-AU"/>
        </w:rPr>
        <w:t xml:space="preserve">Figure </w:t>
      </w:r>
      <w:r>
        <w:rPr>
          <w:rFonts w:cs="Arial"/>
          <w:b/>
          <w:bCs/>
          <w:sz w:val="16"/>
          <w:lang w:eastAsia="en-AU"/>
        </w:rPr>
        <w:t xml:space="preserve">7 </w:t>
      </w:r>
      <w:r w:rsidRPr="008B393C">
        <w:rPr>
          <w:rFonts w:cs="Arial"/>
          <w:b/>
          <w:bCs/>
          <w:sz w:val="16"/>
          <w:lang w:eastAsia="en-AU"/>
        </w:rPr>
        <w:t>–</w:t>
      </w:r>
      <w:r>
        <w:rPr>
          <w:rFonts w:cs="Arial"/>
          <w:b/>
          <w:bCs/>
          <w:sz w:val="16"/>
          <w:lang w:eastAsia="en-AU"/>
        </w:rPr>
        <w:t xml:space="preserve"> Germination on the bank of the Burnt Creek in December 2017 following spring flows.</w:t>
      </w:r>
    </w:p>
    <w:p w14:paraId="7361D79A" w14:textId="14D19B33" w:rsidR="00843F73" w:rsidRDefault="00D87BD3" w:rsidP="00D87BD3">
      <w:pPr>
        <w:pStyle w:val="BodyText"/>
        <w:rPr>
          <w:noProof/>
        </w:rPr>
      </w:pPr>
      <w:r w:rsidRPr="00D87BD3">
        <w:t xml:space="preserve">While much of the </w:t>
      </w:r>
      <w:r>
        <w:t xml:space="preserve">upper river bank vegetation had senesced over summer, the instream vegetation at sites where flows </w:t>
      </w:r>
      <w:r w:rsidR="00843F73">
        <w:t>continued had increased in abundance by April (Figure 8).</w:t>
      </w:r>
      <w:r w:rsidR="00843F73" w:rsidRPr="00843F73">
        <w:rPr>
          <w:noProof/>
        </w:rPr>
        <w:t xml:space="preserve"> </w:t>
      </w:r>
      <w:r w:rsidR="001501E2">
        <w:rPr>
          <w:noProof/>
        </w:rPr>
        <w:t xml:space="preserve">Recruitment of </w:t>
      </w:r>
      <w:r w:rsidR="008927AB">
        <w:rPr>
          <w:noProof/>
        </w:rPr>
        <w:t>aquatic and fringing species was also apparent on the water margins where water levels were low enough for access to light but the soil moisture was high.</w:t>
      </w:r>
    </w:p>
    <w:p w14:paraId="58732CFA" w14:textId="77777777" w:rsidR="002638E2" w:rsidRDefault="002638E2" w:rsidP="00D87BD3">
      <w:pPr>
        <w:pStyle w:val="BodyText"/>
        <w:rPr>
          <w:rFonts w:cs="Arial"/>
          <w:b/>
          <w:bCs/>
          <w:sz w:val="16"/>
          <w:lang w:eastAsia="en-AU"/>
        </w:rPr>
      </w:pPr>
    </w:p>
    <w:p w14:paraId="42A3FC27" w14:textId="77777777" w:rsidR="002638E2" w:rsidRDefault="002638E2" w:rsidP="00D87BD3">
      <w:pPr>
        <w:pStyle w:val="BodyText"/>
        <w:rPr>
          <w:rFonts w:cs="Arial"/>
          <w:b/>
          <w:bCs/>
          <w:sz w:val="16"/>
          <w:lang w:eastAsia="en-AU"/>
        </w:rPr>
      </w:pPr>
    </w:p>
    <w:p w14:paraId="1E86AA9C" w14:textId="77777777" w:rsidR="002638E2" w:rsidRDefault="002638E2" w:rsidP="00D87BD3">
      <w:pPr>
        <w:pStyle w:val="BodyText"/>
        <w:rPr>
          <w:rFonts w:cs="Arial"/>
          <w:b/>
          <w:bCs/>
          <w:sz w:val="16"/>
          <w:lang w:eastAsia="en-AU"/>
        </w:rPr>
      </w:pPr>
    </w:p>
    <w:p w14:paraId="0C37F7E9" w14:textId="77777777" w:rsidR="002638E2" w:rsidRDefault="002638E2" w:rsidP="00D87BD3">
      <w:pPr>
        <w:pStyle w:val="BodyText"/>
        <w:rPr>
          <w:rFonts w:cs="Arial"/>
          <w:b/>
          <w:bCs/>
          <w:sz w:val="16"/>
          <w:lang w:eastAsia="en-AU"/>
        </w:rPr>
      </w:pPr>
    </w:p>
    <w:p w14:paraId="3F574959" w14:textId="77777777" w:rsidR="002638E2" w:rsidRDefault="002638E2" w:rsidP="00D87BD3">
      <w:pPr>
        <w:pStyle w:val="BodyText"/>
        <w:rPr>
          <w:rFonts w:cs="Arial"/>
          <w:b/>
          <w:bCs/>
          <w:sz w:val="16"/>
          <w:lang w:eastAsia="en-AU"/>
        </w:rPr>
      </w:pPr>
    </w:p>
    <w:p w14:paraId="19B57137" w14:textId="35725046" w:rsidR="00843F73" w:rsidRPr="00843F73" w:rsidRDefault="002638E2" w:rsidP="00D87BD3">
      <w:pPr>
        <w:pStyle w:val="BodyText"/>
        <w:rPr>
          <w:rFonts w:cs="Arial"/>
          <w:b/>
          <w:bCs/>
          <w:sz w:val="16"/>
          <w:lang w:eastAsia="en-AU"/>
        </w:rPr>
      </w:pPr>
      <w:r>
        <w:rPr>
          <w:noProof/>
          <w:lang w:eastAsia="en-AU"/>
        </w:rPr>
        <w:drawing>
          <wp:anchor distT="0" distB="0" distL="114300" distR="114300" simplePos="0" relativeHeight="251668992" behindDoc="1" locked="0" layoutInCell="1" allowOverlap="1" wp14:anchorId="08605F6D" wp14:editId="15835B13">
            <wp:simplePos x="0" y="0"/>
            <wp:positionH relativeFrom="page">
              <wp:posOffset>3877056</wp:posOffset>
            </wp:positionH>
            <wp:positionV relativeFrom="page">
              <wp:posOffset>1470355</wp:posOffset>
            </wp:positionV>
            <wp:extent cx="3160127" cy="1777365"/>
            <wp:effectExtent l="0" t="0" r="2540" b="0"/>
            <wp:wrapTight wrapText="bothSides">
              <wp:wrapPolygon edited="0">
                <wp:start x="0" y="0"/>
                <wp:lineTo x="0" y="21299"/>
                <wp:lineTo x="21487" y="21299"/>
                <wp:lineTo x="2148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67330" cy="1781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F73" w:rsidRPr="008B393C">
        <w:rPr>
          <w:rFonts w:cs="Arial"/>
          <w:b/>
          <w:bCs/>
          <w:sz w:val="16"/>
          <w:lang w:eastAsia="en-AU"/>
        </w:rPr>
        <w:t xml:space="preserve">Figure </w:t>
      </w:r>
      <w:r w:rsidR="00843F73">
        <w:rPr>
          <w:rFonts w:cs="Arial"/>
          <w:b/>
          <w:bCs/>
          <w:sz w:val="16"/>
          <w:lang w:eastAsia="en-AU"/>
        </w:rPr>
        <w:t xml:space="preserve">8 </w:t>
      </w:r>
      <w:r w:rsidR="00843F73" w:rsidRPr="008B393C">
        <w:rPr>
          <w:rFonts w:cs="Arial"/>
          <w:b/>
          <w:bCs/>
          <w:sz w:val="16"/>
          <w:lang w:eastAsia="en-AU"/>
        </w:rPr>
        <w:t>–</w:t>
      </w:r>
      <w:r w:rsidR="00843F73">
        <w:rPr>
          <w:rFonts w:cs="Arial"/>
          <w:b/>
          <w:bCs/>
          <w:sz w:val="16"/>
          <w:lang w:eastAsia="en-AU"/>
        </w:rPr>
        <w:t xml:space="preserve"> Increasing abundance of Water Ribbons on the Mackenzie River (April 2018).</w:t>
      </w:r>
    </w:p>
    <w:p w14:paraId="01F1A8E1" w14:textId="77777777" w:rsidR="002638E2" w:rsidRDefault="002638E2"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22BA4A1F" w14:textId="6B499BFA" w:rsidR="00F423AB" w:rsidRPr="003C70C4" w:rsidRDefault="00F423AB"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Soil moisture</w:t>
      </w:r>
      <w:r w:rsidR="00FC5390" w:rsidRPr="003C70C4">
        <w:rPr>
          <w:rFonts w:asciiTheme="majorHAnsi" w:hAnsiTheme="majorHAnsi" w:cstheme="majorHAnsi"/>
          <w:b/>
          <w:color w:val="00B2A9" w:themeColor="accent1"/>
          <w:sz w:val="22"/>
          <w:szCs w:val="22"/>
        </w:rPr>
        <w:t xml:space="preserve"> and hydrology</w:t>
      </w:r>
    </w:p>
    <w:p w14:paraId="5FBA43BA" w14:textId="22A59405" w:rsidR="00F423AB" w:rsidRDefault="00F423AB" w:rsidP="00FC5390">
      <w:pPr>
        <w:pStyle w:val="BodyText"/>
      </w:pPr>
      <w:r w:rsidRPr="00981E86">
        <w:t xml:space="preserve">Six soil moisture recording probes are installed on the </w:t>
      </w:r>
      <w:r>
        <w:t>banks of the tributaries, two on each</w:t>
      </w:r>
      <w:r w:rsidRPr="00981E86">
        <w:t>.</w:t>
      </w:r>
      <w:r>
        <w:t xml:space="preserve"> The probes record soil moisture and temperature </w:t>
      </w:r>
      <w:r w:rsidR="00FC5390">
        <w:t xml:space="preserve">at different depths </w:t>
      </w:r>
      <w:r>
        <w:t>continuously through time</w:t>
      </w:r>
      <w:r w:rsidR="00FC5390">
        <w:t>. The results inform how changes in flow influence the soil moisture in the bank that can be accessed by vegetation.</w:t>
      </w:r>
      <w:r>
        <w:t xml:space="preserve"> </w:t>
      </w:r>
    </w:p>
    <w:p w14:paraId="357A841C" w14:textId="4F10CBD5" w:rsidR="00FC5390" w:rsidRPr="00981E86" w:rsidRDefault="00FC5390" w:rsidP="00FC5390">
      <w:pPr>
        <w:pStyle w:val="BodyText"/>
      </w:pPr>
      <w:r>
        <w:t xml:space="preserve">In addition to the </w:t>
      </w:r>
      <w:r w:rsidR="00AC14DC">
        <w:t>flow data collected at permanent gauging stations, pressure loggers were installed in each waterway to measure the water level change. The level data will show how the levels change for different flows and how long different parts of the bank are inundated.</w:t>
      </w:r>
    </w:p>
    <w:p w14:paraId="0440A1A1" w14:textId="13A3475E" w:rsidR="00F423AB" w:rsidRDefault="007C5A49" w:rsidP="00FC5390">
      <w:pPr>
        <w:pStyle w:val="BodyText"/>
      </w:pPr>
      <w:r>
        <w:t xml:space="preserve">The soil is generally wetter deeper in the soil </w:t>
      </w:r>
      <w:r w:rsidR="00BC3CF6">
        <w:t>and drier at the surface. Rainfall typically influences the shallow soil layers only, while flows in some cases can increase the soil moisture deeper down. On the lower Burnt Creek, where flows cease</w:t>
      </w:r>
      <w:r w:rsidR="008927AB">
        <w:t>d by</w:t>
      </w:r>
      <w:r w:rsidR="00BC3CF6">
        <w:t xml:space="preserve"> December 2017, the soil moisture level declined rapidly in all depths until flows were releas</w:t>
      </w:r>
      <w:r w:rsidR="00843F73">
        <w:t>ed again in April 2018 (Figure 9</w:t>
      </w:r>
      <w:r w:rsidR="00BC3CF6">
        <w:t>).</w:t>
      </w:r>
      <w:r w:rsidR="00F423AB" w:rsidRPr="00D543E0">
        <w:t xml:space="preserve"> </w:t>
      </w:r>
      <w:r w:rsidR="00DD2749">
        <w:t>The lack of soil moisture was evident in the vegetation on the bank, which was highly stressed compared to the same species at wetter sites.</w:t>
      </w:r>
    </w:p>
    <w:p w14:paraId="3E854247" w14:textId="345AB4A4" w:rsidR="00F423AB" w:rsidRDefault="00BC3CF6" w:rsidP="00F423AB">
      <w:pPr>
        <w:pStyle w:val="BodyText"/>
      </w:pPr>
      <w:r>
        <w:t xml:space="preserve">In contrast, on the lower </w:t>
      </w:r>
      <w:proofErr w:type="spellStart"/>
      <w:r>
        <w:t>Mac</w:t>
      </w:r>
      <w:r w:rsidR="00CC7D56">
        <w:t>K</w:t>
      </w:r>
      <w:r>
        <w:t>enzie</w:t>
      </w:r>
      <w:proofErr w:type="spellEnd"/>
      <w:r>
        <w:t xml:space="preserve"> River where the stream did not dry over summer, the soil moisture level remained high (Figure </w:t>
      </w:r>
      <w:r w:rsidR="00843F73">
        <w:t>10</w:t>
      </w:r>
      <w:r>
        <w:t>).</w:t>
      </w:r>
      <w:r w:rsidR="00F423AB">
        <w:t xml:space="preserve"> </w:t>
      </w:r>
    </w:p>
    <w:p w14:paraId="194C7EC1" w14:textId="372A4C34" w:rsidR="00F423AB" w:rsidRDefault="00846A1A" w:rsidP="00F423AB">
      <w:pPr>
        <w:pStyle w:val="BodyText"/>
        <w:jc w:val="center"/>
      </w:pPr>
      <w:r>
        <w:rPr>
          <w:noProof/>
          <w:lang w:eastAsia="en-AU"/>
        </w:rPr>
        <w:lastRenderedPageBreak/>
        <w:drawing>
          <wp:inline distT="0" distB="0" distL="0" distR="0" wp14:anchorId="74922CB3" wp14:editId="1131F10D">
            <wp:extent cx="3149600" cy="34601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9600" cy="3460115"/>
                    </a:xfrm>
                    <a:prstGeom prst="rect">
                      <a:avLst/>
                    </a:prstGeom>
                  </pic:spPr>
                </pic:pic>
              </a:graphicData>
            </a:graphic>
          </wp:inline>
        </w:drawing>
      </w:r>
    </w:p>
    <w:p w14:paraId="26A7673D" w14:textId="054224D1" w:rsidR="00F423AB" w:rsidRDefault="00F423AB" w:rsidP="00F423AB">
      <w:pPr>
        <w:pStyle w:val="BodyText"/>
        <w:rPr>
          <w:rFonts w:cs="Arial"/>
          <w:b/>
          <w:bCs/>
          <w:sz w:val="16"/>
          <w:lang w:eastAsia="en-AU"/>
        </w:rPr>
      </w:pPr>
      <w:r w:rsidRPr="008B393C">
        <w:rPr>
          <w:rFonts w:cs="Arial"/>
          <w:b/>
          <w:bCs/>
          <w:sz w:val="16"/>
          <w:lang w:eastAsia="en-AU"/>
        </w:rPr>
        <w:t xml:space="preserve">Figure </w:t>
      </w:r>
      <w:r w:rsidR="00843F73">
        <w:rPr>
          <w:rFonts w:cs="Arial"/>
          <w:b/>
          <w:bCs/>
          <w:sz w:val="16"/>
          <w:lang w:eastAsia="en-AU"/>
        </w:rPr>
        <w:t>9</w:t>
      </w:r>
      <w:r w:rsidRPr="008B393C">
        <w:rPr>
          <w:rFonts w:cs="Arial"/>
          <w:b/>
          <w:bCs/>
          <w:sz w:val="16"/>
          <w:lang w:eastAsia="en-AU"/>
        </w:rPr>
        <w:t xml:space="preserve"> – </w:t>
      </w:r>
      <w:r>
        <w:rPr>
          <w:rFonts w:cs="Arial"/>
          <w:b/>
          <w:bCs/>
          <w:sz w:val="16"/>
          <w:lang w:eastAsia="en-AU"/>
        </w:rPr>
        <w:t xml:space="preserve">Soil moisture monitoring </w:t>
      </w:r>
      <w:r w:rsidR="007C5A49">
        <w:rPr>
          <w:rFonts w:cs="Arial"/>
          <w:b/>
          <w:bCs/>
          <w:sz w:val="16"/>
          <w:lang w:eastAsia="en-AU"/>
        </w:rPr>
        <w:t>on the lower Burnt Creek</w:t>
      </w:r>
      <w:r>
        <w:rPr>
          <w:rFonts w:cs="Arial"/>
          <w:b/>
          <w:bCs/>
          <w:sz w:val="16"/>
          <w:lang w:eastAsia="en-AU"/>
        </w:rPr>
        <w:t>.</w:t>
      </w:r>
      <w:r w:rsidR="007C5A49">
        <w:rPr>
          <w:rFonts w:cs="Arial"/>
          <w:b/>
          <w:bCs/>
          <w:sz w:val="16"/>
          <w:lang w:eastAsia="en-AU"/>
        </w:rPr>
        <w:t xml:space="preserve"> Each line colour is a different depth in the soil, where the black line (shallowest) is driest.</w:t>
      </w:r>
    </w:p>
    <w:p w14:paraId="558B1894" w14:textId="77777777" w:rsidR="00DD2749" w:rsidRDefault="00DD2749" w:rsidP="00F423AB">
      <w:pPr>
        <w:pStyle w:val="BodyText"/>
        <w:rPr>
          <w:rFonts w:cs="Arial"/>
          <w:b/>
          <w:bCs/>
          <w:sz w:val="16"/>
          <w:lang w:eastAsia="en-AU"/>
        </w:rPr>
      </w:pPr>
    </w:p>
    <w:p w14:paraId="6AA01E8D" w14:textId="42B4F76D" w:rsidR="007C5A49" w:rsidRDefault="007C5A49" w:rsidP="00F423AB">
      <w:pPr>
        <w:pStyle w:val="BodyText"/>
      </w:pPr>
      <w:r>
        <w:rPr>
          <w:noProof/>
          <w:lang w:eastAsia="en-AU"/>
        </w:rPr>
        <w:drawing>
          <wp:inline distT="0" distB="0" distL="0" distR="0" wp14:anchorId="3384D6CE" wp14:editId="43F94688">
            <wp:extent cx="3149600" cy="3410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9600" cy="3410585"/>
                    </a:xfrm>
                    <a:prstGeom prst="rect">
                      <a:avLst/>
                    </a:prstGeom>
                  </pic:spPr>
                </pic:pic>
              </a:graphicData>
            </a:graphic>
          </wp:inline>
        </w:drawing>
      </w:r>
    </w:p>
    <w:p w14:paraId="748162DA" w14:textId="7EAA5CD8" w:rsidR="00F423AB" w:rsidRDefault="00F423AB" w:rsidP="00F423AB">
      <w:pPr>
        <w:pStyle w:val="BodyText"/>
      </w:pPr>
      <w:r w:rsidRPr="008B393C">
        <w:rPr>
          <w:rFonts w:cs="Arial"/>
          <w:b/>
          <w:bCs/>
          <w:sz w:val="16"/>
          <w:lang w:eastAsia="en-AU"/>
        </w:rPr>
        <w:t xml:space="preserve">Figure </w:t>
      </w:r>
      <w:r w:rsidR="00843F73">
        <w:rPr>
          <w:rFonts w:cs="Arial"/>
          <w:b/>
          <w:bCs/>
          <w:sz w:val="16"/>
          <w:lang w:eastAsia="en-AU"/>
        </w:rPr>
        <w:t>10</w:t>
      </w:r>
      <w:r w:rsidRPr="008B393C">
        <w:rPr>
          <w:rFonts w:cs="Arial"/>
          <w:b/>
          <w:bCs/>
          <w:sz w:val="16"/>
          <w:lang w:eastAsia="en-AU"/>
        </w:rPr>
        <w:t xml:space="preserve"> – </w:t>
      </w:r>
      <w:r>
        <w:rPr>
          <w:rFonts w:cs="Arial"/>
          <w:b/>
          <w:bCs/>
          <w:sz w:val="16"/>
          <w:lang w:eastAsia="en-AU"/>
        </w:rPr>
        <w:t xml:space="preserve">Soil moisture monitoring </w:t>
      </w:r>
      <w:r w:rsidR="007C5A49">
        <w:rPr>
          <w:rFonts w:cs="Arial"/>
          <w:b/>
          <w:bCs/>
          <w:sz w:val="16"/>
          <w:lang w:eastAsia="en-AU"/>
        </w:rPr>
        <w:t xml:space="preserve">lower </w:t>
      </w:r>
      <w:proofErr w:type="spellStart"/>
      <w:r w:rsidR="007C5A49">
        <w:rPr>
          <w:rFonts w:cs="Arial"/>
          <w:b/>
          <w:bCs/>
          <w:sz w:val="16"/>
          <w:lang w:eastAsia="en-AU"/>
        </w:rPr>
        <w:t>Mac</w:t>
      </w:r>
      <w:r w:rsidR="00CC7D56">
        <w:rPr>
          <w:rFonts w:cs="Arial"/>
          <w:b/>
          <w:bCs/>
          <w:sz w:val="16"/>
          <w:lang w:eastAsia="en-AU"/>
        </w:rPr>
        <w:t>K</w:t>
      </w:r>
      <w:r w:rsidR="007C5A49">
        <w:rPr>
          <w:rFonts w:cs="Arial"/>
          <w:b/>
          <w:bCs/>
          <w:sz w:val="16"/>
          <w:lang w:eastAsia="en-AU"/>
        </w:rPr>
        <w:t>enzie</w:t>
      </w:r>
      <w:proofErr w:type="spellEnd"/>
      <w:r w:rsidR="007C5A49">
        <w:rPr>
          <w:rFonts w:cs="Arial"/>
          <w:b/>
          <w:bCs/>
          <w:sz w:val="16"/>
          <w:lang w:eastAsia="en-AU"/>
        </w:rPr>
        <w:t xml:space="preserve"> River</w:t>
      </w:r>
      <w:r>
        <w:rPr>
          <w:rFonts w:cs="Arial"/>
          <w:b/>
          <w:bCs/>
          <w:sz w:val="16"/>
          <w:lang w:eastAsia="en-AU"/>
        </w:rPr>
        <w:t>.</w:t>
      </w:r>
      <w:r w:rsidR="00DD2749">
        <w:rPr>
          <w:rFonts w:cs="Arial"/>
          <w:b/>
          <w:bCs/>
          <w:sz w:val="16"/>
          <w:lang w:eastAsia="en-AU"/>
        </w:rPr>
        <w:t xml:space="preserve"> Each line colour is a different depth in the soil, where the black line (shallowest) is driest.</w:t>
      </w:r>
    </w:p>
    <w:p w14:paraId="275C4DDD" w14:textId="77777777" w:rsidR="002638E2" w:rsidRDefault="002638E2"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48C739C2" w14:textId="77777777" w:rsidR="002638E2" w:rsidRDefault="002638E2"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p>
    <w:p w14:paraId="7770CBA8" w14:textId="1B23D5A1" w:rsidR="001D6016" w:rsidRPr="003C70C4" w:rsidRDefault="00260C47"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Survey observations: Fish</w:t>
      </w:r>
      <w:r w:rsidR="001D6016" w:rsidRPr="003C70C4">
        <w:rPr>
          <w:rFonts w:asciiTheme="majorHAnsi" w:hAnsiTheme="majorHAnsi" w:cstheme="majorHAnsi"/>
          <w:b/>
          <w:color w:val="00B2A9" w:themeColor="accent1"/>
          <w:sz w:val="22"/>
          <w:szCs w:val="22"/>
        </w:rPr>
        <w:t xml:space="preserve"> </w:t>
      </w:r>
    </w:p>
    <w:p w14:paraId="4DE00FC0" w14:textId="4CBEC0E9" w:rsidR="00CB2DAD" w:rsidRDefault="00746CFF" w:rsidP="00CB2DAD">
      <w:pPr>
        <w:pStyle w:val="BodyText"/>
        <w:rPr>
          <w:lang w:eastAsia="en-AU"/>
        </w:rPr>
      </w:pPr>
      <w:r>
        <w:rPr>
          <w:lang w:eastAsia="en-AU"/>
        </w:rPr>
        <w:t>The survey</w:t>
      </w:r>
      <w:r w:rsidR="00E4556C">
        <w:rPr>
          <w:lang w:eastAsia="en-AU"/>
        </w:rPr>
        <w:t>s</w:t>
      </w:r>
      <w:r>
        <w:rPr>
          <w:lang w:eastAsia="en-AU"/>
        </w:rPr>
        <w:t xml:space="preserve"> showed clear differences in fish community composition and abundance</w:t>
      </w:r>
      <w:r w:rsidR="00CB2DAD">
        <w:rPr>
          <w:lang w:eastAsia="en-AU"/>
        </w:rPr>
        <w:t xml:space="preserve"> across the reaches. For reaches subject to more permanent flows (and reduced cease-to-flow periods)</w:t>
      </w:r>
      <w:r w:rsidR="00397831">
        <w:rPr>
          <w:lang w:eastAsia="en-AU"/>
        </w:rPr>
        <w:t>, such as the</w:t>
      </w:r>
      <w:r w:rsidR="00CB2DAD">
        <w:rPr>
          <w:lang w:eastAsia="en-AU"/>
        </w:rPr>
        <w:t xml:space="preserve"> </w:t>
      </w:r>
      <w:proofErr w:type="spellStart"/>
      <w:r w:rsidR="00397831">
        <w:rPr>
          <w:lang w:eastAsia="en-AU"/>
        </w:rPr>
        <w:t>MacKenzie</w:t>
      </w:r>
      <w:proofErr w:type="spellEnd"/>
      <w:r w:rsidR="00397831">
        <w:rPr>
          <w:lang w:eastAsia="en-AU"/>
        </w:rPr>
        <w:t xml:space="preserve"> River and upper Burnt Creek, </w:t>
      </w:r>
      <w:r w:rsidR="00CB2DAD">
        <w:rPr>
          <w:lang w:eastAsia="en-AU"/>
        </w:rPr>
        <w:t xml:space="preserve">there was </w:t>
      </w:r>
      <w:r>
        <w:rPr>
          <w:lang w:eastAsia="en-AU"/>
        </w:rPr>
        <w:t xml:space="preserve">a general trend of </w:t>
      </w:r>
      <w:r w:rsidR="00CB2DAD">
        <w:rPr>
          <w:lang w:eastAsia="en-AU"/>
        </w:rPr>
        <w:t>the fish community being dominated by the native species S</w:t>
      </w:r>
      <w:r w:rsidR="00E01431">
        <w:rPr>
          <w:lang w:eastAsia="en-AU"/>
        </w:rPr>
        <w:t xml:space="preserve">outhern </w:t>
      </w:r>
      <w:r w:rsidR="00CB2DAD">
        <w:rPr>
          <w:lang w:eastAsia="en-AU"/>
        </w:rPr>
        <w:t>P</w:t>
      </w:r>
      <w:r w:rsidR="00E01431">
        <w:rPr>
          <w:lang w:eastAsia="en-AU"/>
        </w:rPr>
        <w:t xml:space="preserve">ygmy </w:t>
      </w:r>
      <w:r w:rsidR="00CB2DAD">
        <w:rPr>
          <w:lang w:eastAsia="en-AU"/>
        </w:rPr>
        <w:t>P</w:t>
      </w:r>
      <w:r w:rsidR="00E01431">
        <w:rPr>
          <w:lang w:eastAsia="en-AU"/>
        </w:rPr>
        <w:t>erch</w:t>
      </w:r>
      <w:r w:rsidR="00322204">
        <w:rPr>
          <w:lang w:eastAsia="en-AU"/>
        </w:rPr>
        <w:t xml:space="preserve"> </w:t>
      </w:r>
      <w:r w:rsidR="00CB2DAD">
        <w:rPr>
          <w:lang w:eastAsia="en-AU"/>
        </w:rPr>
        <w:t>and Obscure Galaxias (Figure 11</w:t>
      </w:r>
      <w:proofErr w:type="gramStart"/>
      <w:r w:rsidR="00E4556C">
        <w:rPr>
          <w:lang w:eastAsia="en-AU"/>
        </w:rPr>
        <w:t>A,D</w:t>
      </w:r>
      <w:proofErr w:type="gramEnd"/>
      <w:r w:rsidR="000101EA">
        <w:rPr>
          <w:lang w:eastAsia="en-AU"/>
        </w:rPr>
        <w:t>)</w:t>
      </w:r>
      <w:r w:rsidR="00CB2DAD">
        <w:rPr>
          <w:lang w:eastAsia="en-AU"/>
        </w:rPr>
        <w:t xml:space="preserve">. </w:t>
      </w:r>
      <w:r w:rsidR="00397831">
        <w:rPr>
          <w:lang w:eastAsia="en-AU"/>
        </w:rPr>
        <w:t>T</w:t>
      </w:r>
      <w:r w:rsidR="00CB2DAD">
        <w:rPr>
          <w:lang w:eastAsia="en-AU"/>
        </w:rPr>
        <w:t xml:space="preserve">hese species </w:t>
      </w:r>
      <w:r w:rsidR="00397831">
        <w:rPr>
          <w:lang w:eastAsia="en-AU"/>
        </w:rPr>
        <w:t xml:space="preserve">also </w:t>
      </w:r>
      <w:r w:rsidR="00CB2DAD">
        <w:rPr>
          <w:lang w:eastAsia="en-AU"/>
        </w:rPr>
        <w:t xml:space="preserve">successfully recruited during spring 2017 in the </w:t>
      </w:r>
      <w:proofErr w:type="spellStart"/>
      <w:r w:rsidR="00CB2DAD">
        <w:rPr>
          <w:lang w:eastAsia="en-AU"/>
        </w:rPr>
        <w:t>MacKenzie</w:t>
      </w:r>
      <w:proofErr w:type="spellEnd"/>
      <w:r w:rsidR="00CB2DAD">
        <w:rPr>
          <w:lang w:eastAsia="en-AU"/>
        </w:rPr>
        <w:t xml:space="preserve"> River (upper and lower reaches) </w:t>
      </w:r>
      <w:r w:rsidR="00397831">
        <w:rPr>
          <w:lang w:eastAsia="en-AU"/>
        </w:rPr>
        <w:t>and</w:t>
      </w:r>
      <w:r w:rsidR="00CB2DAD">
        <w:rPr>
          <w:lang w:eastAsia="en-AU"/>
        </w:rPr>
        <w:t xml:space="preserve"> the upper Burnt Creek, with their greatest numbers found at sites where instream aquatic vegetation was abundant (Figure 12). </w:t>
      </w:r>
    </w:p>
    <w:p w14:paraId="74889BF6" w14:textId="64406EA3" w:rsidR="00B67203" w:rsidRDefault="00CB2DAD" w:rsidP="00CB2DAD">
      <w:pPr>
        <w:pStyle w:val="BodyText"/>
        <w:rPr>
          <w:lang w:eastAsia="en-AU"/>
        </w:rPr>
      </w:pPr>
      <w:r>
        <w:rPr>
          <w:lang w:eastAsia="en-AU"/>
        </w:rPr>
        <w:t>For reaches subject to higher cease</w:t>
      </w:r>
      <w:r w:rsidR="00397831">
        <w:rPr>
          <w:lang w:eastAsia="en-AU"/>
        </w:rPr>
        <w:t>-</w:t>
      </w:r>
      <w:r>
        <w:rPr>
          <w:lang w:eastAsia="en-AU"/>
        </w:rPr>
        <w:t>to</w:t>
      </w:r>
      <w:r w:rsidR="00397831">
        <w:rPr>
          <w:lang w:eastAsia="en-AU"/>
        </w:rPr>
        <w:t>-</w:t>
      </w:r>
      <w:r>
        <w:rPr>
          <w:lang w:eastAsia="en-AU"/>
        </w:rPr>
        <w:t xml:space="preserve">flow periods, the dominant fish species were the </w:t>
      </w:r>
      <w:r w:rsidR="00A12E5D">
        <w:rPr>
          <w:lang w:eastAsia="en-AU"/>
        </w:rPr>
        <w:t xml:space="preserve">exotic </w:t>
      </w:r>
      <w:r>
        <w:rPr>
          <w:lang w:eastAsia="en-AU"/>
        </w:rPr>
        <w:t>Carp</w:t>
      </w:r>
      <w:r w:rsidR="00A12E5D">
        <w:rPr>
          <w:lang w:eastAsia="en-AU"/>
        </w:rPr>
        <w:t xml:space="preserve"> and</w:t>
      </w:r>
      <w:r>
        <w:rPr>
          <w:lang w:eastAsia="en-AU"/>
        </w:rPr>
        <w:t xml:space="preserve"> Redfin and</w:t>
      </w:r>
      <w:r w:rsidR="00397831">
        <w:rPr>
          <w:lang w:eastAsia="en-AU"/>
        </w:rPr>
        <w:t xml:space="preserve"> </w:t>
      </w:r>
      <w:r w:rsidR="00A12E5D">
        <w:rPr>
          <w:lang w:eastAsia="en-AU"/>
        </w:rPr>
        <w:t xml:space="preserve">the </w:t>
      </w:r>
      <w:r>
        <w:rPr>
          <w:lang w:eastAsia="en-AU"/>
        </w:rPr>
        <w:t>native F</w:t>
      </w:r>
      <w:r w:rsidR="007218F2">
        <w:rPr>
          <w:lang w:eastAsia="en-AU"/>
        </w:rPr>
        <w:t xml:space="preserve">lat-headed </w:t>
      </w:r>
      <w:proofErr w:type="spellStart"/>
      <w:r>
        <w:rPr>
          <w:lang w:eastAsia="en-AU"/>
        </w:rPr>
        <w:t>G</w:t>
      </w:r>
      <w:r w:rsidR="007218F2">
        <w:rPr>
          <w:lang w:eastAsia="en-AU"/>
        </w:rPr>
        <w:t>u</w:t>
      </w:r>
      <w:r w:rsidR="00F92C15">
        <w:rPr>
          <w:lang w:eastAsia="en-AU"/>
        </w:rPr>
        <w:t>d</w:t>
      </w:r>
      <w:r w:rsidR="007218F2">
        <w:rPr>
          <w:lang w:eastAsia="en-AU"/>
        </w:rPr>
        <w:t>g</w:t>
      </w:r>
      <w:r w:rsidR="00F92C15">
        <w:rPr>
          <w:lang w:eastAsia="en-AU"/>
        </w:rPr>
        <w:t>eon</w:t>
      </w:r>
      <w:proofErr w:type="spellEnd"/>
      <w:r>
        <w:rPr>
          <w:lang w:eastAsia="en-AU"/>
        </w:rPr>
        <w:t xml:space="preserve"> (</w:t>
      </w:r>
      <w:r w:rsidR="00F92C15">
        <w:rPr>
          <w:lang w:eastAsia="en-AU"/>
        </w:rPr>
        <w:t>M</w:t>
      </w:r>
      <w:r w:rsidR="00C618E3">
        <w:rPr>
          <w:lang w:eastAsia="en-AU"/>
        </w:rPr>
        <w:t xml:space="preserve">ount William Creek </w:t>
      </w:r>
      <w:r>
        <w:rPr>
          <w:lang w:eastAsia="en-AU"/>
        </w:rPr>
        <w:t>and lower Burnt</w:t>
      </w:r>
      <w:r w:rsidR="00A12E5D">
        <w:rPr>
          <w:lang w:eastAsia="en-AU"/>
        </w:rPr>
        <w:t xml:space="preserve"> Creek</w:t>
      </w:r>
      <w:r>
        <w:rPr>
          <w:lang w:eastAsia="en-AU"/>
        </w:rPr>
        <w:t xml:space="preserve">; </w:t>
      </w:r>
      <w:r w:rsidR="00C618E3">
        <w:rPr>
          <w:lang w:eastAsia="en-AU"/>
        </w:rPr>
        <w:t>Figure 11).</w:t>
      </w:r>
      <w:r w:rsidR="00C62310">
        <w:rPr>
          <w:lang w:eastAsia="en-AU"/>
        </w:rPr>
        <w:t xml:space="preserve"> </w:t>
      </w:r>
      <w:r w:rsidR="00C618E3">
        <w:rPr>
          <w:lang w:eastAsia="en-AU"/>
        </w:rPr>
        <w:t xml:space="preserve">River </w:t>
      </w:r>
      <w:r w:rsidR="00A12E5D">
        <w:rPr>
          <w:lang w:eastAsia="en-AU"/>
        </w:rPr>
        <w:t>B</w:t>
      </w:r>
      <w:r w:rsidR="00C618E3">
        <w:rPr>
          <w:lang w:eastAsia="en-AU"/>
        </w:rPr>
        <w:t xml:space="preserve">lackfish were also recorded for the first time in </w:t>
      </w:r>
      <w:r w:rsidR="003729F0">
        <w:rPr>
          <w:lang w:eastAsia="en-AU"/>
        </w:rPr>
        <w:t>several</w:t>
      </w:r>
      <w:r w:rsidR="00C618E3">
        <w:rPr>
          <w:lang w:eastAsia="en-AU"/>
        </w:rPr>
        <w:t xml:space="preserve"> years in the </w:t>
      </w:r>
      <w:proofErr w:type="spellStart"/>
      <w:r w:rsidR="00C618E3">
        <w:rPr>
          <w:lang w:eastAsia="en-AU"/>
        </w:rPr>
        <w:t>MacKenzie</w:t>
      </w:r>
      <w:proofErr w:type="spellEnd"/>
      <w:r w:rsidR="00C618E3">
        <w:rPr>
          <w:lang w:eastAsia="en-AU"/>
        </w:rPr>
        <w:t xml:space="preserve"> River (upper reach)</w:t>
      </w:r>
      <w:r>
        <w:rPr>
          <w:lang w:eastAsia="en-AU"/>
        </w:rPr>
        <w:t xml:space="preserve"> and Mount William Creek</w:t>
      </w:r>
      <w:r w:rsidR="00C618E3">
        <w:rPr>
          <w:lang w:eastAsia="en-AU"/>
        </w:rPr>
        <w:t xml:space="preserve">. </w:t>
      </w:r>
    </w:p>
    <w:p w14:paraId="73B83911" w14:textId="346E7BDD"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71A9E25B"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BA65964"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27C017C3"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0F5C63CB"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666D0EF4"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00E386ED"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33BBF53C"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4CBBCF0C"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5C02D2F1" w14:textId="77777777" w:rsidR="00C618E3" w:rsidRDefault="00C618E3" w:rsidP="00C618E3">
      <w:pPr>
        <w:spacing w:line="240" w:lineRule="auto"/>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14:paraId="503BB213" w14:textId="2A3F6AA7" w:rsidR="001B2D92" w:rsidRDefault="005327D0" w:rsidP="001B2D92">
      <w:pPr>
        <w:spacing w:line="240" w:lineRule="auto"/>
        <w:jc w:val="both"/>
        <w:rPr>
          <w:b/>
          <w:bCs/>
          <w:sz w:val="16"/>
        </w:rPr>
      </w:pPr>
      <w:r>
        <w:rPr>
          <w:b/>
          <w:bCs/>
          <w:noProof/>
          <w:sz w:val="16"/>
        </w:rPr>
        <w:drawing>
          <wp:inline distT="0" distB="0" distL="0" distR="0" wp14:anchorId="5DEB491B" wp14:editId="5EE64302">
            <wp:extent cx="3149600" cy="161666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mmera Fish.png"/>
                    <pic:cNvPicPr/>
                  </pic:nvPicPr>
                  <pic:blipFill rotWithShape="1">
                    <a:blip r:embed="rId27">
                      <a:extLst>
                        <a:ext uri="{28A0092B-C50C-407E-A947-70E740481C1C}">
                          <a14:useLocalDpi xmlns:a14="http://schemas.microsoft.com/office/drawing/2010/main" val="0"/>
                        </a:ext>
                      </a:extLst>
                    </a:blip>
                    <a:srcRect b="22828"/>
                    <a:stretch/>
                  </pic:blipFill>
                  <pic:spPr bwMode="auto">
                    <a:xfrm>
                      <a:off x="0" y="0"/>
                      <a:ext cx="3149600" cy="1616660"/>
                    </a:xfrm>
                    <a:prstGeom prst="rect">
                      <a:avLst/>
                    </a:prstGeom>
                    <a:ln>
                      <a:noFill/>
                    </a:ln>
                    <a:extLst>
                      <a:ext uri="{53640926-AAD7-44D8-BBD7-CCE9431645EC}">
                        <a14:shadowObscured xmlns:a14="http://schemas.microsoft.com/office/drawing/2010/main"/>
                      </a:ext>
                    </a:extLst>
                  </pic:spPr>
                </pic:pic>
              </a:graphicData>
            </a:graphic>
          </wp:inline>
        </w:drawing>
      </w:r>
    </w:p>
    <w:p w14:paraId="14039225" w14:textId="21B64810" w:rsidR="00C618E3" w:rsidRDefault="00C618E3" w:rsidP="001B2D92">
      <w:pPr>
        <w:spacing w:line="240" w:lineRule="auto"/>
        <w:jc w:val="both"/>
      </w:pPr>
      <w:r w:rsidRPr="008B393C">
        <w:rPr>
          <w:b/>
          <w:bCs/>
          <w:sz w:val="16"/>
        </w:rPr>
        <w:t xml:space="preserve">Figure </w:t>
      </w:r>
      <w:r>
        <w:rPr>
          <w:b/>
          <w:bCs/>
          <w:sz w:val="16"/>
        </w:rPr>
        <w:t>1</w:t>
      </w:r>
      <w:r w:rsidR="003E2E29">
        <w:rPr>
          <w:b/>
          <w:bCs/>
          <w:sz w:val="16"/>
        </w:rPr>
        <w:t>1</w:t>
      </w:r>
      <w:r w:rsidRPr="008B393C">
        <w:rPr>
          <w:b/>
          <w:bCs/>
          <w:sz w:val="16"/>
        </w:rPr>
        <w:t xml:space="preserve"> –</w:t>
      </w:r>
      <w:r>
        <w:rPr>
          <w:b/>
          <w:bCs/>
          <w:sz w:val="16"/>
        </w:rPr>
        <w:t xml:space="preserve"> Native fish species captured during surveys of </w:t>
      </w:r>
      <w:proofErr w:type="spellStart"/>
      <w:r>
        <w:rPr>
          <w:b/>
          <w:bCs/>
          <w:sz w:val="16"/>
        </w:rPr>
        <w:t>MacKenzie</w:t>
      </w:r>
      <w:proofErr w:type="spellEnd"/>
      <w:r>
        <w:rPr>
          <w:b/>
          <w:bCs/>
          <w:sz w:val="16"/>
        </w:rPr>
        <w:t xml:space="preserve"> River, Burnt Creek and Mount William Creek:</w:t>
      </w:r>
      <w:r w:rsidR="005570B8">
        <w:rPr>
          <w:b/>
          <w:bCs/>
          <w:sz w:val="16"/>
        </w:rPr>
        <w:t xml:space="preserve"> (A) Southern </w:t>
      </w:r>
      <w:r w:rsidR="00397831">
        <w:rPr>
          <w:b/>
          <w:bCs/>
          <w:sz w:val="16"/>
        </w:rPr>
        <w:t>P</w:t>
      </w:r>
      <w:r w:rsidR="005570B8">
        <w:rPr>
          <w:b/>
          <w:bCs/>
          <w:sz w:val="16"/>
        </w:rPr>
        <w:t xml:space="preserve">ygmy </w:t>
      </w:r>
      <w:r w:rsidR="00397831">
        <w:rPr>
          <w:b/>
          <w:bCs/>
          <w:sz w:val="16"/>
        </w:rPr>
        <w:t>P</w:t>
      </w:r>
      <w:r w:rsidR="005570B8">
        <w:rPr>
          <w:b/>
          <w:bCs/>
          <w:sz w:val="16"/>
        </w:rPr>
        <w:t>erch; (B</w:t>
      </w:r>
      <w:r>
        <w:rPr>
          <w:b/>
          <w:bCs/>
          <w:sz w:val="16"/>
        </w:rPr>
        <w:t xml:space="preserve">) River </w:t>
      </w:r>
      <w:r w:rsidR="00397831">
        <w:rPr>
          <w:b/>
          <w:bCs/>
          <w:sz w:val="16"/>
        </w:rPr>
        <w:t>B</w:t>
      </w:r>
      <w:r>
        <w:rPr>
          <w:b/>
          <w:bCs/>
          <w:sz w:val="16"/>
        </w:rPr>
        <w:t>lackfish; (</w:t>
      </w:r>
      <w:r w:rsidR="005570B8">
        <w:rPr>
          <w:b/>
          <w:bCs/>
          <w:sz w:val="16"/>
        </w:rPr>
        <w:t xml:space="preserve">C) Carp </w:t>
      </w:r>
      <w:proofErr w:type="spellStart"/>
      <w:r w:rsidR="00397831">
        <w:rPr>
          <w:b/>
          <w:bCs/>
          <w:sz w:val="16"/>
        </w:rPr>
        <w:t>G</w:t>
      </w:r>
      <w:r w:rsidR="005570B8">
        <w:rPr>
          <w:b/>
          <w:bCs/>
          <w:sz w:val="16"/>
        </w:rPr>
        <w:t>udgeon</w:t>
      </w:r>
      <w:proofErr w:type="spellEnd"/>
      <w:r w:rsidR="005570B8">
        <w:rPr>
          <w:b/>
          <w:bCs/>
          <w:sz w:val="16"/>
        </w:rPr>
        <w:t>; (D</w:t>
      </w:r>
      <w:r>
        <w:rPr>
          <w:b/>
          <w:bCs/>
          <w:sz w:val="16"/>
        </w:rPr>
        <w:t xml:space="preserve">) Obscure </w:t>
      </w:r>
      <w:r w:rsidR="00397831">
        <w:rPr>
          <w:b/>
          <w:bCs/>
          <w:sz w:val="16"/>
        </w:rPr>
        <w:t>G</w:t>
      </w:r>
      <w:r>
        <w:rPr>
          <w:b/>
          <w:bCs/>
          <w:sz w:val="16"/>
        </w:rPr>
        <w:t xml:space="preserve">alaxias and </w:t>
      </w:r>
      <w:r w:rsidR="005570B8">
        <w:rPr>
          <w:b/>
          <w:bCs/>
          <w:sz w:val="16"/>
        </w:rPr>
        <w:t>(E</w:t>
      </w:r>
      <w:r>
        <w:rPr>
          <w:b/>
          <w:bCs/>
          <w:sz w:val="16"/>
        </w:rPr>
        <w:t xml:space="preserve">) Flat-headed </w:t>
      </w:r>
      <w:proofErr w:type="spellStart"/>
      <w:r w:rsidR="00397831">
        <w:rPr>
          <w:b/>
          <w:bCs/>
          <w:sz w:val="16"/>
        </w:rPr>
        <w:t>G</w:t>
      </w:r>
      <w:r>
        <w:rPr>
          <w:b/>
          <w:bCs/>
          <w:sz w:val="16"/>
        </w:rPr>
        <w:t>udgeon</w:t>
      </w:r>
      <w:proofErr w:type="spellEnd"/>
      <w:r>
        <w:rPr>
          <w:b/>
          <w:bCs/>
          <w:sz w:val="16"/>
        </w:rPr>
        <w:t xml:space="preserve">. </w:t>
      </w:r>
      <w:r w:rsidRPr="008B393C">
        <w:rPr>
          <w:b/>
          <w:bCs/>
          <w:sz w:val="16"/>
        </w:rPr>
        <w:t xml:space="preserve"> </w:t>
      </w:r>
    </w:p>
    <w:p w14:paraId="00100F10" w14:textId="77777777" w:rsidR="00C618E3" w:rsidRDefault="00C618E3" w:rsidP="00CC7D56">
      <w:pPr>
        <w:pStyle w:val="BodyText"/>
        <w:rPr>
          <w:lang w:eastAsia="en-AU"/>
        </w:rPr>
      </w:pPr>
    </w:p>
    <w:p w14:paraId="648D6929" w14:textId="76E50F5A" w:rsidR="003015CC" w:rsidRDefault="003015CC" w:rsidP="00CC7D56">
      <w:pPr>
        <w:pStyle w:val="BodyText"/>
        <w:rPr>
          <w:lang w:eastAsia="en-AU"/>
        </w:rPr>
      </w:pPr>
      <w:r>
        <w:rPr>
          <w:noProof/>
          <w:lang w:eastAsia="en-AU"/>
        </w:rPr>
        <w:drawing>
          <wp:inline distT="0" distB="0" distL="0" distR="0" wp14:anchorId="2B33EBD2" wp14:editId="4FC9674F">
            <wp:extent cx="3150000" cy="1773516"/>
            <wp:effectExtent l="0" t="0" r="0" b="0"/>
            <wp:docPr id="45" name="Picture 45" descr="J:\Freshwater\VEFMAP\VEFMAP Stage 6\VEFMAP Fish\WIMMERA\Photos April 2018\P1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reshwater\VEFMAP\VEFMAP Stage 6\VEFMAP Fish\WIMMERA\Photos April 2018\P10907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0000" cy="1773516"/>
                    </a:xfrm>
                    <a:prstGeom prst="rect">
                      <a:avLst/>
                    </a:prstGeom>
                    <a:noFill/>
                    <a:ln>
                      <a:noFill/>
                    </a:ln>
                  </pic:spPr>
                </pic:pic>
              </a:graphicData>
            </a:graphic>
          </wp:inline>
        </w:drawing>
      </w:r>
    </w:p>
    <w:p w14:paraId="791515BD" w14:textId="33768105" w:rsidR="003015CC" w:rsidRDefault="003015CC" w:rsidP="001B2D92">
      <w:pPr>
        <w:spacing w:line="240" w:lineRule="auto"/>
        <w:jc w:val="both"/>
      </w:pPr>
      <w:r w:rsidRPr="008B393C">
        <w:rPr>
          <w:b/>
          <w:bCs/>
          <w:sz w:val="16"/>
        </w:rPr>
        <w:t xml:space="preserve">Figure </w:t>
      </w:r>
      <w:r>
        <w:rPr>
          <w:b/>
          <w:bCs/>
          <w:sz w:val="16"/>
        </w:rPr>
        <w:t>12</w:t>
      </w:r>
      <w:r w:rsidRPr="008B393C">
        <w:rPr>
          <w:b/>
          <w:bCs/>
          <w:sz w:val="16"/>
        </w:rPr>
        <w:t xml:space="preserve"> –</w:t>
      </w:r>
      <w:r>
        <w:rPr>
          <w:b/>
          <w:bCs/>
          <w:sz w:val="16"/>
        </w:rPr>
        <w:t>Th</w:t>
      </w:r>
      <w:r w:rsidR="00E4556C">
        <w:rPr>
          <w:b/>
          <w:bCs/>
          <w:sz w:val="16"/>
        </w:rPr>
        <w:t>e upper Burnt Creek with dense W</w:t>
      </w:r>
      <w:r>
        <w:rPr>
          <w:b/>
          <w:bCs/>
          <w:sz w:val="16"/>
        </w:rPr>
        <w:t xml:space="preserve">ater </w:t>
      </w:r>
      <w:r w:rsidR="00E4556C">
        <w:rPr>
          <w:b/>
          <w:bCs/>
          <w:sz w:val="16"/>
        </w:rPr>
        <w:t>R</w:t>
      </w:r>
      <w:r>
        <w:rPr>
          <w:b/>
          <w:bCs/>
          <w:sz w:val="16"/>
        </w:rPr>
        <w:t xml:space="preserve">ibbons and </w:t>
      </w:r>
      <w:r w:rsidR="00E4556C">
        <w:rPr>
          <w:b/>
          <w:bCs/>
          <w:sz w:val="16"/>
        </w:rPr>
        <w:t>W</w:t>
      </w:r>
      <w:r>
        <w:rPr>
          <w:b/>
          <w:bCs/>
          <w:sz w:val="16"/>
        </w:rPr>
        <w:t xml:space="preserve">ater </w:t>
      </w:r>
      <w:r w:rsidR="00E4556C">
        <w:rPr>
          <w:b/>
          <w:bCs/>
          <w:sz w:val="16"/>
        </w:rPr>
        <w:t>M</w:t>
      </w:r>
      <w:r>
        <w:rPr>
          <w:b/>
          <w:bCs/>
          <w:sz w:val="16"/>
        </w:rPr>
        <w:t xml:space="preserve">ilfoil </w:t>
      </w:r>
      <w:r w:rsidR="00B71764">
        <w:rPr>
          <w:b/>
          <w:bCs/>
          <w:sz w:val="16"/>
        </w:rPr>
        <w:t xml:space="preserve">which </w:t>
      </w:r>
      <w:r w:rsidR="00E4556C">
        <w:rPr>
          <w:b/>
          <w:bCs/>
          <w:sz w:val="16"/>
        </w:rPr>
        <w:t>helped sustain</w:t>
      </w:r>
      <w:r w:rsidR="00B71764">
        <w:rPr>
          <w:b/>
          <w:bCs/>
          <w:sz w:val="16"/>
        </w:rPr>
        <w:t xml:space="preserve"> </w:t>
      </w:r>
      <w:r w:rsidR="003729F0">
        <w:rPr>
          <w:b/>
          <w:bCs/>
          <w:sz w:val="16"/>
        </w:rPr>
        <w:t xml:space="preserve">a </w:t>
      </w:r>
      <w:r w:rsidR="00E4556C">
        <w:rPr>
          <w:b/>
          <w:bCs/>
          <w:sz w:val="16"/>
        </w:rPr>
        <w:t>high abundance of Southern Pygmy P</w:t>
      </w:r>
      <w:r>
        <w:rPr>
          <w:b/>
          <w:bCs/>
          <w:sz w:val="16"/>
        </w:rPr>
        <w:t xml:space="preserve">erch.  </w:t>
      </w:r>
    </w:p>
    <w:p w14:paraId="1BEA6528" w14:textId="55C2A41A" w:rsidR="00CC7D56" w:rsidRDefault="001D29D6" w:rsidP="00E4556C">
      <w:pPr>
        <w:pStyle w:val="BodyText"/>
        <w:spacing w:before="120"/>
        <w:rPr>
          <w:lang w:eastAsia="en-AU"/>
        </w:rPr>
      </w:pPr>
      <w:r>
        <w:rPr>
          <w:lang w:eastAsia="en-AU"/>
        </w:rPr>
        <w:t xml:space="preserve">There were differences in the </w:t>
      </w:r>
      <w:r w:rsidR="00CB2DAD">
        <w:rPr>
          <w:lang w:eastAsia="en-AU"/>
        </w:rPr>
        <w:t>abundance of</w:t>
      </w:r>
      <w:r>
        <w:rPr>
          <w:lang w:eastAsia="en-AU"/>
        </w:rPr>
        <w:t xml:space="preserve"> native fish between the seasons</w:t>
      </w:r>
      <w:r w:rsidR="00E4556C">
        <w:rPr>
          <w:lang w:eastAsia="en-AU"/>
        </w:rPr>
        <w:t xml:space="preserve"> (Figure 13)</w:t>
      </w:r>
      <w:r>
        <w:rPr>
          <w:lang w:eastAsia="en-AU"/>
        </w:rPr>
        <w:t xml:space="preserve">. </w:t>
      </w:r>
      <w:r w:rsidR="00C618E3">
        <w:rPr>
          <w:lang w:eastAsia="en-AU"/>
        </w:rPr>
        <w:t>In spring 2017, the lower Burnt Creek was reduced to a series of isolated pools</w:t>
      </w:r>
      <w:r w:rsidR="00CC4F94">
        <w:rPr>
          <w:lang w:eastAsia="en-AU"/>
        </w:rPr>
        <w:t xml:space="preserve"> where water quality was poor (i.e. very low dissolved oxygen</w:t>
      </w:r>
      <w:r w:rsidR="007218F2">
        <w:rPr>
          <w:lang w:eastAsia="en-AU"/>
        </w:rPr>
        <w:t xml:space="preserve"> concentrations</w:t>
      </w:r>
      <w:r w:rsidR="00CC4F94">
        <w:rPr>
          <w:lang w:eastAsia="en-AU"/>
        </w:rPr>
        <w:t xml:space="preserve">) and very few fish </w:t>
      </w:r>
      <w:r w:rsidR="00CC4F94">
        <w:rPr>
          <w:lang w:eastAsia="en-AU"/>
        </w:rPr>
        <w:lastRenderedPageBreak/>
        <w:t>were collected</w:t>
      </w:r>
      <w:r w:rsidR="00A32DBA">
        <w:rPr>
          <w:lang w:eastAsia="en-AU"/>
        </w:rPr>
        <w:t xml:space="preserve"> (largely exotic species)</w:t>
      </w:r>
      <w:r w:rsidR="00CC4F94">
        <w:rPr>
          <w:lang w:eastAsia="en-AU"/>
        </w:rPr>
        <w:t>.</w:t>
      </w:r>
      <w:r w:rsidR="000475BA">
        <w:rPr>
          <w:lang w:eastAsia="en-AU"/>
        </w:rPr>
        <w:t xml:space="preserve"> </w:t>
      </w:r>
      <w:r w:rsidR="00A32DBA">
        <w:rPr>
          <w:lang w:eastAsia="en-AU"/>
        </w:rPr>
        <w:t>The cease</w:t>
      </w:r>
      <w:r w:rsidR="00A12E5D">
        <w:rPr>
          <w:lang w:eastAsia="en-AU"/>
        </w:rPr>
        <w:t>-</w:t>
      </w:r>
      <w:r w:rsidR="00A32DBA">
        <w:rPr>
          <w:lang w:eastAsia="en-AU"/>
        </w:rPr>
        <w:t>to</w:t>
      </w:r>
      <w:r w:rsidR="00A12E5D">
        <w:rPr>
          <w:lang w:eastAsia="en-AU"/>
        </w:rPr>
        <w:t>-</w:t>
      </w:r>
      <w:r w:rsidR="00A32DBA">
        <w:rPr>
          <w:lang w:eastAsia="en-AU"/>
        </w:rPr>
        <w:t xml:space="preserve">flow </w:t>
      </w:r>
      <w:r w:rsidR="00A12E5D">
        <w:rPr>
          <w:lang w:eastAsia="en-AU"/>
        </w:rPr>
        <w:t xml:space="preserve">period </w:t>
      </w:r>
      <w:r w:rsidR="000101EA">
        <w:rPr>
          <w:lang w:eastAsia="en-AU"/>
        </w:rPr>
        <w:t>extended into summer</w:t>
      </w:r>
      <w:r w:rsidR="00A12E5D">
        <w:rPr>
          <w:lang w:eastAsia="en-AU"/>
        </w:rPr>
        <w:t>,</w:t>
      </w:r>
      <w:r w:rsidR="000101EA">
        <w:rPr>
          <w:lang w:eastAsia="en-AU"/>
        </w:rPr>
        <w:t xml:space="preserve"> </w:t>
      </w:r>
      <w:r w:rsidR="00A32DBA">
        <w:rPr>
          <w:lang w:eastAsia="en-AU"/>
        </w:rPr>
        <w:t>result</w:t>
      </w:r>
      <w:r w:rsidR="000101EA">
        <w:rPr>
          <w:lang w:eastAsia="en-AU"/>
        </w:rPr>
        <w:t>ing</w:t>
      </w:r>
      <w:r w:rsidR="00A32DBA">
        <w:rPr>
          <w:lang w:eastAsia="en-AU"/>
        </w:rPr>
        <w:t xml:space="preserve"> in </w:t>
      </w:r>
      <w:r w:rsidR="003729F0">
        <w:rPr>
          <w:lang w:eastAsia="en-AU"/>
        </w:rPr>
        <w:t>many of these pools</w:t>
      </w:r>
      <w:r w:rsidR="00DB790F">
        <w:rPr>
          <w:lang w:eastAsia="en-AU"/>
        </w:rPr>
        <w:t xml:space="preserve"> </w:t>
      </w:r>
      <w:r w:rsidR="003729F0">
        <w:rPr>
          <w:lang w:eastAsia="en-AU"/>
        </w:rPr>
        <w:t>dr</w:t>
      </w:r>
      <w:r w:rsidR="00A12E5D">
        <w:rPr>
          <w:lang w:eastAsia="en-AU"/>
        </w:rPr>
        <w:t xml:space="preserve">ying </w:t>
      </w:r>
      <w:r w:rsidR="003729F0">
        <w:rPr>
          <w:lang w:eastAsia="en-AU"/>
        </w:rPr>
        <w:t>out.</w:t>
      </w:r>
      <w:r w:rsidR="000101EA">
        <w:rPr>
          <w:lang w:eastAsia="en-AU"/>
        </w:rPr>
        <w:t xml:space="preserve"> Importantly, </w:t>
      </w:r>
      <w:r w:rsidR="00780809">
        <w:rPr>
          <w:lang w:eastAsia="en-AU"/>
        </w:rPr>
        <w:t>the survey</w:t>
      </w:r>
      <w:r w:rsidR="000101EA">
        <w:rPr>
          <w:lang w:eastAsia="en-AU"/>
        </w:rPr>
        <w:t xml:space="preserve"> results </w:t>
      </w:r>
      <w:r w:rsidR="003C70C4">
        <w:rPr>
          <w:lang w:eastAsia="en-AU"/>
        </w:rPr>
        <w:t xml:space="preserve">indicate that </w:t>
      </w:r>
      <w:r w:rsidR="000101EA">
        <w:rPr>
          <w:lang w:eastAsia="en-AU"/>
        </w:rPr>
        <w:t xml:space="preserve">native fish such as Southern Pygmy Perch </w:t>
      </w:r>
      <w:r w:rsidR="00780809">
        <w:rPr>
          <w:lang w:eastAsia="en-AU"/>
        </w:rPr>
        <w:t>can</w:t>
      </w:r>
      <w:r w:rsidR="000101EA">
        <w:rPr>
          <w:lang w:eastAsia="en-AU"/>
        </w:rPr>
        <w:t xml:space="preserve"> rapidly recolonise areas previously affected by the drought (i.e. lower reach of </w:t>
      </w:r>
      <w:proofErr w:type="spellStart"/>
      <w:r w:rsidR="000101EA">
        <w:rPr>
          <w:lang w:eastAsia="en-AU"/>
        </w:rPr>
        <w:t>MacKenzie</w:t>
      </w:r>
      <w:proofErr w:type="spellEnd"/>
      <w:r w:rsidR="000101EA">
        <w:rPr>
          <w:lang w:eastAsia="en-AU"/>
        </w:rPr>
        <w:t xml:space="preserve"> River)</w:t>
      </w:r>
      <w:r w:rsidR="003C70C4">
        <w:rPr>
          <w:lang w:eastAsia="en-AU"/>
        </w:rPr>
        <w:t>. S</w:t>
      </w:r>
      <w:r w:rsidR="000101EA">
        <w:rPr>
          <w:lang w:eastAsia="en-AU"/>
        </w:rPr>
        <w:t>uccessful recruitment and establishment</w:t>
      </w:r>
      <w:r w:rsidR="003C70C4">
        <w:rPr>
          <w:lang w:eastAsia="en-AU"/>
        </w:rPr>
        <w:t xml:space="preserve"> however,</w:t>
      </w:r>
      <w:r w:rsidR="000101EA">
        <w:rPr>
          <w:lang w:eastAsia="en-AU"/>
        </w:rPr>
        <w:t xml:space="preserve"> is reliant on maintaining refug</w:t>
      </w:r>
      <w:r w:rsidR="00CC1AC9">
        <w:rPr>
          <w:lang w:eastAsia="en-AU"/>
        </w:rPr>
        <w:t>ia throughout the summer (as were</w:t>
      </w:r>
      <w:r w:rsidR="000101EA">
        <w:rPr>
          <w:lang w:eastAsia="en-AU"/>
        </w:rPr>
        <w:t xml:space="preserve"> not available in the lower Burnt Creek).</w:t>
      </w:r>
    </w:p>
    <w:p w14:paraId="10642C64" w14:textId="2D1221DD" w:rsidR="00CC7D56" w:rsidRDefault="00DA1754" w:rsidP="00CC7D56">
      <w:pPr>
        <w:pStyle w:val="BodyText"/>
        <w:rPr>
          <w:lang w:eastAsia="en-AU"/>
        </w:rPr>
      </w:pPr>
      <w:r>
        <w:rPr>
          <w:noProof/>
          <w:lang w:eastAsia="en-AU"/>
        </w:rPr>
        <w:drawing>
          <wp:inline distT="0" distB="0" distL="0" distR="0" wp14:anchorId="2BA9F966" wp14:editId="3D5DE0C9">
            <wp:extent cx="3149600" cy="1644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mmera_fish.png"/>
                    <pic:cNvPicPr/>
                  </pic:nvPicPr>
                  <pic:blipFill>
                    <a:blip r:embed="rId29">
                      <a:extLst>
                        <a:ext uri="{28A0092B-C50C-407E-A947-70E740481C1C}">
                          <a14:useLocalDpi xmlns:a14="http://schemas.microsoft.com/office/drawing/2010/main" val="0"/>
                        </a:ext>
                      </a:extLst>
                    </a:blip>
                    <a:stretch>
                      <a:fillRect/>
                    </a:stretch>
                  </pic:blipFill>
                  <pic:spPr>
                    <a:xfrm>
                      <a:off x="0" y="0"/>
                      <a:ext cx="3149600" cy="1644650"/>
                    </a:xfrm>
                    <a:prstGeom prst="rect">
                      <a:avLst/>
                    </a:prstGeom>
                  </pic:spPr>
                </pic:pic>
              </a:graphicData>
            </a:graphic>
          </wp:inline>
        </w:drawing>
      </w:r>
    </w:p>
    <w:p w14:paraId="3F3F46A1" w14:textId="651B070B" w:rsidR="00C618E3" w:rsidRDefault="00C618E3" w:rsidP="001B2D92">
      <w:pPr>
        <w:spacing w:line="240" w:lineRule="auto"/>
        <w:jc w:val="both"/>
      </w:pPr>
      <w:r w:rsidRPr="008B393C">
        <w:rPr>
          <w:b/>
          <w:bCs/>
          <w:sz w:val="16"/>
        </w:rPr>
        <w:t xml:space="preserve">Figure </w:t>
      </w:r>
      <w:r w:rsidR="003E2E29">
        <w:rPr>
          <w:b/>
          <w:bCs/>
          <w:sz w:val="16"/>
        </w:rPr>
        <w:t>1</w:t>
      </w:r>
      <w:r w:rsidR="003015CC">
        <w:rPr>
          <w:b/>
          <w:bCs/>
          <w:sz w:val="16"/>
        </w:rPr>
        <w:t>3</w:t>
      </w:r>
      <w:r w:rsidRPr="008B393C">
        <w:rPr>
          <w:b/>
          <w:bCs/>
          <w:sz w:val="16"/>
        </w:rPr>
        <w:t xml:space="preserve"> – </w:t>
      </w:r>
      <w:r>
        <w:rPr>
          <w:b/>
          <w:bCs/>
          <w:sz w:val="16"/>
        </w:rPr>
        <w:t xml:space="preserve">Catch per unit effort (CPUE) of native fish in Reach 1 (upper </w:t>
      </w:r>
      <w:proofErr w:type="spellStart"/>
      <w:r>
        <w:rPr>
          <w:b/>
          <w:bCs/>
          <w:sz w:val="16"/>
        </w:rPr>
        <w:t>MacKenzie</w:t>
      </w:r>
      <w:proofErr w:type="spellEnd"/>
      <w:r>
        <w:rPr>
          <w:b/>
          <w:bCs/>
          <w:sz w:val="16"/>
        </w:rPr>
        <w:t xml:space="preserve"> River); Reach 2 (lower </w:t>
      </w:r>
      <w:proofErr w:type="spellStart"/>
      <w:r>
        <w:rPr>
          <w:b/>
          <w:bCs/>
          <w:sz w:val="16"/>
        </w:rPr>
        <w:t>MacKenzie</w:t>
      </w:r>
      <w:proofErr w:type="spellEnd"/>
      <w:r>
        <w:rPr>
          <w:b/>
          <w:bCs/>
          <w:sz w:val="16"/>
        </w:rPr>
        <w:t xml:space="preserve"> River); Reach 3 (upper Burnt Creek); Reach 4 (lower Burnt Creek); and Reach 5 (lower Mount William Creek) during spring 2017 and autumn 2018. </w:t>
      </w:r>
    </w:p>
    <w:p w14:paraId="763C6750" w14:textId="77777777" w:rsidR="001A1612" w:rsidRDefault="001A1612" w:rsidP="00CC7D56">
      <w:pPr>
        <w:pStyle w:val="BodyText"/>
        <w:rPr>
          <w:lang w:eastAsia="en-AU"/>
        </w:rPr>
      </w:pPr>
    </w:p>
    <w:p w14:paraId="670D7130" w14:textId="32AF568B" w:rsidR="00DD7DED" w:rsidRPr="003C70C4" w:rsidRDefault="003A7A66" w:rsidP="00E4556C">
      <w:pPr>
        <w:pStyle w:val="BodyText"/>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Summary</w:t>
      </w:r>
    </w:p>
    <w:p w14:paraId="51CA9141" w14:textId="4693DA13" w:rsidR="00A5592C" w:rsidRDefault="00A5592C" w:rsidP="000355B7">
      <w:pPr>
        <w:pStyle w:val="BodyText"/>
      </w:pPr>
      <w:r w:rsidRPr="00DD7DED">
        <w:t xml:space="preserve">Using multiple methods </w:t>
      </w:r>
      <w:r>
        <w:t xml:space="preserve">and surveying at regular intervals </w:t>
      </w:r>
      <w:r w:rsidRPr="00DD7DED">
        <w:t>to directly address the monitoring objectives</w:t>
      </w:r>
      <w:r>
        <w:t>,</w:t>
      </w:r>
      <w:r w:rsidRPr="00DD7DED">
        <w:t xml:space="preserve"> </w:t>
      </w:r>
      <w:r w:rsidR="00780809">
        <w:t>VEFMAP Stage 6</w:t>
      </w:r>
      <w:r>
        <w:t xml:space="preserve"> </w:t>
      </w:r>
      <w:r w:rsidRPr="00DD7DED">
        <w:t xml:space="preserve">has so far </w:t>
      </w:r>
      <w:r>
        <w:t>successful</w:t>
      </w:r>
      <w:r w:rsidR="00C80035">
        <w:t>ly</w:t>
      </w:r>
      <w:r>
        <w:t xml:space="preserve"> evaluat</w:t>
      </w:r>
      <w:r w:rsidR="00C80035">
        <w:t>ed</w:t>
      </w:r>
      <w:r>
        <w:t xml:space="preserve"> vegetation</w:t>
      </w:r>
      <w:r w:rsidR="001A12EB">
        <w:t xml:space="preserve"> and fish</w:t>
      </w:r>
      <w:r>
        <w:t xml:space="preserve"> responses to flows.</w:t>
      </w:r>
      <w:r w:rsidR="001A12EB">
        <w:t xml:space="preserve"> By conducting some surveys at the same sites, we will also be able to evaluate the relationship between fish and vegetation in relation to flows, i.e. which flows, or flow regimes, benefit one or both groups, and how does vegetation influence fish populations.</w:t>
      </w:r>
      <w:r>
        <w:t xml:space="preserve"> </w:t>
      </w:r>
    </w:p>
    <w:p w14:paraId="0BDFD6DF" w14:textId="6FD95227" w:rsidR="00F3228F" w:rsidRDefault="006E515B" w:rsidP="000355B7">
      <w:pPr>
        <w:pStyle w:val="BodyText"/>
      </w:pPr>
      <w:r>
        <w:t>Environmental</w:t>
      </w:r>
      <w:r w:rsidR="00F3228F">
        <w:t xml:space="preserve"> flows are being delivered on</w:t>
      </w:r>
      <w:r w:rsidR="00366600">
        <w:t xml:space="preserve"> three tributaries </w:t>
      </w:r>
      <w:r w:rsidR="00B6553D">
        <w:t>of the Wimmera River</w:t>
      </w:r>
      <w:r w:rsidR="00F3228F">
        <w:t xml:space="preserve"> to deliver</w:t>
      </w:r>
      <w:r w:rsidR="00B6553D">
        <w:t xml:space="preserve"> benefits to</w:t>
      </w:r>
      <w:r w:rsidR="00F3228F">
        <w:t xml:space="preserve"> a wide range of </w:t>
      </w:r>
      <w:r w:rsidR="00B6553D">
        <w:t xml:space="preserve">flora and </w:t>
      </w:r>
      <w:r w:rsidR="00F3228F">
        <w:t xml:space="preserve">fauna. Waterway managers are working closely with researchers, waterway authorities and a range of other stakeholders to manage flow deliveries as effectively as possible for the environment </w:t>
      </w:r>
      <w:r w:rsidR="00F3228F">
        <w:t>and other water users. Flows delivered at the right time, magnitude and duration can be beneficial to</w:t>
      </w:r>
      <w:r w:rsidR="00B6553D">
        <w:t xml:space="preserve"> fish and</w:t>
      </w:r>
      <w:r w:rsidR="00F3228F">
        <w:t xml:space="preserve"> </w:t>
      </w:r>
      <w:r w:rsidR="00A5592C">
        <w:t xml:space="preserve">to </w:t>
      </w:r>
      <w:r w:rsidR="00F3228F">
        <w:t xml:space="preserve">vegetation </w:t>
      </w:r>
      <w:r w:rsidR="00A5592C">
        <w:t>on the river banks, in the channel and beyond the channel</w:t>
      </w:r>
      <w:r w:rsidR="00F3228F">
        <w:t xml:space="preserve">. Flows delivered at </w:t>
      </w:r>
      <w:r w:rsidR="00A5592C">
        <w:t>non-ideal</w:t>
      </w:r>
      <w:r w:rsidR="00F3228F">
        <w:t xml:space="preserve"> times or sizes may have detrimental effects on vegetation, but the native riparian vegetation is mostly very tolerant of variable flow conditions. </w:t>
      </w:r>
      <w:r w:rsidR="00B6553D">
        <w:t>Lack of flow (cease to flow) over summer is a significant challenge for fish, particularly if refuge pools go dry or become inhabitable. However, flow management has supported the recovery of fish populations since the millennium drought.</w:t>
      </w:r>
    </w:p>
    <w:p w14:paraId="5301EF55" w14:textId="43DBFFF8" w:rsidR="00A93E8D" w:rsidRPr="003C70C4" w:rsidRDefault="00A93E8D"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Collaboration</w:t>
      </w:r>
    </w:p>
    <w:p w14:paraId="7BA77676" w14:textId="53BB4869" w:rsidR="00A93E8D" w:rsidRDefault="00A5592C" w:rsidP="000355B7">
      <w:pPr>
        <w:pStyle w:val="BodyText"/>
      </w:pPr>
      <w:r>
        <w:t>VEFMAP Stage 6 includes many collaborations between DELWP staff, waterway managers and authorities, academics and students.</w:t>
      </w:r>
    </w:p>
    <w:p w14:paraId="5747A28A" w14:textId="18155672" w:rsidR="00521505" w:rsidRPr="003C70C4" w:rsidRDefault="00521505"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 xml:space="preserve">Future </w:t>
      </w:r>
      <w:r w:rsidR="009A22E1" w:rsidRPr="003C70C4">
        <w:rPr>
          <w:rFonts w:asciiTheme="majorHAnsi" w:hAnsiTheme="majorHAnsi" w:cstheme="majorHAnsi"/>
          <w:b/>
          <w:color w:val="00B2A9" w:themeColor="accent1"/>
          <w:sz w:val="22"/>
          <w:szCs w:val="22"/>
        </w:rPr>
        <w:t>work</w:t>
      </w:r>
    </w:p>
    <w:p w14:paraId="4070A18C" w14:textId="4D309D57" w:rsidR="00397831" w:rsidRPr="009A22E1" w:rsidRDefault="009A22E1" w:rsidP="009A22E1">
      <w:pPr>
        <w:pStyle w:val="BodyText"/>
        <w:rPr>
          <w:lang w:eastAsia="en-AU"/>
        </w:rPr>
      </w:pPr>
      <w:r>
        <w:rPr>
          <w:lang w:eastAsia="en-AU"/>
        </w:rPr>
        <w:t xml:space="preserve">The fish surveys in these waterways </w:t>
      </w:r>
      <w:r w:rsidR="00780809">
        <w:rPr>
          <w:lang w:eastAsia="en-AU"/>
        </w:rPr>
        <w:t>have been completed</w:t>
      </w:r>
      <w:r w:rsidR="001A12EB">
        <w:rPr>
          <w:lang w:eastAsia="en-AU"/>
        </w:rPr>
        <w:t xml:space="preserve"> for this stage of the program</w:t>
      </w:r>
      <w:r w:rsidR="00CC1AC9">
        <w:rPr>
          <w:lang w:eastAsia="en-AU"/>
        </w:rPr>
        <w:t xml:space="preserve"> and the data are being analysed</w:t>
      </w:r>
      <w:r w:rsidR="00397831">
        <w:rPr>
          <w:lang w:eastAsia="en-AU"/>
        </w:rPr>
        <w:t>.</w:t>
      </w:r>
      <w:r w:rsidR="00E4556C">
        <w:rPr>
          <w:lang w:eastAsia="en-AU"/>
        </w:rPr>
        <w:t xml:space="preserve"> </w:t>
      </w:r>
      <w:r w:rsidR="00397831">
        <w:rPr>
          <w:lang w:eastAsia="en-AU"/>
        </w:rPr>
        <w:t>V</w:t>
      </w:r>
      <w:r>
        <w:rPr>
          <w:lang w:eastAsia="en-AU"/>
        </w:rPr>
        <w:t xml:space="preserve">egetation surveys will be conducted </w:t>
      </w:r>
      <w:r w:rsidR="00780809">
        <w:rPr>
          <w:lang w:eastAsia="en-AU"/>
        </w:rPr>
        <w:t xml:space="preserve">again </w:t>
      </w:r>
      <w:r>
        <w:rPr>
          <w:lang w:eastAsia="en-AU"/>
        </w:rPr>
        <w:t>at the same sites in 2018/19</w:t>
      </w:r>
      <w:r w:rsidR="00111F18">
        <w:rPr>
          <w:lang w:eastAsia="en-AU"/>
        </w:rPr>
        <w:t xml:space="preserve"> to continue data collection </w:t>
      </w:r>
      <w:r w:rsidR="001A12EB">
        <w:rPr>
          <w:lang w:eastAsia="en-AU"/>
        </w:rPr>
        <w:t>for evaluation of the Wimmera system, as well as in comparison to other systems</w:t>
      </w:r>
      <w:r>
        <w:rPr>
          <w:lang w:eastAsia="en-AU"/>
        </w:rPr>
        <w:t>.</w:t>
      </w:r>
      <w:r w:rsidR="00E4556C">
        <w:rPr>
          <w:lang w:eastAsia="en-AU"/>
        </w:rPr>
        <w:t xml:space="preserve"> </w:t>
      </w:r>
      <w:r w:rsidR="00397831" w:rsidRPr="00981E86">
        <w:t>Soil moisture</w:t>
      </w:r>
      <w:r w:rsidR="001A12EB">
        <w:t xml:space="preserve"> and hydrology</w:t>
      </w:r>
      <w:r w:rsidR="00397831" w:rsidRPr="00981E86">
        <w:t xml:space="preserve"> </w:t>
      </w:r>
      <w:r w:rsidR="00397831">
        <w:t>monitoring will continue at the</w:t>
      </w:r>
      <w:r w:rsidR="001A12EB">
        <w:t xml:space="preserve"> existing</w:t>
      </w:r>
      <w:r w:rsidR="00397831">
        <w:t xml:space="preserve"> sites</w:t>
      </w:r>
      <w:r w:rsidR="00397831" w:rsidRPr="00981E86">
        <w:t xml:space="preserve"> </w:t>
      </w:r>
      <w:r w:rsidR="00397831">
        <w:t>through 2018/19</w:t>
      </w:r>
      <w:r w:rsidR="00397831" w:rsidRPr="00981E86">
        <w:t>.</w:t>
      </w:r>
      <w:r w:rsidR="001A12EB">
        <w:t xml:space="preserve"> Additional evaluation is currently underway and will be shared upon completion. </w:t>
      </w:r>
    </w:p>
    <w:p w14:paraId="07478720" w14:textId="07440384" w:rsidR="00261D1E" w:rsidRPr="003C70C4" w:rsidRDefault="00261D1E" w:rsidP="003C70C4">
      <w:pPr>
        <w:numPr>
          <w:ilvl w:val="1"/>
          <w:numId w:val="7"/>
        </w:numPr>
        <w:autoSpaceDE w:val="0"/>
        <w:autoSpaceDN w:val="0"/>
        <w:adjustRightInd w:val="0"/>
        <w:spacing w:before="120" w:after="120" w:line="240" w:lineRule="auto"/>
        <w:jc w:val="both"/>
        <w:rPr>
          <w:rFonts w:asciiTheme="majorHAnsi" w:hAnsiTheme="majorHAnsi" w:cstheme="majorHAnsi"/>
          <w:b/>
          <w:color w:val="00B2A9" w:themeColor="accent1"/>
          <w:sz w:val="22"/>
          <w:szCs w:val="22"/>
        </w:rPr>
      </w:pPr>
      <w:r w:rsidRPr="003C70C4">
        <w:rPr>
          <w:rFonts w:asciiTheme="majorHAnsi" w:hAnsiTheme="majorHAnsi" w:cstheme="majorHAnsi"/>
          <w:b/>
          <w:color w:val="00B2A9" w:themeColor="accent1"/>
          <w:sz w:val="22"/>
          <w:szCs w:val="22"/>
        </w:rPr>
        <w:t>Reference</w:t>
      </w:r>
      <w:r w:rsidR="00347A3F" w:rsidRPr="003C70C4">
        <w:rPr>
          <w:rFonts w:asciiTheme="majorHAnsi" w:hAnsiTheme="majorHAnsi" w:cstheme="majorHAnsi"/>
          <w:b/>
          <w:color w:val="00B2A9" w:themeColor="accent1"/>
          <w:sz w:val="22"/>
          <w:szCs w:val="22"/>
        </w:rPr>
        <w:t>s</w:t>
      </w:r>
      <w:r w:rsidRPr="003C70C4">
        <w:rPr>
          <w:rFonts w:asciiTheme="majorHAnsi" w:hAnsiTheme="majorHAnsi" w:cstheme="majorHAnsi"/>
          <w:b/>
          <w:color w:val="00B2A9" w:themeColor="accent1"/>
          <w:sz w:val="22"/>
          <w:szCs w:val="22"/>
        </w:rPr>
        <w:t xml:space="preserve"> </w:t>
      </w:r>
    </w:p>
    <w:p w14:paraId="027E087C" w14:textId="77777777" w:rsidR="00C80035" w:rsidRPr="00E4556C" w:rsidRDefault="00C80035" w:rsidP="00E4556C">
      <w:pPr>
        <w:spacing w:line="240" w:lineRule="auto"/>
        <w:jc w:val="both"/>
        <w:rPr>
          <w:rFonts w:eastAsia="SimSun" w:cs="F"/>
          <w:color w:val="000000"/>
          <w:kern w:val="3"/>
          <w:sz w:val="16"/>
          <w:szCs w:val="16"/>
        </w:rPr>
      </w:pPr>
      <w:r w:rsidRPr="00E4556C">
        <w:rPr>
          <w:rFonts w:eastAsia="SimSun" w:cs="F"/>
          <w:color w:val="000000"/>
          <w:kern w:val="3"/>
          <w:sz w:val="16"/>
          <w:szCs w:val="16"/>
        </w:rPr>
        <w:t xml:space="preserve">DELWP (2017a) VEFMAP Stage 6 Part A: Program context and rationale. A report by Arthur Rylah Institute for Environmental Research and Integrated Water and Catchments Division, Department of Environment, Land, Water and Planning. </w:t>
      </w:r>
    </w:p>
    <w:p w14:paraId="2E7B9252" w14:textId="77777777" w:rsidR="00C80035" w:rsidRPr="00E4556C" w:rsidRDefault="00C80035" w:rsidP="00E4556C">
      <w:pPr>
        <w:pStyle w:val="Heading2"/>
        <w:tabs>
          <w:tab w:val="clear" w:pos="1418"/>
          <w:tab w:val="left" w:pos="1134"/>
        </w:tabs>
        <w:spacing w:before="160" w:line="240" w:lineRule="auto"/>
        <w:rPr>
          <w:rFonts w:ascii="Arial" w:hAnsi="Arial"/>
          <w:b w:val="0"/>
          <w:color w:val="auto"/>
          <w:sz w:val="16"/>
          <w:szCs w:val="16"/>
        </w:rPr>
      </w:pPr>
      <w:r w:rsidRPr="00E4556C">
        <w:rPr>
          <w:rFonts w:eastAsia="SimSun" w:cs="F"/>
          <w:b w:val="0"/>
          <w:bCs w:val="0"/>
          <w:iCs w:val="0"/>
          <w:color w:val="000000"/>
          <w:kern w:val="3"/>
          <w:sz w:val="16"/>
          <w:szCs w:val="16"/>
        </w:rPr>
        <w:t>DELWP (2017b) VEFMAP Stage 6 Part B: Program design and monitoring methods. A report by Arthur Rylah Institute for Environmental Research and Integrated Water and Catchments Division, Department of Environment, Land, Water and Planning, Victoria.</w:t>
      </w:r>
      <w:r w:rsidRPr="00E4556C">
        <w:rPr>
          <w:rFonts w:eastAsia="SimSun" w:cs="F"/>
          <w:color w:val="000000"/>
          <w:kern w:val="3"/>
          <w:sz w:val="16"/>
          <w:szCs w:val="16"/>
        </w:rPr>
        <w:t xml:space="preserve"> </w:t>
      </w:r>
    </w:p>
    <w:p w14:paraId="726DBE3B" w14:textId="544A7A6A" w:rsidR="00685845" w:rsidRPr="005327D0" w:rsidRDefault="001878E5" w:rsidP="00E4556C">
      <w:pPr>
        <w:pStyle w:val="Heading2"/>
        <w:tabs>
          <w:tab w:val="clear" w:pos="1418"/>
          <w:tab w:val="left" w:pos="1134"/>
        </w:tabs>
        <w:spacing w:before="160" w:after="0" w:line="240" w:lineRule="auto"/>
        <w:rPr>
          <w:rFonts w:eastAsia="SimSun" w:cs="F"/>
          <w:b w:val="0"/>
          <w:bCs w:val="0"/>
          <w:iCs w:val="0"/>
          <w:color w:val="000000"/>
          <w:kern w:val="3"/>
          <w:sz w:val="18"/>
          <w:szCs w:val="18"/>
        </w:rPr>
      </w:pPr>
      <w:r>
        <w:t>Contact</w:t>
      </w:r>
      <w:r w:rsidR="001E5935">
        <w:t xml:space="preserve"> </w:t>
      </w:r>
      <w:r w:rsidR="000874E3">
        <w:t xml:space="preserve">   </w:t>
      </w:r>
      <w:r w:rsidR="00E4556C">
        <w:tab/>
      </w:r>
      <w:r w:rsidR="00685845" w:rsidRPr="005327D0">
        <w:rPr>
          <w:rFonts w:eastAsia="SimSun" w:cs="F"/>
          <w:b w:val="0"/>
          <w:bCs w:val="0"/>
          <w:iCs w:val="0"/>
          <w:color w:val="000000"/>
          <w:kern w:val="3"/>
          <w:sz w:val="18"/>
          <w:szCs w:val="18"/>
        </w:rPr>
        <w:t>Jo</w:t>
      </w:r>
      <w:r w:rsidR="00CC7D56" w:rsidRPr="005327D0">
        <w:rPr>
          <w:rFonts w:eastAsia="SimSun" w:cs="F"/>
          <w:b w:val="0"/>
          <w:bCs w:val="0"/>
          <w:iCs w:val="0"/>
          <w:color w:val="000000"/>
          <w:kern w:val="3"/>
          <w:sz w:val="18"/>
          <w:szCs w:val="18"/>
        </w:rPr>
        <w:t>anne</w:t>
      </w:r>
      <w:r w:rsidR="00685845" w:rsidRPr="005327D0">
        <w:rPr>
          <w:rFonts w:eastAsia="SimSun" w:cs="F"/>
          <w:b w:val="0"/>
          <w:bCs w:val="0"/>
          <w:iCs w:val="0"/>
          <w:color w:val="000000"/>
          <w:kern w:val="3"/>
          <w:sz w:val="18"/>
          <w:szCs w:val="18"/>
        </w:rPr>
        <w:t>.Sharley@delwp.vic.gov.au (fish)</w:t>
      </w:r>
      <w:r w:rsidR="00780809" w:rsidRPr="005327D0">
        <w:rPr>
          <w:rFonts w:eastAsia="SimSun" w:cs="F"/>
          <w:b w:val="0"/>
          <w:bCs w:val="0"/>
          <w:iCs w:val="0"/>
          <w:color w:val="000000"/>
          <w:kern w:val="3"/>
          <w:sz w:val="18"/>
          <w:szCs w:val="18"/>
        </w:rPr>
        <w:t xml:space="preserve">, </w:t>
      </w:r>
    </w:p>
    <w:p w14:paraId="1B1BDE90" w14:textId="4391BA69" w:rsidR="00261D1E" w:rsidRPr="003C70C4" w:rsidRDefault="00685845" w:rsidP="00E4556C">
      <w:pPr>
        <w:pStyle w:val="BodyText"/>
        <w:spacing w:after="0" w:line="240" w:lineRule="auto"/>
        <w:ind w:left="567" w:firstLine="567"/>
        <w:rPr>
          <w:rFonts w:eastAsia="SimSun" w:cs="F"/>
          <w:color w:val="000000"/>
          <w:kern w:val="3"/>
          <w:sz w:val="18"/>
          <w:szCs w:val="18"/>
          <w:lang w:eastAsia="en-AU"/>
        </w:rPr>
      </w:pPr>
      <w:r w:rsidRPr="005327D0">
        <w:rPr>
          <w:rFonts w:eastAsia="SimSun" w:cs="F"/>
          <w:color w:val="000000"/>
          <w:kern w:val="3"/>
          <w:sz w:val="18"/>
          <w:szCs w:val="18"/>
          <w:lang w:eastAsia="en-AU"/>
        </w:rPr>
        <w:t>Chris.Jones@delwp.vic.gov.au</w:t>
      </w:r>
      <w:r w:rsidRPr="003C70C4">
        <w:rPr>
          <w:rFonts w:eastAsia="SimSun" w:cs="F"/>
          <w:color w:val="000000"/>
          <w:kern w:val="3"/>
          <w:sz w:val="18"/>
          <w:szCs w:val="18"/>
          <w:lang w:eastAsia="en-AU"/>
        </w:rPr>
        <w:t xml:space="preserve"> (vegetation)</w:t>
      </w:r>
      <w:r w:rsidR="00780809" w:rsidRPr="003C70C4">
        <w:rPr>
          <w:rFonts w:eastAsia="SimSun" w:cs="F"/>
          <w:color w:val="000000"/>
          <w:kern w:val="3"/>
          <w:sz w:val="18"/>
          <w:szCs w:val="18"/>
          <w:lang w:eastAsia="en-AU"/>
        </w:rPr>
        <w:t xml:space="preserve">, </w:t>
      </w:r>
    </w:p>
    <w:p w14:paraId="7F6840C3" w14:textId="796C8CCA" w:rsidR="00614A34" w:rsidRPr="003C70C4" w:rsidRDefault="00614A34" w:rsidP="00E4556C">
      <w:pPr>
        <w:pStyle w:val="BodyText"/>
        <w:spacing w:after="0" w:line="240" w:lineRule="auto"/>
        <w:ind w:left="567" w:firstLine="567"/>
        <w:rPr>
          <w:rFonts w:eastAsia="SimSun" w:cs="F"/>
          <w:color w:val="000000"/>
          <w:kern w:val="3"/>
          <w:sz w:val="18"/>
          <w:szCs w:val="18"/>
          <w:lang w:eastAsia="en-AU"/>
        </w:rPr>
      </w:pPr>
      <w:r w:rsidRPr="003C70C4">
        <w:rPr>
          <w:rFonts w:eastAsia="SimSun" w:cs="F"/>
          <w:color w:val="000000"/>
          <w:kern w:val="3"/>
          <w:sz w:val="18"/>
          <w:szCs w:val="18"/>
          <w:lang w:eastAsia="en-AU"/>
        </w:rPr>
        <w:t>FletcherG@wcma.vic.gov.au (WCMA)</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57FFEED8"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C66E1">
              <w:rPr>
                <w:noProof/>
              </w:rPr>
              <w:t>2018</w:t>
            </w:r>
            <w:r>
              <w:fldChar w:fldCharType="end"/>
            </w:r>
          </w:p>
          <w:p w14:paraId="0EB54B8B" w14:textId="77777777" w:rsidR="00001E86" w:rsidRDefault="00001E86" w:rsidP="00C255C2">
            <w:pPr>
              <w:pStyle w:val="SmallBodyText"/>
            </w:pPr>
            <w:r>
              <w:rPr>
                <w:noProof/>
              </w:rPr>
              <w:drawing>
                <wp:anchor distT="0" distB="0" distL="114300" distR="36195" simplePos="0" relativeHeight="251650560" behindDoc="0" locked="1" layoutInCell="1" allowOverlap="1" wp14:anchorId="735E1AB7" wp14:editId="044E1EB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361DAA00" w:rsidR="00001E86" w:rsidRDefault="00001E86" w:rsidP="00C255C2">
            <w:pPr>
              <w:pStyle w:val="SmallBodyText"/>
            </w:pPr>
            <w:r w:rsidRPr="007725ED">
              <w:t>ISBN</w:t>
            </w:r>
            <w:r w:rsidR="007725ED" w:rsidRPr="007725ED">
              <w:t xml:space="preserve">978-1-76077-358-8 </w:t>
            </w:r>
            <w:r w:rsidRPr="007725ED">
              <w:t>(print)</w:t>
            </w:r>
            <w:r w:rsidR="00122196" w:rsidRPr="007725ED">
              <w:t xml:space="preserve">, </w:t>
            </w:r>
            <w:r w:rsidR="007725ED" w:rsidRPr="007725ED">
              <w:t>978-1-76077-359-5 (pdf/online/MS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D87BD3" w:rsidRDefault="00001E86" w:rsidP="00C255C2">
            <w:pPr>
              <w:pStyle w:val="xAccessibilityHeading"/>
              <w:rPr>
                <w:sz w:val="20"/>
              </w:rPr>
            </w:pPr>
            <w:bookmarkStart w:id="5" w:name="_Accessibility"/>
            <w:bookmarkEnd w:id="5"/>
            <w:r w:rsidRPr="00D87BD3">
              <w:rPr>
                <w:sz w:val="20"/>
              </w:rPr>
              <w:t>Accessibility</w:t>
            </w:r>
          </w:p>
          <w:p w14:paraId="12A4CDEE" w14:textId="76E1DF2C" w:rsidR="00001E86" w:rsidRPr="00D87BD3" w:rsidRDefault="00001E86" w:rsidP="00C255C2">
            <w:pPr>
              <w:pStyle w:val="xAccessibilityText"/>
              <w:rPr>
                <w:sz w:val="20"/>
              </w:rPr>
            </w:pPr>
            <w:r w:rsidRPr="00D87BD3">
              <w:rPr>
                <w:sz w:val="20"/>
              </w:rPr>
              <w:t>If you would like to receive this publication in an alternative format, please telephone the DELWP Customer Service Centre on 136186, email </w:t>
            </w:r>
            <w:hyperlink r:id="rId31" w:history="1">
              <w:r w:rsidRPr="00D87BD3">
                <w:rPr>
                  <w:sz w:val="20"/>
                </w:rPr>
                <w:t>customer.service@delwp.vic.gov.au</w:t>
              </w:r>
            </w:hyperlink>
            <w:r w:rsidRPr="00D87BD3">
              <w:rPr>
                <w:sz w:val="20"/>
              </w:rPr>
              <w:t xml:space="preserve">, or via the National Relay Service on 133 677 </w:t>
            </w:r>
            <w:hyperlink r:id="rId32" w:history="1">
              <w:r w:rsidRPr="00D87BD3">
                <w:rPr>
                  <w:sz w:val="20"/>
                </w:rPr>
                <w:t>www.relayservice.com.au</w:t>
              </w:r>
            </w:hyperlink>
            <w:r w:rsidRPr="00D87BD3">
              <w:rPr>
                <w:sz w:val="20"/>
              </w:rPr>
              <w:t xml:space="preserve">. This document is also available on the internet at </w:t>
            </w:r>
            <w:r w:rsidR="007725ED" w:rsidRPr="007725ED">
              <w:t>https://www.ari.vic.gov.au/research/rivers-and-estuaries/assessing-benefits-of-environmental-watering</w:t>
            </w:r>
          </w:p>
          <w:p w14:paraId="577CE206" w14:textId="77777777" w:rsidR="00001E86" w:rsidRDefault="00001E86" w:rsidP="00C255C2">
            <w:pPr>
              <w:pStyle w:val="SmallBodyText"/>
            </w:pPr>
          </w:p>
        </w:tc>
      </w:tr>
    </w:tbl>
    <w:p w14:paraId="7F4DB720" w14:textId="32DCDE80" w:rsidR="00535761" w:rsidRDefault="00535761" w:rsidP="00375FBE">
      <w:pPr>
        <w:pStyle w:val="BodyText"/>
        <w:rPr>
          <w:rStyle w:val="HiddenText"/>
        </w:rPr>
      </w:pPr>
    </w:p>
    <w:sectPr w:rsidR="00535761" w:rsidSect="006E1C8D">
      <w:headerReference w:type="even" r:id="rId33"/>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23340" w14:textId="77777777" w:rsidR="00D94EEC" w:rsidRDefault="00D94EEC">
      <w:r>
        <w:separator/>
      </w:r>
    </w:p>
    <w:p w14:paraId="27852918" w14:textId="77777777" w:rsidR="00D94EEC" w:rsidRDefault="00D94EEC"/>
    <w:p w14:paraId="3A864786" w14:textId="77777777" w:rsidR="00D94EEC" w:rsidRDefault="00D94EEC"/>
  </w:endnote>
  <w:endnote w:type="continuationSeparator" w:id="0">
    <w:p w14:paraId="67C85A8C" w14:textId="77777777" w:rsidR="00D94EEC" w:rsidRDefault="00D94EEC">
      <w:r>
        <w:continuationSeparator/>
      </w:r>
    </w:p>
    <w:p w14:paraId="0C469E01" w14:textId="77777777" w:rsidR="00D94EEC" w:rsidRDefault="00D94EEC"/>
    <w:p w14:paraId="0C284A7B" w14:textId="77777777" w:rsidR="00D94EEC" w:rsidRDefault="00D94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6F27AD7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6F27AD7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01463F8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01463F8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C2A977" w14:textId="77777777" w:rsidR="00D94EEC" w:rsidRPr="008F5280" w:rsidRDefault="00D94EEC" w:rsidP="008F5280">
      <w:pPr>
        <w:pStyle w:val="FootnoteSeparator"/>
      </w:pPr>
    </w:p>
    <w:p w14:paraId="51EBF426" w14:textId="77777777" w:rsidR="00D94EEC" w:rsidRDefault="00D94EEC"/>
  </w:footnote>
  <w:footnote w:type="continuationSeparator" w:id="0">
    <w:p w14:paraId="45436396" w14:textId="77777777" w:rsidR="00D94EEC" w:rsidRDefault="00D94EEC" w:rsidP="008F5280">
      <w:pPr>
        <w:pStyle w:val="FootnoteSeparator"/>
      </w:pPr>
    </w:p>
    <w:p w14:paraId="45503993" w14:textId="77777777" w:rsidR="00D94EEC" w:rsidRDefault="00D94EEC"/>
    <w:p w14:paraId="31BD8C34" w14:textId="77777777" w:rsidR="00D94EEC" w:rsidRDefault="00D94EEC"/>
  </w:footnote>
  <w:footnote w:type="continuationNotice" w:id="1">
    <w:p w14:paraId="7101DC34" w14:textId="77777777" w:rsidR="00D94EEC" w:rsidRDefault="00D94EEC" w:rsidP="00D55628"/>
    <w:p w14:paraId="6F699FA3" w14:textId="77777777" w:rsidR="00D94EEC" w:rsidRDefault="00D94EEC"/>
    <w:p w14:paraId="421E2E05" w14:textId="77777777" w:rsidR="00D94EEC" w:rsidRDefault="00D94E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892E7F"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6911D"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0749D"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E8F891"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DEE28"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BA8A3"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FBC6F"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6E47D"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C2135"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F367B1"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8691EB"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33105"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DD570"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1A262E"/>
    <w:multiLevelType w:val="hybridMultilevel"/>
    <w:tmpl w:val="E6142A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3"/>
  </w:num>
  <w:num w:numId="3">
    <w:abstractNumId w:val="20"/>
  </w:num>
  <w:num w:numId="4">
    <w:abstractNumId w:val="25"/>
  </w:num>
  <w:num w:numId="5">
    <w:abstractNumId w:val="8"/>
  </w:num>
  <w:num w:numId="6">
    <w:abstractNumId w:val="2"/>
  </w:num>
  <w:num w:numId="7">
    <w:abstractNumId w:val="1"/>
  </w:num>
  <w:num w:numId="8">
    <w:abstractNumId w:val="0"/>
  </w:num>
  <w:num w:numId="9">
    <w:abstractNumId w:val="24"/>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2"/>
  </w:num>
  <w:num w:numId="19">
    <w:abstractNumId w:val="14"/>
  </w:num>
  <w:num w:numId="20">
    <w:abstractNumId w:val="17"/>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PggNj+BCOcZeQIdOnaHb6Kg10jjMhUwbs61Dj/LN8jFQMfG29ZHcComAI9R+2dKoCeWasqyrq+6bpB+OBnxCg==" w:salt="ivhFbzOPXsG3jWqfdJ4Jpw=="/>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EA"/>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5BA"/>
    <w:rsid w:val="0004761D"/>
    <w:rsid w:val="00047C72"/>
    <w:rsid w:val="00047CE9"/>
    <w:rsid w:val="000501F1"/>
    <w:rsid w:val="00050257"/>
    <w:rsid w:val="00050487"/>
    <w:rsid w:val="000504A5"/>
    <w:rsid w:val="000507C3"/>
    <w:rsid w:val="00050CA8"/>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1C89"/>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0A90"/>
    <w:rsid w:val="0008129B"/>
    <w:rsid w:val="000816AD"/>
    <w:rsid w:val="00081DCB"/>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1F18"/>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16F"/>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1E2"/>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B50"/>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2EB"/>
    <w:rsid w:val="001A13E9"/>
    <w:rsid w:val="001A150E"/>
    <w:rsid w:val="001A1612"/>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8DA"/>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2D92"/>
    <w:rsid w:val="001B3360"/>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DB7"/>
    <w:rsid w:val="001D1792"/>
    <w:rsid w:val="001D2509"/>
    <w:rsid w:val="001D29D6"/>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882"/>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997"/>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C47"/>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8E2"/>
    <w:rsid w:val="00263BE7"/>
    <w:rsid w:val="00264677"/>
    <w:rsid w:val="00264A62"/>
    <w:rsid w:val="00265045"/>
    <w:rsid w:val="00265096"/>
    <w:rsid w:val="0026589E"/>
    <w:rsid w:val="002659C1"/>
    <w:rsid w:val="002662BA"/>
    <w:rsid w:val="00266EB3"/>
    <w:rsid w:val="00267693"/>
    <w:rsid w:val="00267CB6"/>
    <w:rsid w:val="00267EF8"/>
    <w:rsid w:val="002701D4"/>
    <w:rsid w:val="00270AC9"/>
    <w:rsid w:val="00271B8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47"/>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A87"/>
    <w:rsid w:val="002C13EA"/>
    <w:rsid w:val="002C1547"/>
    <w:rsid w:val="002C223F"/>
    <w:rsid w:val="002C25A0"/>
    <w:rsid w:val="002C2715"/>
    <w:rsid w:val="002C282D"/>
    <w:rsid w:val="002C296E"/>
    <w:rsid w:val="002C2E8E"/>
    <w:rsid w:val="002C321C"/>
    <w:rsid w:val="002C3384"/>
    <w:rsid w:val="002C3560"/>
    <w:rsid w:val="002C35FF"/>
    <w:rsid w:val="002C3EFD"/>
    <w:rsid w:val="002C4CAF"/>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5CC"/>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F2"/>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204"/>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AC6"/>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600"/>
    <w:rsid w:val="003669E5"/>
    <w:rsid w:val="00367673"/>
    <w:rsid w:val="00370617"/>
    <w:rsid w:val="00370901"/>
    <w:rsid w:val="003709D8"/>
    <w:rsid w:val="00370BA7"/>
    <w:rsid w:val="00370D02"/>
    <w:rsid w:val="00371C1B"/>
    <w:rsid w:val="00371D63"/>
    <w:rsid w:val="003728DE"/>
    <w:rsid w:val="003729F0"/>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831"/>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A66"/>
    <w:rsid w:val="003A7D28"/>
    <w:rsid w:val="003A7D9F"/>
    <w:rsid w:val="003B0339"/>
    <w:rsid w:val="003B0406"/>
    <w:rsid w:val="003B061E"/>
    <w:rsid w:val="003B06BF"/>
    <w:rsid w:val="003B0724"/>
    <w:rsid w:val="003B07E5"/>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0C4"/>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2E29"/>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CF9"/>
    <w:rsid w:val="003F0208"/>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53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FA5"/>
    <w:rsid w:val="004C0479"/>
    <w:rsid w:val="004C072A"/>
    <w:rsid w:val="004C0A38"/>
    <w:rsid w:val="004C1076"/>
    <w:rsid w:val="004C112B"/>
    <w:rsid w:val="004C12BA"/>
    <w:rsid w:val="004C1649"/>
    <w:rsid w:val="004C1A1C"/>
    <w:rsid w:val="004C1AD1"/>
    <w:rsid w:val="004C1DBC"/>
    <w:rsid w:val="004C216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D31"/>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94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5E6"/>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121"/>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505"/>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59F"/>
    <w:rsid w:val="0053272A"/>
    <w:rsid w:val="005327D0"/>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570B8"/>
    <w:rsid w:val="0056060F"/>
    <w:rsid w:val="005613E8"/>
    <w:rsid w:val="0056158C"/>
    <w:rsid w:val="00561816"/>
    <w:rsid w:val="005619B2"/>
    <w:rsid w:val="00561C27"/>
    <w:rsid w:val="0056225F"/>
    <w:rsid w:val="00562283"/>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4F4"/>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40"/>
    <w:rsid w:val="006120DB"/>
    <w:rsid w:val="00612230"/>
    <w:rsid w:val="00612DE6"/>
    <w:rsid w:val="00612EAE"/>
    <w:rsid w:val="00613A36"/>
    <w:rsid w:val="00614254"/>
    <w:rsid w:val="00614317"/>
    <w:rsid w:val="0061433C"/>
    <w:rsid w:val="006143BD"/>
    <w:rsid w:val="0061445B"/>
    <w:rsid w:val="00614A34"/>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11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845"/>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15B"/>
    <w:rsid w:val="006E5453"/>
    <w:rsid w:val="006E5475"/>
    <w:rsid w:val="006E5932"/>
    <w:rsid w:val="006E5FC9"/>
    <w:rsid w:val="006E6C8C"/>
    <w:rsid w:val="006E7019"/>
    <w:rsid w:val="006E711E"/>
    <w:rsid w:val="006E7174"/>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8F2"/>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ED2"/>
    <w:rsid w:val="007253F3"/>
    <w:rsid w:val="00725BC7"/>
    <w:rsid w:val="007261D2"/>
    <w:rsid w:val="00726A4B"/>
    <w:rsid w:val="00726B50"/>
    <w:rsid w:val="00726E5A"/>
    <w:rsid w:val="00727294"/>
    <w:rsid w:val="00727346"/>
    <w:rsid w:val="0072771D"/>
    <w:rsid w:val="00727BF4"/>
    <w:rsid w:val="00727D59"/>
    <w:rsid w:val="00730405"/>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6CFF"/>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5ED"/>
    <w:rsid w:val="00772910"/>
    <w:rsid w:val="00772A08"/>
    <w:rsid w:val="00772BA3"/>
    <w:rsid w:val="00772C6B"/>
    <w:rsid w:val="0077305E"/>
    <w:rsid w:val="00773376"/>
    <w:rsid w:val="0077392D"/>
    <w:rsid w:val="00773C98"/>
    <w:rsid w:val="00773E3E"/>
    <w:rsid w:val="00774CCA"/>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09"/>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5A49"/>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C76"/>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BD4"/>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F73"/>
    <w:rsid w:val="008445F6"/>
    <w:rsid w:val="008448E9"/>
    <w:rsid w:val="00844B28"/>
    <w:rsid w:val="00844B85"/>
    <w:rsid w:val="00845010"/>
    <w:rsid w:val="0084503F"/>
    <w:rsid w:val="0084589F"/>
    <w:rsid w:val="0084645D"/>
    <w:rsid w:val="0084654E"/>
    <w:rsid w:val="00846560"/>
    <w:rsid w:val="00846A1A"/>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7AB"/>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B7F2C"/>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AEC"/>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0D1"/>
    <w:rsid w:val="00982441"/>
    <w:rsid w:val="009828BD"/>
    <w:rsid w:val="009829FD"/>
    <w:rsid w:val="00982A6F"/>
    <w:rsid w:val="00982D58"/>
    <w:rsid w:val="00982F90"/>
    <w:rsid w:val="00983984"/>
    <w:rsid w:val="00983BA8"/>
    <w:rsid w:val="00983C3B"/>
    <w:rsid w:val="00984DFF"/>
    <w:rsid w:val="0098555E"/>
    <w:rsid w:val="009856E1"/>
    <w:rsid w:val="009857FB"/>
    <w:rsid w:val="00985C2A"/>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0A"/>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2E1"/>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CFB"/>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BBC"/>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E5D"/>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46"/>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2DBA"/>
    <w:rsid w:val="00A33AF9"/>
    <w:rsid w:val="00A33B2D"/>
    <w:rsid w:val="00A33BC4"/>
    <w:rsid w:val="00A33F26"/>
    <w:rsid w:val="00A3438C"/>
    <w:rsid w:val="00A34487"/>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9AD"/>
    <w:rsid w:val="00A53CEB"/>
    <w:rsid w:val="00A53E52"/>
    <w:rsid w:val="00A53EAB"/>
    <w:rsid w:val="00A54248"/>
    <w:rsid w:val="00A54895"/>
    <w:rsid w:val="00A54972"/>
    <w:rsid w:val="00A54C4A"/>
    <w:rsid w:val="00A54F2B"/>
    <w:rsid w:val="00A55099"/>
    <w:rsid w:val="00A551BD"/>
    <w:rsid w:val="00A553C8"/>
    <w:rsid w:val="00A5581C"/>
    <w:rsid w:val="00A5592C"/>
    <w:rsid w:val="00A55F09"/>
    <w:rsid w:val="00A562C4"/>
    <w:rsid w:val="00A56B1E"/>
    <w:rsid w:val="00A56E27"/>
    <w:rsid w:val="00A56E85"/>
    <w:rsid w:val="00A5700E"/>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DB"/>
    <w:rsid w:val="00A75345"/>
    <w:rsid w:val="00A7545C"/>
    <w:rsid w:val="00A754ED"/>
    <w:rsid w:val="00A756AD"/>
    <w:rsid w:val="00A75C7D"/>
    <w:rsid w:val="00A7645D"/>
    <w:rsid w:val="00A7655A"/>
    <w:rsid w:val="00A7670F"/>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CA9"/>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1FC1"/>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4DC"/>
    <w:rsid w:val="00AC17A3"/>
    <w:rsid w:val="00AC1FFA"/>
    <w:rsid w:val="00AC22F9"/>
    <w:rsid w:val="00AC28FE"/>
    <w:rsid w:val="00AC297B"/>
    <w:rsid w:val="00AC3862"/>
    <w:rsid w:val="00AC4123"/>
    <w:rsid w:val="00AC451A"/>
    <w:rsid w:val="00AC478F"/>
    <w:rsid w:val="00AC4C2C"/>
    <w:rsid w:val="00AC4DE1"/>
    <w:rsid w:val="00AC537D"/>
    <w:rsid w:val="00AC552C"/>
    <w:rsid w:val="00AC56FB"/>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D7CAF"/>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5C2C"/>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B1B"/>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14A1"/>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D"/>
    <w:rsid w:val="00B6553F"/>
    <w:rsid w:val="00B6561B"/>
    <w:rsid w:val="00B6566B"/>
    <w:rsid w:val="00B65C8D"/>
    <w:rsid w:val="00B65DA8"/>
    <w:rsid w:val="00B65EFE"/>
    <w:rsid w:val="00B66B90"/>
    <w:rsid w:val="00B670BF"/>
    <w:rsid w:val="00B670E1"/>
    <w:rsid w:val="00B67203"/>
    <w:rsid w:val="00B674B6"/>
    <w:rsid w:val="00B67A58"/>
    <w:rsid w:val="00B7023B"/>
    <w:rsid w:val="00B702FF"/>
    <w:rsid w:val="00B70436"/>
    <w:rsid w:val="00B70562"/>
    <w:rsid w:val="00B709F2"/>
    <w:rsid w:val="00B70D3B"/>
    <w:rsid w:val="00B71320"/>
    <w:rsid w:val="00B71764"/>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25A"/>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6BF"/>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F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21"/>
    <w:rsid w:val="00BD4F6D"/>
    <w:rsid w:val="00BD4FE9"/>
    <w:rsid w:val="00BD5111"/>
    <w:rsid w:val="00BD5403"/>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860"/>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8C7"/>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2DE"/>
    <w:rsid w:val="00C3344C"/>
    <w:rsid w:val="00C3425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1011"/>
    <w:rsid w:val="00C51174"/>
    <w:rsid w:val="00C513FC"/>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8E3"/>
    <w:rsid w:val="00C61968"/>
    <w:rsid w:val="00C61B60"/>
    <w:rsid w:val="00C61F7C"/>
    <w:rsid w:val="00C6231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035"/>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2DA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C9"/>
    <w:rsid w:val="00CC1AFD"/>
    <w:rsid w:val="00CC29B3"/>
    <w:rsid w:val="00CC2BDE"/>
    <w:rsid w:val="00CC2F9B"/>
    <w:rsid w:val="00CC31EC"/>
    <w:rsid w:val="00CC43B2"/>
    <w:rsid w:val="00CC4F94"/>
    <w:rsid w:val="00CC54F6"/>
    <w:rsid w:val="00CC5A45"/>
    <w:rsid w:val="00CC5BE8"/>
    <w:rsid w:val="00CC65DB"/>
    <w:rsid w:val="00CC673D"/>
    <w:rsid w:val="00CC67D4"/>
    <w:rsid w:val="00CC6E76"/>
    <w:rsid w:val="00CC731B"/>
    <w:rsid w:val="00CC7676"/>
    <w:rsid w:val="00CC7832"/>
    <w:rsid w:val="00CC7B75"/>
    <w:rsid w:val="00CC7BC7"/>
    <w:rsid w:val="00CC7D56"/>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6F72"/>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0F09"/>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BD3"/>
    <w:rsid w:val="00D87E3C"/>
    <w:rsid w:val="00D9006A"/>
    <w:rsid w:val="00D901A5"/>
    <w:rsid w:val="00D902A0"/>
    <w:rsid w:val="00D902DD"/>
    <w:rsid w:val="00D9044A"/>
    <w:rsid w:val="00D904EC"/>
    <w:rsid w:val="00D906E9"/>
    <w:rsid w:val="00D907D7"/>
    <w:rsid w:val="00D90BFB"/>
    <w:rsid w:val="00D91064"/>
    <w:rsid w:val="00D910FE"/>
    <w:rsid w:val="00D9150D"/>
    <w:rsid w:val="00D91CEB"/>
    <w:rsid w:val="00D91F7E"/>
    <w:rsid w:val="00D9209C"/>
    <w:rsid w:val="00D92719"/>
    <w:rsid w:val="00D92B1C"/>
    <w:rsid w:val="00D931C3"/>
    <w:rsid w:val="00D932ED"/>
    <w:rsid w:val="00D93AAC"/>
    <w:rsid w:val="00D93E1C"/>
    <w:rsid w:val="00D943AD"/>
    <w:rsid w:val="00D94EEC"/>
    <w:rsid w:val="00D94F7E"/>
    <w:rsid w:val="00D9517F"/>
    <w:rsid w:val="00D95B90"/>
    <w:rsid w:val="00D972DF"/>
    <w:rsid w:val="00D9746A"/>
    <w:rsid w:val="00D97B01"/>
    <w:rsid w:val="00D97C41"/>
    <w:rsid w:val="00DA0680"/>
    <w:rsid w:val="00DA09FE"/>
    <w:rsid w:val="00DA0D82"/>
    <w:rsid w:val="00DA1542"/>
    <w:rsid w:val="00DA172A"/>
    <w:rsid w:val="00DA1753"/>
    <w:rsid w:val="00DA1754"/>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4E2"/>
    <w:rsid w:val="00DB571D"/>
    <w:rsid w:val="00DB59FD"/>
    <w:rsid w:val="00DB5A9B"/>
    <w:rsid w:val="00DB60EF"/>
    <w:rsid w:val="00DB62AD"/>
    <w:rsid w:val="00DB6631"/>
    <w:rsid w:val="00DB67A2"/>
    <w:rsid w:val="00DB690A"/>
    <w:rsid w:val="00DB6E34"/>
    <w:rsid w:val="00DB768E"/>
    <w:rsid w:val="00DB790F"/>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749"/>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537"/>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431"/>
    <w:rsid w:val="00E02965"/>
    <w:rsid w:val="00E0299A"/>
    <w:rsid w:val="00E02FEB"/>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13"/>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56C"/>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670D"/>
    <w:rsid w:val="00E776DD"/>
    <w:rsid w:val="00E77CAE"/>
    <w:rsid w:val="00E77DDD"/>
    <w:rsid w:val="00E8018B"/>
    <w:rsid w:val="00E80430"/>
    <w:rsid w:val="00E807E2"/>
    <w:rsid w:val="00E816AF"/>
    <w:rsid w:val="00E81C5F"/>
    <w:rsid w:val="00E81D89"/>
    <w:rsid w:val="00E81E6A"/>
    <w:rsid w:val="00E825EC"/>
    <w:rsid w:val="00E829ED"/>
    <w:rsid w:val="00E82A2C"/>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E02"/>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6E1"/>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553"/>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6B2"/>
    <w:rsid w:val="00F368D7"/>
    <w:rsid w:val="00F36C78"/>
    <w:rsid w:val="00F375AE"/>
    <w:rsid w:val="00F40403"/>
    <w:rsid w:val="00F40AB4"/>
    <w:rsid w:val="00F41112"/>
    <w:rsid w:val="00F411B4"/>
    <w:rsid w:val="00F41594"/>
    <w:rsid w:val="00F4185B"/>
    <w:rsid w:val="00F418D3"/>
    <w:rsid w:val="00F42107"/>
    <w:rsid w:val="00F423AB"/>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28E0"/>
    <w:rsid w:val="00F92C15"/>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A23"/>
    <w:rsid w:val="00FA7E20"/>
    <w:rsid w:val="00FB0FF2"/>
    <w:rsid w:val="00FB18B5"/>
    <w:rsid w:val="00FB197F"/>
    <w:rsid w:val="00FB1FA2"/>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0"/>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4E4D"/>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8AA11B5-D3BB-46AB-A76F-E38B92E48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081D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BA1A3-9BC6-4F1E-8608-1ED88DEBB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Pages>
  <Words>2364</Words>
  <Characters>13479</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Chris Jones (DELWP)</dc:creator>
  <cp:lastModifiedBy>Phoebe V Macak (DELWP)</cp:lastModifiedBy>
  <cp:revision>8</cp:revision>
  <cp:lastPrinted>2018-10-10T00:23:00Z</cp:lastPrinted>
  <dcterms:created xsi:type="dcterms:W3CDTF">2018-09-19T00:53:00Z</dcterms:created>
  <dcterms:modified xsi:type="dcterms:W3CDTF">2018-11-19T02:42:00Z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